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23"/>
          <w:rFonts w:ascii="方正小标宋简体" w:hAnsi="Arial" w:eastAsia="方正小标宋简体" w:cs="Arial"/>
          <w:bCs/>
          <w:color w:val="000000"/>
          <w:sz w:val="44"/>
          <w:szCs w:val="44"/>
        </w:rPr>
      </w:pPr>
    </w:p>
    <w:p>
      <w:pPr>
        <w:spacing w:line="360" w:lineRule="auto"/>
        <w:ind w:left="-280" w:leftChars="-100" w:firstLine="712" w:firstLineChars="162"/>
        <w:rPr>
          <w:rStyle w:val="23"/>
          <w:rFonts w:ascii="方正小标宋简体" w:hAnsi="Arial" w:eastAsia="方正小标宋简体" w:cs="Arial"/>
          <w:bCs/>
          <w:color w:val="000000"/>
          <w:sz w:val="44"/>
          <w:szCs w:val="44"/>
        </w:rPr>
      </w:pPr>
      <w:r>
        <w:rPr>
          <w:rStyle w:val="23"/>
          <w:rFonts w:hint="eastAsia" w:ascii="方正小标宋简体" w:hAnsi="Arial" w:eastAsia="方正小标宋简体" w:cs="Arial"/>
          <w:bCs/>
          <w:color w:val="000000"/>
          <w:sz w:val="44"/>
          <w:szCs w:val="44"/>
        </w:rPr>
        <w:t>四川成渝高速公路股份有限公司成渝分公司</w:t>
      </w:r>
    </w:p>
    <w:p>
      <w:pPr>
        <w:spacing w:line="360" w:lineRule="auto"/>
        <w:ind w:left="-280" w:leftChars="-100" w:firstLine="2019" w:firstLineChars="459"/>
        <w:rPr>
          <w:rStyle w:val="23"/>
          <w:rFonts w:ascii="方正小标宋简体" w:hAnsi="Arial" w:eastAsia="方正小标宋简体" w:cs="Arial"/>
          <w:bCs/>
          <w:color w:val="000000"/>
          <w:sz w:val="44"/>
          <w:szCs w:val="44"/>
        </w:rPr>
      </w:pPr>
      <w:r>
        <w:rPr>
          <w:rStyle w:val="23"/>
          <w:rFonts w:hint="eastAsia" w:ascii="方正小标宋简体" w:hAnsi="Arial" w:eastAsia="方正小标宋简体" w:cs="Arial"/>
          <w:bCs/>
          <w:color w:val="000000"/>
          <w:sz w:val="44"/>
          <w:szCs w:val="44"/>
        </w:rPr>
        <w:t>2023年员工工作服装制作项目</w:t>
      </w:r>
    </w:p>
    <w:p>
      <w:pPr>
        <w:spacing w:line="360" w:lineRule="auto"/>
        <w:rPr>
          <w:b/>
          <w:spacing w:val="40"/>
          <w:w w:val="90"/>
          <w:sz w:val="52"/>
          <w:szCs w:val="52"/>
        </w:rPr>
      </w:pPr>
    </w:p>
    <w:p>
      <w:pPr>
        <w:pStyle w:val="9"/>
        <w:spacing w:line="360" w:lineRule="auto"/>
        <w:rPr>
          <w:rFonts w:hAnsi="宋体"/>
          <w:sz w:val="36"/>
          <w:szCs w:val="36"/>
        </w:rPr>
      </w:pPr>
    </w:p>
    <w:p>
      <w:pPr>
        <w:pStyle w:val="9"/>
        <w:spacing w:line="360" w:lineRule="auto"/>
        <w:rPr>
          <w:rFonts w:hAnsi="宋体"/>
          <w:sz w:val="36"/>
          <w:szCs w:val="36"/>
        </w:rPr>
      </w:pPr>
    </w:p>
    <w:p>
      <w:pPr>
        <w:pStyle w:val="9"/>
        <w:spacing w:line="360" w:lineRule="auto"/>
        <w:rPr>
          <w:rFonts w:hAnsi="宋体"/>
          <w:sz w:val="36"/>
          <w:szCs w:val="36"/>
        </w:rPr>
      </w:pPr>
    </w:p>
    <w:p>
      <w:pPr>
        <w:pStyle w:val="9"/>
        <w:spacing w:line="360" w:lineRule="auto"/>
        <w:jc w:val="center"/>
        <w:rPr>
          <w:rFonts w:ascii="方正小标宋简体" w:hAnsi="宋体" w:eastAsia="方正小标宋简体"/>
          <w:sz w:val="72"/>
          <w:szCs w:val="72"/>
        </w:rPr>
      </w:pPr>
      <w:r>
        <w:rPr>
          <w:rFonts w:hint="eastAsia" w:ascii="方正小标宋简体" w:hAnsi="宋体" w:eastAsia="方正小标宋简体"/>
          <w:sz w:val="72"/>
          <w:szCs w:val="72"/>
        </w:rPr>
        <w:t>比 选 文 件</w:t>
      </w:r>
    </w:p>
    <w:p>
      <w:pPr>
        <w:pStyle w:val="9"/>
      </w:pPr>
    </w:p>
    <w:p>
      <w:pPr>
        <w:pStyle w:val="9"/>
        <w:spacing w:line="360" w:lineRule="auto"/>
        <w:rPr>
          <w:rFonts w:hAnsi="宋体"/>
          <w:sz w:val="36"/>
          <w:szCs w:val="36"/>
        </w:rPr>
      </w:pPr>
    </w:p>
    <w:p>
      <w:pPr>
        <w:pStyle w:val="9"/>
        <w:spacing w:line="360" w:lineRule="auto"/>
        <w:rPr>
          <w:rFonts w:hAnsi="宋体"/>
          <w:sz w:val="36"/>
          <w:szCs w:val="36"/>
        </w:rPr>
      </w:pPr>
    </w:p>
    <w:p>
      <w:pPr>
        <w:pStyle w:val="9"/>
        <w:spacing w:line="360" w:lineRule="auto"/>
        <w:rPr>
          <w:rFonts w:hAnsi="宋体"/>
          <w:sz w:val="36"/>
          <w:szCs w:val="36"/>
        </w:rPr>
      </w:pPr>
    </w:p>
    <w:p>
      <w:pPr>
        <w:pStyle w:val="9"/>
        <w:spacing w:line="360" w:lineRule="auto"/>
        <w:rPr>
          <w:rFonts w:hAnsi="宋体"/>
          <w:sz w:val="36"/>
          <w:szCs w:val="36"/>
        </w:rPr>
      </w:pPr>
    </w:p>
    <w:p>
      <w:pPr>
        <w:spacing w:line="360" w:lineRule="auto"/>
        <w:ind w:right="548"/>
        <w:rPr>
          <w:rFonts w:ascii="宋体" w:hAnsi="宋体"/>
          <w:b/>
          <w:w w:val="90"/>
          <w:sz w:val="32"/>
          <w:szCs w:val="32"/>
        </w:rPr>
      </w:pPr>
    </w:p>
    <w:p>
      <w:pPr>
        <w:spacing w:line="360" w:lineRule="auto"/>
        <w:ind w:right="548"/>
        <w:jc w:val="center"/>
        <w:rPr>
          <w:rFonts w:ascii="宋体" w:hAnsi="宋体"/>
          <w:b/>
          <w:w w:val="90"/>
          <w:sz w:val="32"/>
          <w:szCs w:val="32"/>
        </w:rPr>
      </w:pPr>
      <w:r>
        <w:rPr>
          <w:rFonts w:hint="eastAsia" w:ascii="宋体" w:hAnsi="宋体"/>
          <w:b/>
          <w:w w:val="90"/>
          <w:sz w:val="32"/>
          <w:szCs w:val="32"/>
        </w:rPr>
        <w:t>比选人：四川成渝高速公路股份有限公司成渝分公司</w:t>
      </w:r>
    </w:p>
    <w:p>
      <w:pPr>
        <w:spacing w:line="360" w:lineRule="auto"/>
        <w:ind w:right="548"/>
        <w:jc w:val="center"/>
        <w:rPr>
          <w:rFonts w:ascii="宋体" w:hAnsi="宋体"/>
          <w:b/>
          <w:w w:val="90"/>
          <w:sz w:val="32"/>
          <w:szCs w:val="32"/>
        </w:rPr>
      </w:pPr>
      <w:r>
        <w:rPr>
          <w:rFonts w:hint="eastAsia" w:ascii="宋体" w:hAnsi="宋体"/>
          <w:b/>
          <w:w w:val="90"/>
          <w:sz w:val="32"/>
          <w:szCs w:val="32"/>
        </w:rPr>
        <w:t>二〇二三年十一月</w:t>
      </w:r>
    </w:p>
    <w:p>
      <w:pPr>
        <w:spacing w:line="360" w:lineRule="auto"/>
        <w:rPr>
          <w:rFonts w:hAnsi="宋体"/>
        </w:rPr>
      </w:pPr>
    </w:p>
    <w:p>
      <w:pPr>
        <w:pStyle w:val="9"/>
        <w:spacing w:line="360" w:lineRule="auto"/>
        <w:jc w:val="center"/>
        <w:rPr>
          <w:rFonts w:hAnsi="宋体"/>
          <w:b/>
          <w:sz w:val="44"/>
        </w:rPr>
      </w:pPr>
    </w:p>
    <w:p>
      <w:pPr>
        <w:pStyle w:val="9"/>
        <w:spacing w:line="360" w:lineRule="auto"/>
        <w:jc w:val="center"/>
        <w:rPr>
          <w:rFonts w:hAnsi="宋体"/>
          <w:b/>
          <w:sz w:val="44"/>
        </w:rPr>
      </w:pPr>
    </w:p>
    <w:p>
      <w:pPr>
        <w:pStyle w:val="9"/>
        <w:spacing w:line="360" w:lineRule="auto"/>
        <w:jc w:val="center"/>
        <w:rPr>
          <w:rFonts w:hAnsi="宋体"/>
          <w:b/>
          <w:sz w:val="44"/>
        </w:rPr>
      </w:pPr>
    </w:p>
    <w:p>
      <w:pPr>
        <w:pStyle w:val="9"/>
        <w:spacing w:line="360" w:lineRule="auto"/>
        <w:jc w:val="center"/>
        <w:rPr>
          <w:rFonts w:hAnsi="宋体"/>
          <w:b/>
          <w:sz w:val="44"/>
        </w:rPr>
      </w:pPr>
      <w:r>
        <w:rPr>
          <w:rFonts w:hint="eastAsia" w:hAnsi="宋体"/>
          <w:b/>
          <w:sz w:val="44"/>
        </w:rPr>
        <w:t>总 目 录</w:t>
      </w:r>
    </w:p>
    <w:p>
      <w:pPr>
        <w:pStyle w:val="9"/>
        <w:spacing w:line="360" w:lineRule="auto"/>
        <w:rPr>
          <w:rFonts w:hAnsi="宋体"/>
          <w:sz w:val="24"/>
        </w:rPr>
      </w:pPr>
    </w:p>
    <w:p>
      <w:pPr>
        <w:pStyle w:val="14"/>
        <w:spacing w:line="360" w:lineRule="auto"/>
        <w:rPr>
          <w:bCs/>
        </w:rPr>
      </w:pPr>
      <w:r>
        <w:rPr>
          <w:rFonts w:hAnsi="宋体"/>
          <w:bCs/>
          <w:caps/>
        </w:rPr>
        <w:fldChar w:fldCharType="begin"/>
      </w:r>
      <w:r>
        <w:rPr>
          <w:rFonts w:hAnsi="宋体"/>
          <w:bCs/>
          <w:caps/>
        </w:rPr>
        <w:instrText xml:space="preserve"> TOC \o "1-1" \h \z \u </w:instrText>
      </w:r>
      <w:r>
        <w:rPr>
          <w:rFonts w:hAnsi="宋体"/>
          <w:bCs/>
          <w:caps/>
        </w:rPr>
        <w:fldChar w:fldCharType="end"/>
      </w:r>
      <w:r>
        <w:rPr>
          <w:rFonts w:hint="eastAsia"/>
          <w:bCs/>
        </w:rPr>
        <w:t>第一章  比选公告</w:t>
      </w:r>
      <w:r>
        <w:rPr>
          <w:bCs/>
        </w:rPr>
        <w:t>…………………………………………………………………</w:t>
      </w:r>
      <w:r>
        <w:rPr>
          <w:rFonts w:hint="eastAsia"/>
          <w:bCs/>
        </w:rPr>
        <w:t>3</w:t>
      </w:r>
    </w:p>
    <w:p>
      <w:pPr>
        <w:pStyle w:val="14"/>
        <w:spacing w:line="360" w:lineRule="auto"/>
        <w:rPr>
          <w:bCs/>
        </w:rPr>
      </w:pPr>
      <w:r>
        <w:rPr>
          <w:rFonts w:hint="eastAsia"/>
          <w:bCs/>
        </w:rPr>
        <w:t>第二章  比选申请人须知</w:t>
      </w:r>
      <w:r>
        <w:rPr>
          <w:bCs/>
        </w:rPr>
        <w:t>…………………………………………………………</w:t>
      </w:r>
      <w:r>
        <w:rPr>
          <w:rFonts w:hint="eastAsia"/>
          <w:bCs/>
        </w:rPr>
        <w:t>6</w:t>
      </w:r>
    </w:p>
    <w:p>
      <w:pPr>
        <w:pStyle w:val="14"/>
        <w:spacing w:line="360" w:lineRule="auto"/>
        <w:rPr>
          <w:bCs/>
        </w:rPr>
      </w:pPr>
      <w:r>
        <w:rPr>
          <w:rFonts w:hint="eastAsia"/>
          <w:bCs/>
        </w:rPr>
        <w:t>第三章  评审办法</w:t>
      </w:r>
      <w:r>
        <w:rPr>
          <w:bCs/>
        </w:rPr>
        <w:t>…………………………………………………………………</w:t>
      </w:r>
      <w:r>
        <w:rPr>
          <w:rFonts w:hint="eastAsia"/>
          <w:bCs/>
        </w:rPr>
        <w:t>11</w:t>
      </w:r>
    </w:p>
    <w:p>
      <w:pPr>
        <w:pStyle w:val="14"/>
        <w:spacing w:line="360" w:lineRule="auto"/>
        <w:rPr>
          <w:bCs/>
        </w:rPr>
      </w:pPr>
      <w:r>
        <w:rPr>
          <w:rFonts w:hint="eastAsia"/>
          <w:bCs/>
        </w:rPr>
        <w:t>第四章  合同协议书格式</w:t>
      </w:r>
      <w:r>
        <w:rPr>
          <w:bCs/>
        </w:rPr>
        <w:t>…………………………………………………………</w:t>
      </w:r>
      <w:r>
        <w:rPr>
          <w:rFonts w:hint="eastAsia"/>
          <w:bCs/>
        </w:rPr>
        <w:t>14</w:t>
      </w:r>
    </w:p>
    <w:p>
      <w:pPr>
        <w:pStyle w:val="14"/>
        <w:spacing w:line="360" w:lineRule="auto"/>
        <w:rPr>
          <w:bCs/>
        </w:rPr>
      </w:pPr>
      <w:r>
        <w:rPr>
          <w:rFonts w:hint="eastAsia"/>
          <w:bCs/>
        </w:rPr>
        <w:t xml:space="preserve">第五章  </w:t>
      </w:r>
      <w:r>
        <w:rPr>
          <w:bCs/>
        </w:rPr>
        <w:t>比选申请文件格式………………………………………………………</w:t>
      </w:r>
      <w:r>
        <w:rPr>
          <w:rFonts w:hint="eastAsia"/>
          <w:bCs/>
        </w:rPr>
        <w:t>19</w:t>
      </w:r>
    </w:p>
    <w:p>
      <w:pPr>
        <w:pStyle w:val="15"/>
        <w:spacing w:line="360" w:lineRule="auto"/>
        <w:ind w:left="355" w:hanging="355" w:hangingChars="68"/>
        <w:jc w:val="both"/>
        <w:rPr>
          <w:rFonts w:ascii="黑体" w:eastAsia="黑体"/>
          <w:sz w:val="18"/>
          <w:szCs w:val="18"/>
        </w:rPr>
      </w:pPr>
      <w:r>
        <w:rPr>
          <w:bCs w:val="0"/>
          <w:caps/>
        </w:rPr>
        <w:br w:type="page"/>
      </w:r>
    </w:p>
    <w:p>
      <w:pPr>
        <w:pStyle w:val="15"/>
        <w:numPr>
          <w:ilvl w:val="0"/>
          <w:numId w:val="1"/>
        </w:numPr>
        <w:spacing w:line="360" w:lineRule="auto"/>
        <w:ind w:left="0" w:firstLine="0" w:firstLineChars="0"/>
        <w:rPr>
          <w:rFonts w:ascii="方正小标宋简体" w:hAnsi="方正小标宋简体" w:eastAsia="方正小标宋简体" w:cs="方正小标宋简体"/>
          <w:b w:val="0"/>
          <w:bCs w:val="0"/>
          <w:sz w:val="36"/>
          <w:szCs w:val="36"/>
        </w:rPr>
      </w:pPr>
      <w:bookmarkStart w:id="0" w:name="_Toc400952822"/>
      <w:r>
        <w:rPr>
          <w:rFonts w:hint="eastAsia" w:ascii="方正小标宋简体" w:hAnsi="方正小标宋简体" w:eastAsia="方正小标宋简体" w:cs="方正小标宋简体"/>
          <w:b w:val="0"/>
          <w:bCs w:val="0"/>
          <w:sz w:val="36"/>
          <w:szCs w:val="36"/>
        </w:rPr>
        <w:t xml:space="preserve"> 比选</w:t>
      </w:r>
      <w:bookmarkEnd w:id="0"/>
      <w:r>
        <w:rPr>
          <w:rFonts w:hint="eastAsia" w:ascii="方正小标宋简体" w:hAnsi="方正小标宋简体" w:eastAsia="方正小标宋简体" w:cs="方正小标宋简体"/>
          <w:b w:val="0"/>
          <w:bCs w:val="0"/>
          <w:sz w:val="36"/>
          <w:szCs w:val="36"/>
        </w:rPr>
        <w:t>公告</w:t>
      </w:r>
    </w:p>
    <w:p>
      <w:pPr>
        <w:pStyle w:val="15"/>
        <w:spacing w:line="360" w:lineRule="auto"/>
        <w:ind w:left="0" w:firstLine="0" w:firstLineChars="0"/>
        <w:rPr>
          <w:rFonts w:ascii="方正小标宋简体" w:hAnsi="方正小标宋简体" w:eastAsia="方正小标宋简体" w:cs="方正小标宋简体"/>
          <w:b w:val="0"/>
          <w:bCs w:val="0"/>
          <w:sz w:val="36"/>
          <w:szCs w:val="36"/>
        </w:rPr>
      </w:pPr>
    </w:p>
    <w:p>
      <w:pPr>
        <w:pStyle w:val="9"/>
        <w:spacing w:line="360" w:lineRule="auto"/>
        <w:ind w:firstLine="472" w:firstLineChars="196"/>
        <w:outlineLvl w:val="1"/>
        <w:rPr>
          <w:rFonts w:hAnsi="宋体"/>
          <w:b/>
          <w:color w:val="000000" w:themeColor="text1"/>
          <w:sz w:val="24"/>
          <w:szCs w:val="24"/>
        </w:rPr>
      </w:pPr>
      <w:bookmarkStart w:id="1" w:name="_Toc383996239"/>
      <w:bookmarkStart w:id="2" w:name="_Toc400952823"/>
      <w:bookmarkStart w:id="3" w:name="_Toc459712200"/>
      <w:r>
        <w:rPr>
          <w:rFonts w:hint="eastAsia" w:hAnsi="宋体"/>
          <w:b/>
          <w:color w:val="000000" w:themeColor="text1"/>
          <w:sz w:val="24"/>
          <w:szCs w:val="24"/>
        </w:rPr>
        <w:t>一、比选条件</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四川成渝高速公路股份有限公司成渝分公司2023年员工工作服装制作项目（以下简称“本项目”），由四川成渝高速公路股份有限公司批准实施，项目发包人为四川成渝高速公路股份有限公司成渝分公司。项目已具备比选条件，由四川成渝高速公路股份有限公司成渝分公司作为比选人，对本项目进行比选。</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二、比选项目及内容</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比选项目：四川成渝高速公路股份有限公司成渝分公司2023年员工工作服装制作项目</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比选内容：</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（一）着装人数：预计240人，其中男约155人，女约85人，具体人数以实际为准。</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（二）配装标准：</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女士：三合一冲锋衣外套1件，冲锋裤1条。</w:t>
      </w:r>
    </w:p>
    <w:p>
      <w:pPr>
        <w:spacing w:line="460" w:lineRule="exact"/>
        <w:ind w:right="-280" w:rightChars="-100"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男士：三合一冲锋衣外套1件，冲锋裤1条。</w:t>
      </w:r>
    </w:p>
    <w:p>
      <w:pPr>
        <w:spacing w:line="460" w:lineRule="exact"/>
        <w:ind w:right="-280" w:rightChars="-100"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人均单价不超过人民币3000元/人。</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（三）面料基本要求：</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1.品牌面料，安全性能好，质感好，穿着舒适。</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2.外壳：具有一定的稳定性，能有效应对多种气候，防水透气，高能防风，款式自行推荐。</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3.内胆：鹅绒充绒量不低于90%，面料舒适柔软，耐洗涤，保暖性好，不漏绒充气，款式自行推荐。</w:t>
      </w:r>
    </w:p>
    <w:p>
      <w:pPr>
        <w:spacing w:line="460" w:lineRule="exact"/>
        <w:ind w:firstLine="480" w:firstLineChars="200"/>
      </w:pPr>
      <w:r>
        <w:rPr>
          <w:rFonts w:hint="eastAsia" w:ascii="宋体" w:hAnsi="宋体" w:cs="宋体"/>
          <w:bCs/>
          <w:color w:val="000000" w:themeColor="text1"/>
          <w:kern w:val="0"/>
          <w:sz w:val="24"/>
          <w:szCs w:val="24"/>
        </w:rPr>
        <w:t>4.冲锋裤：活动自如，防风防雨，腰部舒适，款式自行推荐。</w:t>
      </w:r>
    </w:p>
    <w:p>
      <w:pPr>
        <w:spacing w:line="440" w:lineRule="exact"/>
        <w:ind w:firstLine="480" w:firstLineChars="200"/>
        <w:rPr>
          <w:rFonts w:ascii="宋体" w:hAnsi="宋体" w:cs="宋体"/>
          <w:sz w:val="24"/>
          <w:szCs w:val="24"/>
        </w:rPr>
      </w:pPr>
      <w:r>
        <w:rPr>
          <w:rFonts w:hint="eastAsia" w:ascii="宋体" w:hAnsi="宋体" w:cs="宋体"/>
          <w:sz w:val="24"/>
          <w:szCs w:val="24"/>
        </w:rPr>
        <w:t>最终面料可优于上述基本要求。</w:t>
      </w:r>
    </w:p>
    <w:p>
      <w:pPr>
        <w:tabs>
          <w:tab w:val="left" w:pos="1160"/>
        </w:tabs>
        <w:spacing w:line="400" w:lineRule="exact"/>
        <w:ind w:firstLine="240" w:firstLineChars="100"/>
        <w:rPr>
          <w:rFonts w:ascii="宋体" w:hAnsi="宋体" w:cs="宋体"/>
          <w:color w:val="000000" w:themeColor="text1"/>
          <w:sz w:val="24"/>
          <w:szCs w:val="24"/>
        </w:rPr>
      </w:pPr>
      <w:r>
        <w:rPr>
          <w:rFonts w:hint="eastAsia" w:ascii="宋体" w:hAnsi="宋体" w:cs="宋体"/>
          <w:bCs/>
          <w:color w:val="000000" w:themeColor="text1"/>
          <w:kern w:val="0"/>
          <w:sz w:val="24"/>
          <w:szCs w:val="24"/>
        </w:rPr>
        <w:t xml:space="preserve"> （四）制作供货期：签订合同之日起15日内量体，量体完成后60日内交货。</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三、比选申请人的资格要求</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（一）比选申请人具有独立法人资格，持有有效营业执照，基本账户开户许可证或基本账户信息表。</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（二）比选申请人近3年（2020年11月1日起至今，以合同签订时间为准）承做工作服单项合同金额在50万元以上的项目不少于3个，需提供清晰可辨的相关项目业绩的有效证明材料，如合同等。</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（三）比选申请人提供的样衣需符合本比选公告的材质标准要求，提供检测机构出具的样衣布料（含所有样衣面料、里料、辅料）检验报告。</w:t>
      </w:r>
    </w:p>
    <w:p>
      <w:pPr>
        <w:spacing w:line="460" w:lineRule="exact"/>
        <w:ind w:firstLine="480" w:firstLineChars="200"/>
        <w:rPr>
          <w:rFonts w:ascii="宋体" w:hAnsi="宋体" w:cs="宋体"/>
          <w:bCs/>
          <w:color w:val="000000" w:themeColor="text1"/>
          <w:kern w:val="0"/>
          <w:sz w:val="24"/>
          <w:szCs w:val="24"/>
          <w:lang w:val="zh-TW" w:eastAsia="zh-TW"/>
        </w:rPr>
      </w:pPr>
      <w:r>
        <w:rPr>
          <w:rFonts w:hint="eastAsia" w:ascii="宋体" w:hAnsi="宋体" w:cs="宋体"/>
          <w:bCs/>
          <w:color w:val="000000" w:themeColor="text1"/>
          <w:kern w:val="0"/>
          <w:sz w:val="24"/>
          <w:szCs w:val="24"/>
        </w:rPr>
        <w:t>（四）比选申请人若为代理商，需提供拟供服装品牌授权证明。</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（五）比选申请人售前售后服务体系完善。</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（六）信誉</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1.在“信用中国”网站（www.creditchina.gov.cn）中被列入失信被执行人名单的比选申请人，其比选申请无效。</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2.在国家企业信用信息公示系统（www.gsxt.gov.cn）中被列入严重违法失信企业名单的比选申请人，不得参加比选申请。</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四、评审办法</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本次比选釆用资格后审，单信封形式，评标方法采用综合评分法。</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五、比选文件的获取</w:t>
      </w:r>
    </w:p>
    <w:p>
      <w:pPr>
        <w:pStyle w:val="9"/>
        <w:spacing w:line="360" w:lineRule="auto"/>
        <w:ind w:firstLine="632" w:firstLineChars="300"/>
        <w:outlineLvl w:val="1"/>
        <w:rPr>
          <w:rFonts w:hAnsi="宋体"/>
          <w:b/>
          <w:color w:val="000000" w:themeColor="text1"/>
          <w:sz w:val="21"/>
          <w:szCs w:val="21"/>
        </w:rPr>
      </w:pPr>
      <w:r>
        <w:rPr>
          <w:rFonts w:hint="eastAsia" w:hAnsi="宋体"/>
          <w:b/>
          <w:color w:val="000000" w:themeColor="text1"/>
          <w:sz w:val="21"/>
          <w:szCs w:val="21"/>
        </w:rPr>
        <w:t>（一）比选文件的获取</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符合公告要求，有意愿参与的单位请在四川成渝高速公路股份有限公司成渝分公司网站 （http://www.sccygs.com）上自行免费匿名下载比选文件、补遗书（如有）。</w:t>
      </w:r>
    </w:p>
    <w:p>
      <w:pPr>
        <w:pStyle w:val="9"/>
        <w:spacing w:line="360" w:lineRule="auto"/>
        <w:ind w:firstLine="632" w:firstLineChars="300"/>
        <w:outlineLvl w:val="1"/>
        <w:rPr>
          <w:rFonts w:hAnsi="宋体"/>
          <w:b/>
          <w:color w:val="000000" w:themeColor="text1"/>
          <w:sz w:val="21"/>
          <w:szCs w:val="21"/>
        </w:rPr>
      </w:pPr>
      <w:r>
        <w:rPr>
          <w:rFonts w:hint="eastAsia" w:hAnsi="宋体"/>
          <w:b/>
          <w:color w:val="000000" w:themeColor="text1"/>
          <w:sz w:val="21"/>
          <w:szCs w:val="21"/>
        </w:rPr>
        <w:t>（二）比选申请文件的递交及相关事宜</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比选申请文件递交时间：2023年11月</w:t>
      </w:r>
      <w:r>
        <w:rPr>
          <w:rFonts w:hint="eastAsia" w:ascii="宋体" w:hAnsi="宋体" w:cs="宋体"/>
          <w:bCs/>
          <w:color w:val="000000" w:themeColor="text1"/>
          <w:kern w:val="0"/>
          <w:sz w:val="24"/>
          <w:szCs w:val="24"/>
          <w:lang w:val="en-US" w:eastAsia="zh-CN"/>
        </w:rPr>
        <w:t>20</w:t>
      </w:r>
      <w:r>
        <w:rPr>
          <w:rFonts w:hint="eastAsia" w:ascii="宋体" w:hAnsi="宋体" w:cs="宋体"/>
          <w:bCs/>
          <w:color w:val="000000" w:themeColor="text1"/>
          <w:kern w:val="0"/>
          <w:sz w:val="24"/>
          <w:szCs w:val="24"/>
        </w:rPr>
        <w:t>日上午09:30-10:00时（北京时间）,截止时间为 2023年11月</w:t>
      </w:r>
      <w:r>
        <w:rPr>
          <w:rFonts w:hint="eastAsia" w:ascii="宋体" w:hAnsi="宋体" w:cs="宋体"/>
          <w:bCs/>
          <w:color w:val="000000" w:themeColor="text1"/>
          <w:kern w:val="0"/>
          <w:sz w:val="24"/>
          <w:szCs w:val="24"/>
          <w:lang w:val="en-US" w:eastAsia="zh-CN"/>
        </w:rPr>
        <w:t>20</w:t>
      </w:r>
      <w:r>
        <w:rPr>
          <w:rFonts w:hint="eastAsia" w:ascii="宋体" w:hAnsi="宋体" w:cs="宋体"/>
          <w:bCs/>
          <w:color w:val="000000" w:themeColor="text1"/>
          <w:kern w:val="0"/>
          <w:sz w:val="24"/>
          <w:szCs w:val="24"/>
        </w:rPr>
        <w:t>日上午10:00时（北京时间）。</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1.比选申请文件递交地点：四川省成都市成华区迎晖路8号四川成渝高速公路股份有限公司成渝分公司302会议室。</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2.比选人定于比选申请文件送交截止时间的同一时间、同一地址举行开标，比选申请人应派代表出席并签认比选开标结果。</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3.逾期送达、未送达指定地点的或者不按比选文件要求密封的比选申请文件，比选人不予受理。</w:t>
      </w:r>
    </w:p>
    <w:p>
      <w:pPr>
        <w:spacing w:line="460" w:lineRule="exact"/>
        <w:ind w:firstLine="482" w:firstLineChars="200"/>
        <w:rPr>
          <w:rFonts w:ascii="宋体" w:hAnsi="宋体" w:cs="宋体"/>
          <w:bCs/>
          <w:color w:val="000000" w:themeColor="text1"/>
          <w:kern w:val="0"/>
          <w:sz w:val="24"/>
          <w:szCs w:val="24"/>
        </w:rPr>
      </w:pPr>
      <w:r>
        <w:rPr>
          <w:rFonts w:hint="eastAsia" w:hAnsi="宋体"/>
          <w:b/>
          <w:color w:val="000000" w:themeColor="text1"/>
          <w:sz w:val="24"/>
          <w:szCs w:val="24"/>
        </w:rPr>
        <w:t>六、比选工作将公开接受社会监督</w:t>
      </w:r>
    </w:p>
    <w:p>
      <w:pPr>
        <w:spacing w:line="460" w:lineRule="exact"/>
        <w:ind w:right="-126" w:rightChars="-45" w:firstLine="472" w:firstLineChars="196"/>
        <w:rPr>
          <w:rFonts w:ascii="宋体" w:hAnsi="宋体" w:cs="宋体"/>
          <w:bCs/>
          <w:color w:val="000000" w:themeColor="text1"/>
          <w:kern w:val="0"/>
          <w:sz w:val="24"/>
          <w:szCs w:val="24"/>
        </w:rPr>
      </w:pPr>
      <w:r>
        <w:rPr>
          <w:rFonts w:hint="eastAsia" w:ascii="宋体" w:hAnsi="宋体" w:cs="Arial"/>
          <w:b/>
          <w:color w:val="000000" w:themeColor="text1"/>
          <w:kern w:val="0"/>
          <w:sz w:val="24"/>
          <w:szCs w:val="24"/>
        </w:rPr>
        <w:t>比选结果公示：</w:t>
      </w:r>
      <w:r>
        <w:rPr>
          <w:rFonts w:hint="eastAsia" w:ascii="宋体" w:hAnsi="宋体" w:cs="宋体"/>
          <w:bCs/>
          <w:color w:val="000000" w:themeColor="text1"/>
          <w:kern w:val="0"/>
          <w:sz w:val="24"/>
          <w:szCs w:val="24"/>
        </w:rPr>
        <w:t>比选人在比选评审后3日内，将评审结果即评审委员会推荐的中选候名单在四川成渝高速公路股份有限公司成渝分公司网站（http://www.sccygs.com）上公示3个工作日以接受社会公开监督。比选申请人或者其他利害关系人对评审结果有异议的，应当在中选候选人公示期间提出。</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联系方式</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比 选 人：四川成渝高速公路股份有限公司成渝分公司</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地    址：四川省成都市成华区迎晖路8号</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邮    编：610066（成都）  </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电    话：02884082660 （成都）  </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传    真：02884080593 （成都）  </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联 系 人：廖女士 </w:t>
      </w:r>
    </w:p>
    <w:p>
      <w:pPr>
        <w:spacing w:line="460" w:lineRule="exact"/>
        <w:rPr>
          <w:rFonts w:ascii="仿宋_GB2312" w:hAnsi="仿宋_GB2312" w:eastAsia="仿宋_GB2312" w:cs="仿宋_GB2312"/>
          <w:bCs/>
          <w:color w:val="000000" w:themeColor="text1"/>
          <w:kern w:val="0"/>
          <w:sz w:val="24"/>
          <w:szCs w:val="24"/>
        </w:rPr>
      </w:pPr>
    </w:p>
    <w:p>
      <w:pPr>
        <w:spacing w:line="460" w:lineRule="exact"/>
        <w:ind w:firstLine="480" w:firstLineChars="200"/>
        <w:rPr>
          <w:rFonts w:ascii="宋体" w:hAnsi="宋体" w:cs="宋体"/>
          <w:bCs/>
          <w:color w:val="000000" w:themeColor="text1"/>
          <w:kern w:val="0"/>
          <w:sz w:val="24"/>
          <w:szCs w:val="24"/>
        </w:rPr>
      </w:pP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                    比选人：四川成渝高速公路股份有限公司成渝分公司</w:t>
      </w:r>
    </w:p>
    <w:p>
      <w:pPr>
        <w:spacing w:line="3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 xml:space="preserve">                                        2023年11月</w:t>
      </w:r>
      <w:r>
        <w:rPr>
          <w:rFonts w:hint="eastAsia" w:ascii="宋体" w:hAnsi="宋体" w:cs="宋体"/>
          <w:bCs/>
          <w:color w:val="000000" w:themeColor="text1"/>
          <w:kern w:val="0"/>
          <w:sz w:val="24"/>
          <w:szCs w:val="24"/>
          <w:lang w:val="en-US" w:eastAsia="zh-CN"/>
        </w:rPr>
        <w:t>13</w:t>
      </w:r>
      <w:r>
        <w:rPr>
          <w:rFonts w:hint="eastAsia" w:ascii="宋体" w:hAnsi="宋体" w:cs="宋体"/>
          <w:bCs/>
          <w:color w:val="000000" w:themeColor="text1"/>
          <w:kern w:val="0"/>
          <w:sz w:val="24"/>
          <w:szCs w:val="24"/>
        </w:rPr>
        <w:t>日</w:t>
      </w:r>
    </w:p>
    <w:p>
      <w:pPr>
        <w:pStyle w:val="15"/>
        <w:spacing w:line="360" w:lineRule="auto"/>
        <w:ind w:left="723" w:hanging="723"/>
        <w:jc w:val="both"/>
        <w:rPr>
          <w:rFonts w:ascii="黑体" w:eastAsia="黑体"/>
          <w:color w:val="000000" w:themeColor="text1"/>
          <w:sz w:val="36"/>
          <w:szCs w:val="36"/>
        </w:rPr>
      </w:pPr>
    </w:p>
    <w:p>
      <w:pPr>
        <w:pStyle w:val="15"/>
        <w:spacing w:line="360" w:lineRule="auto"/>
        <w:ind w:left="723" w:hanging="723"/>
        <w:jc w:val="both"/>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0" w:firstLine="0" w:firstLineChars="0"/>
        <w:jc w:val="both"/>
        <w:rPr>
          <w:rFonts w:ascii="黑体" w:eastAsia="黑体"/>
          <w:color w:val="000000" w:themeColor="text1"/>
          <w:sz w:val="36"/>
          <w:szCs w:val="36"/>
        </w:rPr>
      </w:pPr>
    </w:p>
    <w:p>
      <w:pPr>
        <w:pStyle w:val="15"/>
        <w:spacing w:line="360" w:lineRule="auto"/>
        <w:ind w:left="723" w:hanging="723"/>
        <w:jc w:val="both"/>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r>
        <w:rPr>
          <w:rFonts w:hint="eastAsia" w:ascii="黑体" w:eastAsia="黑体"/>
          <w:color w:val="000000" w:themeColor="text1"/>
          <w:sz w:val="36"/>
          <w:szCs w:val="36"/>
        </w:rPr>
        <w:t>第二章  比选申请人须知</w:t>
      </w:r>
    </w:p>
    <w:bookmarkEnd w:id="1"/>
    <w:bookmarkEnd w:id="2"/>
    <w:p>
      <w:pPr>
        <w:autoSpaceDE w:val="0"/>
        <w:autoSpaceDN w:val="0"/>
        <w:adjustRightInd w:val="0"/>
        <w:spacing w:beforeLines="50" w:line="360" w:lineRule="auto"/>
        <w:jc w:val="center"/>
        <w:rPr>
          <w:rFonts w:ascii="宋体" w:hAnsi="宋体"/>
          <w:b/>
          <w:color w:val="000000" w:themeColor="text1"/>
          <w:sz w:val="32"/>
          <w:szCs w:val="32"/>
        </w:rPr>
      </w:pPr>
      <w:r>
        <w:rPr>
          <w:rFonts w:hint="eastAsia" w:ascii="宋体" w:hAnsi="宋体"/>
          <w:b/>
          <w:color w:val="000000" w:themeColor="text1"/>
          <w:sz w:val="32"/>
          <w:szCs w:val="32"/>
        </w:rPr>
        <w:t>比选申请</w:t>
      </w:r>
      <w:r>
        <w:rPr>
          <w:rFonts w:ascii="宋体" w:hAnsi="宋体"/>
          <w:b/>
          <w:color w:val="000000" w:themeColor="text1"/>
          <w:sz w:val="32"/>
          <w:szCs w:val="32"/>
        </w:rPr>
        <w:t>人须知前附表</w:t>
      </w:r>
    </w:p>
    <w:tbl>
      <w:tblPr>
        <w:tblStyle w:val="18"/>
        <w:tblW w:w="93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
        <w:gridCol w:w="2087"/>
        <w:gridCol w:w="63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904" w:type="dxa"/>
            <w:tcBorders>
              <w:top w:val="single" w:color="auto" w:sz="12" w:space="0"/>
            </w:tcBorders>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项号</w:t>
            </w:r>
          </w:p>
        </w:tc>
        <w:tc>
          <w:tcPr>
            <w:tcW w:w="2087" w:type="dxa"/>
            <w:tcBorders>
              <w:top w:val="single" w:color="auto" w:sz="12" w:space="0"/>
            </w:tcBorders>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内容</w:t>
            </w:r>
          </w:p>
        </w:tc>
        <w:tc>
          <w:tcPr>
            <w:tcW w:w="6347" w:type="dxa"/>
            <w:tcBorders>
              <w:top w:val="single" w:color="auto" w:sz="12" w:space="0"/>
            </w:tcBorders>
            <w:vAlign w:val="center"/>
          </w:tcPr>
          <w:p>
            <w:pPr>
              <w:spacing w:line="360" w:lineRule="auto"/>
              <w:rPr>
                <w:rFonts w:ascii="宋体" w:hAnsi="宋体"/>
                <w:color w:val="000000" w:themeColor="text1"/>
                <w:kern w:val="0"/>
                <w:sz w:val="21"/>
                <w:szCs w:val="21"/>
              </w:rPr>
            </w:pPr>
            <w:r>
              <w:rPr>
                <w:rFonts w:hint="eastAsia" w:ascii="宋体" w:hAnsi="宋体"/>
                <w:color w:val="000000" w:themeColor="text1"/>
                <w:kern w:val="0"/>
                <w:sz w:val="21"/>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比选人</w:t>
            </w:r>
          </w:p>
        </w:tc>
        <w:tc>
          <w:tcPr>
            <w:tcW w:w="6347" w:type="dxa"/>
            <w:vAlign w:val="center"/>
          </w:tcPr>
          <w:p>
            <w:pPr>
              <w:tabs>
                <w:tab w:val="left" w:pos="1160"/>
              </w:tabs>
              <w:spacing w:line="360" w:lineRule="auto"/>
              <w:jc w:val="left"/>
              <w:rPr>
                <w:rFonts w:ascii="宋体" w:hAnsi="宋体"/>
                <w:color w:val="000000" w:themeColor="text1"/>
                <w:sz w:val="21"/>
                <w:szCs w:val="21"/>
              </w:rPr>
            </w:pPr>
            <w:r>
              <w:rPr>
                <w:rFonts w:hint="eastAsia" w:ascii="宋体" w:hAnsi="宋体"/>
                <w:color w:val="000000" w:themeColor="text1"/>
                <w:sz w:val="21"/>
                <w:szCs w:val="21"/>
              </w:rPr>
              <w:t>四川成渝高速公路股份有限公司成渝分公司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2</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项目名称</w:t>
            </w:r>
          </w:p>
        </w:tc>
        <w:tc>
          <w:tcPr>
            <w:tcW w:w="6347" w:type="dxa"/>
            <w:vAlign w:val="center"/>
          </w:tcPr>
          <w:p>
            <w:pPr>
              <w:tabs>
                <w:tab w:val="left" w:pos="1160"/>
              </w:tabs>
              <w:spacing w:line="360" w:lineRule="auto"/>
              <w:jc w:val="left"/>
              <w:rPr>
                <w:rFonts w:ascii="宋体" w:hAnsi="宋体"/>
                <w:color w:val="000000" w:themeColor="text1"/>
                <w:kern w:val="15"/>
                <w:sz w:val="21"/>
                <w:szCs w:val="21"/>
              </w:rPr>
            </w:pPr>
            <w:r>
              <w:rPr>
                <w:rFonts w:hint="eastAsia" w:ascii="宋体" w:hAnsi="宋体"/>
                <w:color w:val="000000" w:themeColor="text1"/>
                <w:kern w:val="15"/>
                <w:sz w:val="21"/>
                <w:szCs w:val="21"/>
              </w:rPr>
              <w:t>四川成渝高速公路股份有限公司成渝分公司2</w:t>
            </w:r>
            <w:r>
              <w:rPr>
                <w:rFonts w:ascii="宋体" w:hAnsi="宋体"/>
                <w:color w:val="000000" w:themeColor="text1"/>
                <w:kern w:val="15"/>
                <w:sz w:val="21"/>
                <w:szCs w:val="21"/>
              </w:rPr>
              <w:t>023</w:t>
            </w:r>
            <w:r>
              <w:rPr>
                <w:rFonts w:hint="eastAsia" w:ascii="宋体" w:hAnsi="宋体"/>
                <w:color w:val="000000" w:themeColor="text1"/>
                <w:kern w:val="15"/>
                <w:sz w:val="21"/>
                <w:szCs w:val="21"/>
              </w:rPr>
              <w:t>年员工工作服装制作项目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3</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比选方式</w:t>
            </w:r>
          </w:p>
        </w:tc>
        <w:tc>
          <w:tcPr>
            <w:tcW w:w="6347" w:type="dxa"/>
            <w:vAlign w:val="center"/>
          </w:tcPr>
          <w:p>
            <w:pPr>
              <w:tabs>
                <w:tab w:val="left" w:pos="1160"/>
              </w:tabs>
              <w:spacing w:line="360" w:lineRule="auto"/>
              <w:jc w:val="left"/>
              <w:rPr>
                <w:rFonts w:ascii="宋体" w:hAnsi="宋体"/>
                <w:color w:val="000000" w:themeColor="text1"/>
                <w:sz w:val="21"/>
                <w:szCs w:val="21"/>
              </w:rPr>
            </w:pPr>
            <w:r>
              <w:rPr>
                <w:rFonts w:hint="eastAsia" w:ascii="宋体" w:hAnsi="宋体"/>
                <w:color w:val="000000" w:themeColor="text1"/>
                <w:sz w:val="21"/>
                <w:szCs w:val="21"/>
              </w:rPr>
              <w:t>公开比选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4</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比选地点</w:t>
            </w:r>
          </w:p>
        </w:tc>
        <w:tc>
          <w:tcPr>
            <w:tcW w:w="6347" w:type="dxa"/>
            <w:vAlign w:val="center"/>
          </w:tcPr>
          <w:p>
            <w:pPr>
              <w:tabs>
                <w:tab w:val="left" w:pos="1160"/>
              </w:tabs>
              <w:spacing w:line="400" w:lineRule="exact"/>
              <w:jc w:val="left"/>
              <w:rPr>
                <w:rFonts w:ascii="宋体" w:hAnsi="宋体"/>
                <w:color w:val="000000" w:themeColor="text1"/>
                <w:sz w:val="21"/>
                <w:szCs w:val="21"/>
              </w:rPr>
            </w:pPr>
            <w:r>
              <w:rPr>
                <w:rFonts w:hint="eastAsia" w:ascii="宋体" w:hAnsi="宋体"/>
                <w:color w:val="000000" w:themeColor="text1"/>
                <w:sz w:val="21"/>
                <w:szCs w:val="21"/>
              </w:rPr>
              <w:t>四川省成都市成华区迎晖路8号成渝分公司302会议室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5</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项目资金来源</w:t>
            </w:r>
          </w:p>
        </w:tc>
        <w:tc>
          <w:tcPr>
            <w:tcW w:w="6347" w:type="dxa"/>
            <w:vAlign w:val="center"/>
          </w:tcPr>
          <w:p>
            <w:pPr>
              <w:tabs>
                <w:tab w:val="left" w:pos="1160"/>
              </w:tabs>
              <w:spacing w:line="400" w:lineRule="exact"/>
              <w:jc w:val="left"/>
              <w:rPr>
                <w:rFonts w:ascii="宋体" w:hAnsi="宋体"/>
                <w:color w:val="000000" w:themeColor="text1"/>
                <w:sz w:val="21"/>
                <w:szCs w:val="21"/>
              </w:rPr>
            </w:pPr>
            <w:r>
              <w:rPr>
                <w:rFonts w:hint="eastAsia" w:ascii="宋体" w:hAnsi="宋体"/>
                <w:color w:val="000000" w:themeColor="text1"/>
                <w:sz w:val="21"/>
                <w:szCs w:val="21"/>
              </w:rPr>
              <w:t>自有资金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ascii="宋体" w:hAnsi="宋体"/>
                <w:color w:val="000000" w:themeColor="text1"/>
                <w:kern w:val="0"/>
                <w:sz w:val="21"/>
                <w:szCs w:val="21"/>
              </w:rPr>
              <w:t>6</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ascii="宋体" w:hAnsi="宋体"/>
                <w:color w:val="000000" w:themeColor="text1"/>
                <w:kern w:val="0"/>
                <w:sz w:val="21"/>
                <w:szCs w:val="21"/>
              </w:rPr>
              <w:t>制作供货期</w:t>
            </w:r>
          </w:p>
        </w:tc>
        <w:tc>
          <w:tcPr>
            <w:tcW w:w="6347" w:type="dxa"/>
            <w:vAlign w:val="center"/>
          </w:tcPr>
          <w:p>
            <w:pPr>
              <w:tabs>
                <w:tab w:val="left" w:pos="1160"/>
              </w:tabs>
              <w:spacing w:line="400" w:lineRule="exact"/>
              <w:jc w:val="left"/>
              <w:rPr>
                <w:rFonts w:ascii="宋体" w:hAnsi="宋体"/>
                <w:color w:val="000000" w:themeColor="text1"/>
                <w:sz w:val="21"/>
                <w:szCs w:val="21"/>
              </w:rPr>
            </w:pPr>
            <w:r>
              <w:rPr>
                <w:rFonts w:hint="eastAsia" w:ascii="宋体" w:hAnsi="宋体"/>
                <w:color w:val="000000" w:themeColor="text1"/>
                <w:sz w:val="21"/>
                <w:szCs w:val="21"/>
              </w:rPr>
              <w:t>签订合同之日起</w:t>
            </w:r>
            <w:r>
              <w:rPr>
                <w:rFonts w:ascii="宋体" w:hAnsi="宋体"/>
                <w:color w:val="000000" w:themeColor="text1"/>
                <w:sz w:val="21"/>
                <w:szCs w:val="21"/>
              </w:rPr>
              <w:t>15</w:t>
            </w:r>
            <w:r>
              <w:rPr>
                <w:rFonts w:hint="eastAsia" w:ascii="宋体" w:hAnsi="宋体"/>
                <w:color w:val="000000" w:themeColor="text1"/>
                <w:sz w:val="21"/>
                <w:szCs w:val="21"/>
              </w:rPr>
              <w:t>日</w:t>
            </w:r>
            <w:r>
              <w:rPr>
                <w:rFonts w:ascii="宋体" w:hAnsi="宋体"/>
                <w:color w:val="000000" w:themeColor="text1"/>
                <w:sz w:val="21"/>
                <w:szCs w:val="21"/>
              </w:rPr>
              <w:t>内量体，</w:t>
            </w:r>
            <w:r>
              <w:rPr>
                <w:rFonts w:hint="eastAsia" w:ascii="宋体" w:hAnsi="宋体"/>
                <w:color w:val="000000" w:themeColor="text1"/>
                <w:sz w:val="21"/>
                <w:szCs w:val="21"/>
              </w:rPr>
              <w:t>量体</w:t>
            </w:r>
            <w:r>
              <w:rPr>
                <w:rFonts w:ascii="宋体" w:hAnsi="宋体"/>
                <w:color w:val="000000" w:themeColor="text1"/>
                <w:sz w:val="21"/>
                <w:szCs w:val="21"/>
              </w:rPr>
              <w:t>完成后</w:t>
            </w:r>
            <w:r>
              <w:rPr>
                <w:rFonts w:hint="eastAsia" w:ascii="宋体" w:hAnsi="宋体"/>
                <w:color w:val="000000" w:themeColor="text1"/>
                <w:sz w:val="21"/>
                <w:szCs w:val="21"/>
              </w:rPr>
              <w:t>60日</w:t>
            </w:r>
            <w:r>
              <w:rPr>
                <w:rFonts w:ascii="宋体" w:hAnsi="宋体"/>
                <w:color w:val="000000" w:themeColor="text1"/>
                <w:sz w:val="21"/>
                <w:szCs w:val="21"/>
              </w:rPr>
              <w:t>内</w:t>
            </w:r>
            <w:r>
              <w:rPr>
                <w:rFonts w:hint="eastAsia" w:ascii="宋体" w:hAnsi="宋体"/>
                <w:color w:val="000000" w:themeColor="text1"/>
                <w:sz w:val="21"/>
                <w:szCs w:val="21"/>
              </w:rPr>
              <w:t>交货</w:t>
            </w:r>
            <w:r>
              <w:rPr>
                <w:rFonts w:ascii="宋体" w:hAnsi="宋体"/>
                <w:color w:val="000000" w:themeColor="text1"/>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ascii="宋体" w:hAnsi="宋体"/>
                <w:color w:val="000000" w:themeColor="text1"/>
                <w:kern w:val="0"/>
                <w:sz w:val="21"/>
                <w:szCs w:val="21"/>
              </w:rPr>
              <w:t>7</w:t>
            </w:r>
          </w:p>
        </w:tc>
        <w:tc>
          <w:tcPr>
            <w:tcW w:w="2087"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质量要求</w:t>
            </w:r>
          </w:p>
        </w:tc>
        <w:tc>
          <w:tcPr>
            <w:tcW w:w="6347" w:type="dxa"/>
            <w:vAlign w:val="center"/>
          </w:tcPr>
          <w:p>
            <w:pPr>
              <w:spacing w:line="360" w:lineRule="auto"/>
              <w:rPr>
                <w:rFonts w:ascii="宋体" w:hAnsi="宋体"/>
                <w:color w:val="000000" w:themeColor="text1"/>
                <w:sz w:val="21"/>
                <w:szCs w:val="21"/>
              </w:rPr>
            </w:pPr>
            <w:r>
              <w:rPr>
                <w:rFonts w:hint="eastAsia" w:ascii="宋体" w:hAnsi="宋体"/>
                <w:color w:val="000000" w:themeColor="text1"/>
                <w:sz w:val="21"/>
                <w:szCs w:val="21"/>
              </w:rPr>
              <w:t>达到《国家纺织品基本安全技术规范(GB18401-2010)》的要求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ascii="宋体" w:hAnsi="宋体"/>
                <w:color w:val="000000" w:themeColor="text1"/>
                <w:kern w:val="0"/>
                <w:sz w:val="21"/>
                <w:szCs w:val="21"/>
              </w:rPr>
              <w:t>8</w:t>
            </w:r>
          </w:p>
        </w:tc>
        <w:tc>
          <w:tcPr>
            <w:tcW w:w="2087"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联合体</w:t>
            </w:r>
          </w:p>
        </w:tc>
        <w:tc>
          <w:tcPr>
            <w:tcW w:w="6347" w:type="dxa"/>
            <w:vAlign w:val="center"/>
          </w:tcPr>
          <w:p>
            <w:pPr>
              <w:spacing w:line="360" w:lineRule="auto"/>
              <w:rPr>
                <w:rFonts w:ascii="宋体" w:hAnsi="宋体"/>
                <w:color w:val="000000" w:themeColor="text1"/>
                <w:sz w:val="21"/>
                <w:szCs w:val="21"/>
              </w:rPr>
            </w:pPr>
            <w:r>
              <w:rPr>
                <w:rFonts w:hint="eastAsia" w:ascii="宋体" w:hAnsi="宋体"/>
                <w:color w:val="000000" w:themeColor="text1"/>
                <w:kern w:val="0"/>
                <w:sz w:val="21"/>
                <w:szCs w:val="21"/>
              </w:rPr>
              <w:t>不</w:t>
            </w:r>
            <w:bookmarkStart w:id="4" w:name="_Toc19488_WPSOffice_Level1"/>
            <w:r>
              <w:rPr>
                <w:rFonts w:hint="eastAsia" w:ascii="宋体" w:hAnsi="宋体"/>
                <w:color w:val="000000" w:themeColor="text1"/>
                <w:kern w:val="0"/>
                <w:sz w:val="21"/>
                <w:szCs w:val="21"/>
              </w:rPr>
              <w:t>接受联合体参选</w:t>
            </w:r>
          </w:p>
          <w:bookmarkEnd w:id="4"/>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ascii="宋体" w:hAnsi="宋体"/>
                <w:color w:val="000000" w:themeColor="text1"/>
                <w:kern w:val="0"/>
                <w:sz w:val="21"/>
                <w:szCs w:val="21"/>
              </w:rPr>
              <w:t>9</w:t>
            </w:r>
          </w:p>
        </w:tc>
        <w:tc>
          <w:tcPr>
            <w:tcW w:w="2087"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分包</w:t>
            </w:r>
          </w:p>
        </w:tc>
        <w:tc>
          <w:tcPr>
            <w:tcW w:w="6347" w:type="dxa"/>
            <w:vAlign w:val="center"/>
          </w:tcPr>
          <w:p>
            <w:pPr>
              <w:spacing w:line="360" w:lineRule="auto"/>
              <w:rPr>
                <w:rFonts w:ascii="宋体" w:hAnsi="宋体"/>
                <w:color w:val="000000" w:themeColor="text1"/>
                <w:kern w:val="0"/>
                <w:sz w:val="21"/>
                <w:szCs w:val="21"/>
              </w:rPr>
            </w:pPr>
            <w:bookmarkStart w:id="5" w:name="允许分包_否"/>
            <w:r>
              <w:rPr>
                <w:rFonts w:hint="eastAsia" w:ascii="MS Mincho" w:hAnsi="MS Mincho" w:eastAsia="MS Mincho" w:cs="MS Mincho"/>
                <w:color w:val="000000" w:themeColor="text1"/>
                <w:sz w:val="21"/>
                <w:szCs w:val="21"/>
              </w:rPr>
              <w:t>☑</w:t>
            </w:r>
            <w:r>
              <w:rPr>
                <w:rFonts w:hint="eastAsia" w:ascii="宋体" w:hAnsi="宋体"/>
                <w:color w:val="000000" w:themeColor="text1"/>
                <w:sz w:val="21"/>
                <w:szCs w:val="21"/>
              </w:rPr>
              <w:t>不允许</w:t>
            </w:r>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1"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ascii="宋体" w:hAnsi="宋体"/>
                <w:color w:val="000000" w:themeColor="text1"/>
                <w:kern w:val="0"/>
                <w:sz w:val="21"/>
                <w:szCs w:val="21"/>
              </w:rPr>
              <w:t>10</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sz w:val="21"/>
                <w:szCs w:val="21"/>
              </w:rPr>
              <w:t>最高投标限价</w:t>
            </w:r>
          </w:p>
        </w:tc>
        <w:tc>
          <w:tcPr>
            <w:tcW w:w="6347" w:type="dxa"/>
            <w:vAlign w:val="center"/>
          </w:tcPr>
          <w:p>
            <w:pPr>
              <w:widowControl/>
              <w:spacing w:line="400" w:lineRule="exact"/>
              <w:rPr>
                <w:rFonts w:ascii="宋体" w:hAnsi="宋体"/>
                <w:bCs/>
                <w:color w:val="000000" w:themeColor="text1"/>
                <w:sz w:val="21"/>
                <w:szCs w:val="21"/>
              </w:rPr>
            </w:pPr>
            <w:r>
              <w:rPr>
                <w:rFonts w:hint="eastAsia" w:ascii="宋体" w:hAnsi="宋体"/>
                <w:bCs/>
                <w:color w:val="000000" w:themeColor="text1"/>
                <w:sz w:val="21"/>
                <w:szCs w:val="21"/>
              </w:rPr>
              <w:t>最高投标限价：按相关规定，本项目最高限价为人民币3000元/人。比选申请人报价超过最高限价，其投标将被否决。</w:t>
            </w:r>
          </w:p>
          <w:p>
            <w:pPr>
              <w:widowControl/>
              <w:spacing w:line="400" w:lineRule="exact"/>
              <w:rPr>
                <w:rFonts w:ascii="宋体" w:hAnsi="宋体"/>
                <w:bCs/>
                <w:color w:val="000000" w:themeColor="text1"/>
                <w:sz w:val="21"/>
                <w:szCs w:val="21"/>
              </w:rPr>
            </w:pPr>
            <w:r>
              <w:rPr>
                <w:rFonts w:hint="eastAsia" w:ascii="宋体" w:hAnsi="宋体"/>
                <w:bCs/>
                <w:color w:val="000000" w:themeColor="text1"/>
                <w:sz w:val="21"/>
                <w:szCs w:val="21"/>
              </w:rPr>
              <w:t>女士：</w:t>
            </w:r>
            <w:r>
              <w:rPr>
                <w:rFonts w:hint="eastAsia" w:ascii="宋体" w:hAnsi="宋体" w:cs="宋体"/>
                <w:bCs/>
                <w:color w:val="000000" w:themeColor="text1"/>
                <w:kern w:val="0"/>
                <w:sz w:val="24"/>
                <w:szCs w:val="24"/>
              </w:rPr>
              <w:t>三合一冲锋衣外套1件，冲锋裤1条。</w:t>
            </w:r>
          </w:p>
          <w:p>
            <w:pPr>
              <w:widowControl/>
              <w:spacing w:line="400" w:lineRule="exact"/>
              <w:rPr>
                <w:rFonts w:ascii="宋体" w:hAnsi="宋体"/>
                <w:bCs/>
                <w:color w:val="000000" w:themeColor="text1"/>
                <w:sz w:val="21"/>
                <w:szCs w:val="21"/>
              </w:rPr>
            </w:pPr>
            <w:r>
              <w:rPr>
                <w:rFonts w:hint="eastAsia" w:ascii="宋体" w:hAnsi="宋体"/>
                <w:bCs/>
                <w:color w:val="000000" w:themeColor="text1"/>
                <w:sz w:val="21"/>
                <w:szCs w:val="21"/>
              </w:rPr>
              <w:t>男士：</w:t>
            </w:r>
            <w:r>
              <w:rPr>
                <w:rFonts w:hint="eastAsia" w:ascii="宋体" w:hAnsi="宋体" w:cs="宋体"/>
                <w:bCs/>
                <w:color w:val="000000" w:themeColor="text1"/>
                <w:kern w:val="0"/>
                <w:sz w:val="24"/>
                <w:szCs w:val="24"/>
              </w:rPr>
              <w:t>三合一冲锋衣外套1件，冲锋裤1条。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7"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1</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比选</w:t>
            </w:r>
            <w:r>
              <w:rPr>
                <w:rFonts w:hint="eastAsia" w:ascii="宋体" w:hAnsi="宋体"/>
                <w:color w:val="000000" w:themeColor="text1"/>
                <w:sz w:val="21"/>
                <w:szCs w:val="21"/>
              </w:rPr>
              <w:t>要求</w:t>
            </w:r>
          </w:p>
        </w:tc>
        <w:tc>
          <w:tcPr>
            <w:tcW w:w="6347" w:type="dxa"/>
            <w:vAlign w:val="center"/>
          </w:tcPr>
          <w:p>
            <w:pPr>
              <w:pStyle w:val="2"/>
              <w:rPr>
                <w:rFonts w:ascii="宋体" w:hAnsi="宋体"/>
                <w:bCs/>
                <w:color w:val="000000" w:themeColor="text1"/>
                <w:sz w:val="21"/>
                <w:szCs w:val="21"/>
              </w:rPr>
            </w:pPr>
            <w:r>
              <w:rPr>
                <w:rFonts w:hint="eastAsia" w:ascii="宋体" w:hAnsi="宋体"/>
                <w:bCs/>
                <w:color w:val="000000" w:themeColor="text1"/>
                <w:sz w:val="21"/>
                <w:szCs w:val="21"/>
              </w:rPr>
              <w:t>1.比选申请人应按照本比选文件的基本要求，充分考虑生产水平、技术能力及自有资金的实力和能否按时按量完成全部工作，自行决定是否参选，参选所发生的费用由比选申请人自行承担。</w:t>
            </w:r>
          </w:p>
          <w:p>
            <w:pPr>
              <w:pStyle w:val="2"/>
              <w:spacing w:line="300" w:lineRule="exact"/>
              <w:rPr>
                <w:rFonts w:ascii="宋体" w:hAnsi="宋体"/>
                <w:bCs/>
                <w:color w:val="000000" w:themeColor="text1"/>
                <w:sz w:val="21"/>
                <w:szCs w:val="21"/>
              </w:rPr>
            </w:pPr>
            <w:r>
              <w:rPr>
                <w:rFonts w:hint="eastAsia" w:ascii="宋体" w:hAnsi="宋体"/>
                <w:bCs/>
                <w:color w:val="000000" w:themeColor="text1"/>
                <w:sz w:val="21"/>
                <w:szCs w:val="21"/>
              </w:rPr>
              <w:t>2.比选申请人均以人民币报价，报价包括比选申请人完成本项目所需的一切费用，包含但不仅限于产品生产原材料、五金配件、服装制作、运输、保险、代理、量体裁衣、培训、税费、检测费、验收和招标文件规定的其他费用。</w:t>
            </w:r>
          </w:p>
          <w:p>
            <w:pPr>
              <w:pStyle w:val="2"/>
              <w:spacing w:line="300" w:lineRule="exact"/>
              <w:rPr>
                <w:rFonts w:ascii="宋体" w:hAnsi="宋体"/>
                <w:bCs/>
                <w:color w:val="000000" w:themeColor="text1"/>
                <w:sz w:val="21"/>
                <w:szCs w:val="21"/>
              </w:rPr>
            </w:pPr>
            <w:r>
              <w:rPr>
                <w:rFonts w:hint="eastAsia" w:ascii="宋体" w:hAnsi="宋体"/>
                <w:bCs/>
                <w:color w:val="000000" w:themeColor="text1"/>
                <w:sz w:val="21"/>
                <w:szCs w:val="21"/>
              </w:rPr>
              <w:t>注：交货时需提供第三方质检报告，第三方质检及质检报告费用包括在报价中，由中标人自行支付该项费用。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2</w:t>
            </w:r>
          </w:p>
        </w:tc>
        <w:tc>
          <w:tcPr>
            <w:tcW w:w="2087"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履约保证金</w:t>
            </w:r>
          </w:p>
        </w:tc>
        <w:tc>
          <w:tcPr>
            <w:tcW w:w="6347" w:type="dxa"/>
            <w:vAlign w:val="center"/>
          </w:tcPr>
          <w:p>
            <w:pPr>
              <w:spacing w:line="360" w:lineRule="auto"/>
              <w:rPr>
                <w:rFonts w:ascii="宋体" w:hAnsi="宋体"/>
                <w:bCs/>
                <w:color w:val="000000" w:themeColor="text1"/>
                <w:sz w:val="21"/>
                <w:szCs w:val="21"/>
              </w:rPr>
            </w:pPr>
            <w:r>
              <w:rPr>
                <w:rFonts w:hint="eastAsia" w:ascii="宋体" w:hAnsi="宋体"/>
                <w:bCs/>
                <w:color w:val="000000" w:themeColor="text1"/>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3</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进度要求</w:t>
            </w:r>
          </w:p>
        </w:tc>
        <w:tc>
          <w:tcPr>
            <w:tcW w:w="6347" w:type="dxa"/>
            <w:vAlign w:val="center"/>
          </w:tcPr>
          <w:p>
            <w:pPr>
              <w:tabs>
                <w:tab w:val="left" w:pos="1160"/>
              </w:tabs>
              <w:spacing w:line="360" w:lineRule="auto"/>
              <w:rPr>
                <w:rFonts w:ascii="宋体" w:hAnsi="宋体"/>
                <w:color w:val="000000" w:themeColor="text1"/>
                <w:sz w:val="21"/>
                <w:szCs w:val="21"/>
              </w:rPr>
            </w:pPr>
            <w:r>
              <w:rPr>
                <w:rFonts w:hint="eastAsia" w:ascii="宋体" w:hAnsi="宋体"/>
                <w:color w:val="000000" w:themeColor="text1"/>
                <w:sz w:val="21"/>
                <w:szCs w:val="21"/>
              </w:rPr>
              <w:t>按照比选人要求的服务期完成全部工作。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4</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比选申请人个数</w:t>
            </w:r>
          </w:p>
        </w:tc>
        <w:tc>
          <w:tcPr>
            <w:tcW w:w="6347" w:type="dxa"/>
            <w:vAlign w:val="center"/>
          </w:tcPr>
          <w:p>
            <w:pPr>
              <w:tabs>
                <w:tab w:val="left" w:pos="1160"/>
              </w:tabs>
              <w:spacing w:line="360" w:lineRule="auto"/>
              <w:rPr>
                <w:rFonts w:ascii="宋体" w:hAnsi="宋体"/>
                <w:color w:val="000000" w:themeColor="text1"/>
                <w:sz w:val="21"/>
                <w:szCs w:val="21"/>
              </w:rPr>
            </w:pPr>
            <w:r>
              <w:rPr>
                <w:rFonts w:hint="eastAsia" w:ascii="宋体" w:hAnsi="宋体"/>
                <w:color w:val="000000" w:themeColor="text1"/>
                <w:kern w:val="0"/>
                <w:sz w:val="21"/>
                <w:szCs w:val="21"/>
              </w:rPr>
              <w:t>不少于三家。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5</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评审委员会的组建</w:t>
            </w:r>
          </w:p>
        </w:tc>
        <w:tc>
          <w:tcPr>
            <w:tcW w:w="6347" w:type="dxa"/>
            <w:vAlign w:val="center"/>
          </w:tcPr>
          <w:p>
            <w:pPr>
              <w:tabs>
                <w:tab w:val="left" w:pos="1160"/>
              </w:tabs>
              <w:spacing w:line="360" w:lineRule="auto"/>
              <w:rPr>
                <w:rFonts w:ascii="宋体" w:hAnsi="宋体"/>
                <w:color w:val="000000" w:themeColor="text1"/>
                <w:sz w:val="21"/>
                <w:szCs w:val="21"/>
              </w:rPr>
            </w:pPr>
            <w:r>
              <w:rPr>
                <w:rFonts w:hint="eastAsia" w:ascii="宋体" w:hAnsi="宋体"/>
                <w:color w:val="000000" w:themeColor="text1"/>
                <w:sz w:val="21"/>
                <w:szCs w:val="21"/>
              </w:rPr>
              <w:t>评审委员会构成：5人。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6</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kern w:val="0"/>
                <w:sz w:val="21"/>
                <w:szCs w:val="21"/>
              </w:rPr>
              <w:t>评选办法</w:t>
            </w:r>
          </w:p>
        </w:tc>
        <w:tc>
          <w:tcPr>
            <w:tcW w:w="6347" w:type="dxa"/>
            <w:vAlign w:val="center"/>
          </w:tcPr>
          <w:p>
            <w:pPr>
              <w:tabs>
                <w:tab w:val="left" w:pos="1160"/>
              </w:tabs>
              <w:spacing w:line="360" w:lineRule="auto"/>
              <w:rPr>
                <w:rFonts w:ascii="宋体" w:hAnsi="宋体"/>
                <w:color w:val="000000" w:themeColor="text1"/>
                <w:sz w:val="21"/>
                <w:szCs w:val="21"/>
              </w:rPr>
            </w:pPr>
            <w:r>
              <w:rPr>
                <w:rFonts w:hint="eastAsia" w:ascii="宋体" w:hAnsi="宋体"/>
                <w:color w:val="000000" w:themeColor="text1"/>
                <w:sz w:val="21"/>
                <w:szCs w:val="21"/>
              </w:rPr>
              <w:t>综合评分法，资格后审。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7</w:t>
            </w:r>
          </w:p>
        </w:tc>
        <w:tc>
          <w:tcPr>
            <w:tcW w:w="2087" w:type="dxa"/>
            <w:vAlign w:val="center"/>
          </w:tcPr>
          <w:p>
            <w:pPr>
              <w:spacing w:line="360" w:lineRule="auto"/>
              <w:ind w:right="-134" w:rightChars="-48"/>
              <w:jc w:val="center"/>
              <w:rPr>
                <w:rFonts w:ascii="宋体" w:hAnsi="宋体"/>
                <w:color w:val="000000" w:themeColor="text1"/>
                <w:kern w:val="0"/>
                <w:sz w:val="21"/>
                <w:szCs w:val="21"/>
              </w:rPr>
            </w:pPr>
            <w:r>
              <w:rPr>
                <w:rFonts w:hint="eastAsia" w:ascii="宋体" w:hAnsi="宋体"/>
                <w:color w:val="000000" w:themeColor="text1"/>
                <w:sz w:val="21"/>
                <w:szCs w:val="21"/>
              </w:rPr>
              <w:t>是否授权评审委员会确定中选人</w:t>
            </w:r>
          </w:p>
        </w:tc>
        <w:tc>
          <w:tcPr>
            <w:tcW w:w="6347" w:type="dxa"/>
            <w:vAlign w:val="center"/>
          </w:tcPr>
          <w:p>
            <w:pPr>
              <w:tabs>
                <w:tab w:val="left" w:pos="1160"/>
              </w:tabs>
              <w:spacing w:line="360" w:lineRule="auto"/>
              <w:rPr>
                <w:rFonts w:ascii="宋体" w:hAnsi="宋体"/>
                <w:color w:val="000000" w:themeColor="text1"/>
                <w:sz w:val="21"/>
                <w:szCs w:val="21"/>
              </w:rPr>
            </w:pPr>
            <w:r>
              <w:rPr>
                <w:rFonts w:ascii="宋体" w:hAnsi="宋体"/>
                <w:color w:val="000000" w:themeColor="text1"/>
                <w:sz w:val="21"/>
                <w:szCs w:val="21"/>
              </w:rPr>
              <w:t>否，授权评审委员会推荐前三名中选人（不足三名，按实际数量推荐）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8</w:t>
            </w:r>
          </w:p>
        </w:tc>
        <w:tc>
          <w:tcPr>
            <w:tcW w:w="2087"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比选申请文件递交时间、地点</w:t>
            </w:r>
          </w:p>
        </w:tc>
        <w:tc>
          <w:tcPr>
            <w:tcW w:w="6347" w:type="dxa"/>
            <w:vAlign w:val="center"/>
          </w:tcPr>
          <w:p>
            <w:pPr>
              <w:spacing w:line="400" w:lineRule="exact"/>
              <w:jc w:val="center"/>
              <w:rPr>
                <w:rFonts w:ascii="宋体" w:hAnsi="宋体"/>
                <w:color w:val="000000" w:themeColor="text1"/>
                <w:kern w:val="0"/>
                <w:sz w:val="21"/>
                <w:szCs w:val="21"/>
                <w:highlight w:val="none"/>
              </w:rPr>
            </w:pPr>
            <w:r>
              <w:rPr>
                <w:rFonts w:hint="eastAsia" w:ascii="宋体" w:hAnsi="宋体"/>
                <w:color w:val="000000" w:themeColor="text1"/>
                <w:kern w:val="0"/>
                <w:sz w:val="21"/>
                <w:szCs w:val="21"/>
              </w:rPr>
              <w:t>递交时间</w:t>
            </w:r>
            <w:r>
              <w:rPr>
                <w:rFonts w:hint="eastAsia" w:ascii="宋体" w:hAnsi="宋体"/>
                <w:color w:val="000000" w:themeColor="text1"/>
                <w:kern w:val="0"/>
                <w:sz w:val="21"/>
                <w:szCs w:val="21"/>
                <w:highlight w:val="none"/>
              </w:rPr>
              <w:t xml:space="preserve">： </w:t>
            </w:r>
            <w:r>
              <w:rPr>
                <w:rFonts w:ascii="宋体" w:hAnsi="宋体"/>
                <w:color w:val="000000" w:themeColor="text1"/>
                <w:kern w:val="0"/>
                <w:sz w:val="21"/>
                <w:szCs w:val="21"/>
                <w:highlight w:val="none"/>
                <w:u w:val="single"/>
              </w:rPr>
              <w:t>2</w:t>
            </w:r>
            <w:r>
              <w:rPr>
                <w:rFonts w:ascii="宋体" w:hAnsi="宋体"/>
                <w:color w:val="000000" w:themeColor="text1"/>
                <w:kern w:val="0"/>
                <w:sz w:val="21"/>
                <w:szCs w:val="21"/>
                <w:highlight w:val="none"/>
                <w:u w:val="single"/>
              </w:rPr>
              <w:t>0</w:t>
            </w:r>
            <w:r>
              <w:rPr>
                <w:rFonts w:hint="eastAsia" w:ascii="宋体" w:hAnsi="宋体"/>
                <w:color w:val="000000" w:themeColor="text1"/>
                <w:kern w:val="0"/>
                <w:sz w:val="21"/>
                <w:szCs w:val="21"/>
                <w:highlight w:val="none"/>
                <w:u w:val="single"/>
              </w:rPr>
              <w:t>23</w:t>
            </w:r>
            <w:r>
              <w:rPr>
                <w:rFonts w:hint="eastAsia" w:ascii="宋体" w:hAnsi="宋体"/>
                <w:color w:val="000000" w:themeColor="text1"/>
                <w:kern w:val="0"/>
                <w:sz w:val="21"/>
                <w:szCs w:val="21"/>
                <w:highlight w:val="none"/>
              </w:rPr>
              <w:t>年</w:t>
            </w:r>
            <w:r>
              <w:rPr>
                <w:rFonts w:hint="eastAsia" w:ascii="宋体" w:hAnsi="宋体"/>
                <w:color w:val="000000" w:themeColor="text1"/>
                <w:kern w:val="0"/>
                <w:sz w:val="21"/>
                <w:szCs w:val="21"/>
                <w:highlight w:val="none"/>
                <w:u w:val="single"/>
              </w:rPr>
              <w:t xml:space="preserve"> 11</w:t>
            </w:r>
            <w:r>
              <w:rPr>
                <w:rFonts w:hint="eastAsia" w:ascii="宋体" w:hAnsi="宋体"/>
                <w:color w:val="000000" w:themeColor="text1"/>
                <w:kern w:val="0"/>
                <w:sz w:val="21"/>
                <w:szCs w:val="21"/>
                <w:highlight w:val="none"/>
              </w:rPr>
              <w:t>月</w:t>
            </w:r>
            <w:r>
              <w:rPr>
                <w:rFonts w:hint="eastAsia" w:ascii="宋体" w:hAnsi="宋体"/>
                <w:color w:val="000000" w:themeColor="text1"/>
                <w:kern w:val="0"/>
                <w:sz w:val="21"/>
                <w:szCs w:val="21"/>
                <w:highlight w:val="none"/>
                <w:u w:val="single"/>
                <w:lang w:val="en-US" w:eastAsia="zh-CN"/>
              </w:rPr>
              <w:t>20</w:t>
            </w:r>
            <w:r>
              <w:rPr>
                <w:rFonts w:hint="eastAsia" w:ascii="宋体" w:hAnsi="宋体"/>
                <w:color w:val="000000" w:themeColor="text1"/>
                <w:kern w:val="0"/>
                <w:sz w:val="21"/>
                <w:szCs w:val="21"/>
                <w:highlight w:val="none"/>
              </w:rPr>
              <w:t>日</w:t>
            </w:r>
            <w:r>
              <w:rPr>
                <w:rFonts w:hint="eastAsia" w:ascii="宋体" w:hAnsi="宋体"/>
                <w:color w:val="000000" w:themeColor="text1"/>
                <w:kern w:val="0"/>
                <w:sz w:val="21"/>
                <w:szCs w:val="21"/>
                <w:highlight w:val="none"/>
                <w:u w:val="single"/>
              </w:rPr>
              <w:t xml:space="preserve"> 上午09:30-10:00时</w:t>
            </w:r>
            <w:r>
              <w:rPr>
                <w:rFonts w:hint="eastAsia" w:ascii="宋体" w:hAnsi="宋体"/>
                <w:color w:val="000000" w:themeColor="text1"/>
                <w:kern w:val="0"/>
                <w:sz w:val="21"/>
                <w:szCs w:val="21"/>
                <w:highlight w:val="none"/>
              </w:rPr>
              <w:t>（北京时间）</w:t>
            </w:r>
          </w:p>
          <w:p>
            <w:pPr>
              <w:spacing w:line="360" w:lineRule="auto"/>
              <w:jc w:val="left"/>
              <w:rPr>
                <w:rFonts w:ascii="宋体" w:hAnsi="宋体"/>
                <w:color w:val="000000" w:themeColor="text1"/>
                <w:kern w:val="0"/>
                <w:sz w:val="21"/>
                <w:szCs w:val="21"/>
              </w:rPr>
            </w:pPr>
            <w:r>
              <w:rPr>
                <w:rFonts w:hint="eastAsia" w:ascii="宋体" w:hAnsi="宋体"/>
                <w:color w:val="000000" w:themeColor="text1"/>
                <w:kern w:val="0"/>
                <w:sz w:val="21"/>
                <w:szCs w:val="21"/>
                <w:highlight w:val="none"/>
              </w:rPr>
              <w:t>递交地址：</w:t>
            </w:r>
            <w:r>
              <w:rPr>
                <w:rFonts w:hint="eastAsia" w:ascii="宋体" w:hAnsi="宋体"/>
                <w:color w:val="000000" w:themeColor="text1"/>
                <w:sz w:val="21"/>
                <w:szCs w:val="21"/>
                <w:highlight w:val="none"/>
              </w:rPr>
              <w:t>四川成渝高速公路股份有限公司成渝分公司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904" w:type="dxa"/>
            <w:vAlign w:val="center"/>
          </w:tcPr>
          <w:p>
            <w:pPr>
              <w:spacing w:line="360" w:lineRule="auto"/>
              <w:jc w:val="center"/>
              <w:rPr>
                <w:rFonts w:ascii="宋体" w:hAnsi="宋体"/>
                <w:color w:val="000000" w:themeColor="text1"/>
                <w:kern w:val="0"/>
                <w:sz w:val="21"/>
                <w:szCs w:val="21"/>
              </w:rPr>
            </w:pPr>
            <w:r>
              <w:rPr>
                <w:rFonts w:hint="eastAsia" w:ascii="宋体" w:hAnsi="宋体"/>
                <w:color w:val="000000" w:themeColor="text1"/>
                <w:kern w:val="0"/>
                <w:sz w:val="21"/>
                <w:szCs w:val="21"/>
              </w:rPr>
              <w:t>1</w:t>
            </w:r>
            <w:r>
              <w:rPr>
                <w:rFonts w:ascii="宋体" w:hAnsi="宋体"/>
                <w:color w:val="000000" w:themeColor="text1"/>
                <w:kern w:val="0"/>
                <w:sz w:val="21"/>
                <w:szCs w:val="21"/>
              </w:rPr>
              <w:t>9</w:t>
            </w:r>
          </w:p>
        </w:tc>
        <w:tc>
          <w:tcPr>
            <w:tcW w:w="2087" w:type="dxa"/>
            <w:vAlign w:val="center"/>
          </w:tcPr>
          <w:p>
            <w:pPr>
              <w:spacing w:line="360" w:lineRule="auto"/>
              <w:ind w:left="-218" w:leftChars="-78"/>
              <w:jc w:val="center"/>
              <w:rPr>
                <w:rFonts w:ascii="宋体" w:hAnsi="宋体"/>
                <w:color w:val="000000" w:themeColor="text1"/>
                <w:kern w:val="0"/>
                <w:sz w:val="21"/>
                <w:szCs w:val="21"/>
              </w:rPr>
            </w:pPr>
            <w:r>
              <w:rPr>
                <w:rFonts w:hint="eastAsia" w:ascii="宋体" w:hAnsi="宋体"/>
                <w:color w:val="000000" w:themeColor="text1"/>
                <w:kern w:val="0"/>
                <w:sz w:val="21"/>
                <w:szCs w:val="21"/>
              </w:rPr>
              <w:t>比选申请文件份数</w:t>
            </w:r>
          </w:p>
        </w:tc>
        <w:tc>
          <w:tcPr>
            <w:tcW w:w="6347" w:type="dxa"/>
            <w:vAlign w:val="center"/>
          </w:tcPr>
          <w:p>
            <w:pPr>
              <w:spacing w:line="360" w:lineRule="auto"/>
              <w:rPr>
                <w:b/>
                <w:color w:val="000000" w:themeColor="text1"/>
                <w:sz w:val="21"/>
                <w:szCs w:val="21"/>
              </w:rPr>
            </w:pPr>
            <w:r>
              <w:rPr>
                <w:rFonts w:hint="eastAsia"/>
                <w:color w:val="000000" w:themeColor="text1"/>
                <w:sz w:val="21"/>
                <w:szCs w:val="21"/>
              </w:rPr>
              <w:t>正本一份，副本一份；请在文件封面予以标注“正本”或“副本”。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9" w:hRule="atLeast"/>
          <w:jc w:val="center"/>
        </w:trPr>
        <w:tc>
          <w:tcPr>
            <w:tcW w:w="904" w:type="dxa"/>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20</w:t>
            </w:r>
          </w:p>
        </w:tc>
        <w:tc>
          <w:tcPr>
            <w:tcW w:w="2087"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比选申请文件幅面大小及装订要求</w:t>
            </w:r>
          </w:p>
        </w:tc>
        <w:tc>
          <w:tcPr>
            <w:tcW w:w="6347" w:type="dxa"/>
            <w:vAlign w:val="center"/>
          </w:tcPr>
          <w:p>
            <w:pPr>
              <w:spacing w:line="360" w:lineRule="auto"/>
              <w:rPr>
                <w:rFonts w:ascii="宋体" w:hAnsi="宋体"/>
                <w:color w:val="000000" w:themeColor="text1"/>
                <w:sz w:val="21"/>
                <w:szCs w:val="21"/>
              </w:rPr>
            </w:pPr>
            <w:r>
              <w:rPr>
                <w:rFonts w:ascii="宋体" w:hAnsi="宋体"/>
                <w:color w:val="000000" w:themeColor="text1"/>
                <w:sz w:val="21"/>
                <w:szCs w:val="21"/>
              </w:rPr>
              <w:t>1.</w:t>
            </w:r>
            <w:r>
              <w:rPr>
                <w:rFonts w:hint="eastAsia" w:ascii="宋体" w:hAnsi="宋体"/>
                <w:color w:val="000000" w:themeColor="text1"/>
                <w:sz w:val="21"/>
                <w:szCs w:val="21"/>
              </w:rPr>
              <w:t>比选申请文件一律用A4纸编制。</w:t>
            </w:r>
          </w:p>
          <w:p>
            <w:pPr>
              <w:spacing w:line="360" w:lineRule="auto"/>
              <w:rPr>
                <w:rFonts w:ascii="宋体" w:hAnsi="宋体"/>
                <w:color w:val="000000" w:themeColor="text1"/>
                <w:sz w:val="21"/>
                <w:szCs w:val="21"/>
              </w:rPr>
            </w:pPr>
            <w:r>
              <w:rPr>
                <w:rFonts w:hint="eastAsia" w:ascii="宋体" w:hAnsi="宋体"/>
                <w:color w:val="000000" w:themeColor="text1"/>
                <w:sz w:val="21"/>
                <w:szCs w:val="21"/>
              </w:rPr>
              <w:t>2.比选申请文件一律用粘胶方式左侧装订，不得采用活页夹装订，不得有零散页。各种文件的装订顺序应与目录一致，有附件的应紧贴在该文件之后。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904"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2</w:t>
            </w:r>
            <w:r>
              <w:rPr>
                <w:rFonts w:ascii="宋体" w:hAnsi="宋体"/>
                <w:color w:val="000000" w:themeColor="text1"/>
                <w:sz w:val="21"/>
                <w:szCs w:val="21"/>
              </w:rPr>
              <w:t>1</w:t>
            </w:r>
          </w:p>
        </w:tc>
        <w:tc>
          <w:tcPr>
            <w:tcW w:w="2087"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比选申请文件的包装和密封</w:t>
            </w:r>
          </w:p>
        </w:tc>
        <w:tc>
          <w:tcPr>
            <w:tcW w:w="6347" w:type="dxa"/>
            <w:vAlign w:val="center"/>
          </w:tcPr>
          <w:p>
            <w:pPr>
              <w:spacing w:line="360" w:lineRule="auto"/>
              <w:rPr>
                <w:rFonts w:ascii="宋体" w:hAnsi="宋体"/>
                <w:color w:val="000000" w:themeColor="text1"/>
                <w:sz w:val="21"/>
                <w:szCs w:val="21"/>
              </w:rPr>
            </w:pPr>
            <w:r>
              <w:rPr>
                <w:rFonts w:hint="eastAsia" w:ascii="宋体" w:hAnsi="宋体"/>
                <w:color w:val="000000" w:themeColor="text1"/>
                <w:sz w:val="21"/>
                <w:szCs w:val="21"/>
              </w:rPr>
              <w:t>比选申请文件的正本、副本统一包装，包装应在其封套的封口处加贴封条，加盖单位公章。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904"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2</w:t>
            </w:r>
            <w:r>
              <w:rPr>
                <w:rFonts w:ascii="宋体" w:hAnsi="宋体"/>
                <w:color w:val="000000" w:themeColor="text1"/>
                <w:sz w:val="21"/>
                <w:szCs w:val="21"/>
              </w:rPr>
              <w:t>2</w:t>
            </w:r>
          </w:p>
        </w:tc>
        <w:tc>
          <w:tcPr>
            <w:tcW w:w="2087" w:type="dxa"/>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比选申请文件封套标记</w:t>
            </w:r>
          </w:p>
        </w:tc>
        <w:tc>
          <w:tcPr>
            <w:tcW w:w="6347" w:type="dxa"/>
            <w:vAlign w:val="center"/>
          </w:tcPr>
          <w:p>
            <w:pPr>
              <w:spacing w:line="400" w:lineRule="exact"/>
              <w:jc w:val="left"/>
              <w:rPr>
                <w:rFonts w:ascii="宋体" w:hAnsi="宋体"/>
                <w:color w:val="000000" w:themeColor="text1"/>
                <w:sz w:val="21"/>
                <w:szCs w:val="21"/>
              </w:rPr>
            </w:pPr>
            <w:r>
              <w:rPr>
                <w:rFonts w:hint="eastAsia" w:ascii="宋体" w:hAnsi="宋体"/>
                <w:color w:val="000000" w:themeColor="text1"/>
                <w:sz w:val="21"/>
                <w:szCs w:val="21"/>
              </w:rPr>
              <w:t>申请文件的封套均应标记以下内容：</w:t>
            </w:r>
          </w:p>
          <w:p>
            <w:pPr>
              <w:spacing w:line="400" w:lineRule="exact"/>
              <w:jc w:val="left"/>
              <w:rPr>
                <w:rFonts w:ascii="宋体" w:hAnsi="宋体"/>
                <w:color w:val="000000" w:themeColor="text1"/>
                <w:sz w:val="21"/>
                <w:szCs w:val="21"/>
                <w:highlight w:val="none"/>
              </w:rPr>
            </w:pPr>
            <w:r>
              <w:rPr>
                <w:rFonts w:hint="eastAsia" w:ascii="宋体" w:hAnsi="宋体"/>
                <w:color w:val="000000" w:themeColor="text1"/>
                <w:sz w:val="21"/>
                <w:szCs w:val="21"/>
              </w:rPr>
              <w:t>四川成渝高速公路股份</w:t>
            </w:r>
            <w:r>
              <w:rPr>
                <w:rFonts w:hint="eastAsia" w:ascii="宋体" w:hAnsi="宋体"/>
                <w:color w:val="000000" w:themeColor="text1"/>
                <w:sz w:val="21"/>
                <w:szCs w:val="21"/>
                <w:highlight w:val="none"/>
              </w:rPr>
              <w:t>有限公司成渝分公司2</w:t>
            </w:r>
            <w:r>
              <w:rPr>
                <w:rFonts w:ascii="宋体" w:hAnsi="宋体"/>
                <w:color w:val="000000" w:themeColor="text1"/>
                <w:sz w:val="21"/>
                <w:szCs w:val="21"/>
                <w:highlight w:val="none"/>
              </w:rPr>
              <w:t>023</w:t>
            </w:r>
            <w:r>
              <w:rPr>
                <w:rFonts w:hint="eastAsia" w:ascii="宋体" w:hAnsi="宋体"/>
                <w:color w:val="000000" w:themeColor="text1"/>
                <w:sz w:val="21"/>
                <w:szCs w:val="21"/>
                <w:highlight w:val="none"/>
              </w:rPr>
              <w:t>年</w:t>
            </w:r>
            <w:r>
              <w:rPr>
                <w:rFonts w:hint="eastAsia" w:ascii="宋体" w:hAnsi="宋体"/>
                <w:color w:val="000000" w:themeColor="text1"/>
                <w:sz w:val="21"/>
                <w:szCs w:val="21"/>
                <w:highlight w:val="none"/>
                <w:u w:val="single"/>
              </w:rPr>
              <w:t>员工工作服装制作项目比选申请文件</w:t>
            </w:r>
            <w:r>
              <w:rPr>
                <w:rFonts w:hint="eastAsia" w:ascii="宋体" w:hAnsi="宋体"/>
                <w:color w:val="000000" w:themeColor="text1"/>
                <w:sz w:val="21"/>
                <w:szCs w:val="21"/>
                <w:highlight w:val="none"/>
              </w:rPr>
              <w:t>，在</w:t>
            </w:r>
            <w:r>
              <w:rPr>
                <w:rFonts w:ascii="宋体" w:hAnsi="宋体"/>
                <w:color w:val="000000" w:themeColor="text1"/>
                <w:sz w:val="21"/>
                <w:szCs w:val="21"/>
                <w:highlight w:val="none"/>
                <w:u w:val="single"/>
              </w:rPr>
              <w:t>20</w:t>
            </w:r>
            <w:r>
              <w:rPr>
                <w:rFonts w:hint="eastAsia" w:ascii="宋体" w:hAnsi="宋体"/>
                <w:color w:val="000000" w:themeColor="text1"/>
                <w:sz w:val="21"/>
                <w:szCs w:val="21"/>
                <w:highlight w:val="none"/>
                <w:u w:val="single"/>
              </w:rPr>
              <w:t>23</w:t>
            </w:r>
            <w:r>
              <w:rPr>
                <w:rFonts w:hint="eastAsia" w:ascii="宋体" w:hAnsi="宋体"/>
                <w:color w:val="000000" w:themeColor="text1"/>
                <w:sz w:val="21"/>
                <w:szCs w:val="21"/>
                <w:highlight w:val="none"/>
              </w:rPr>
              <w:t>年</w:t>
            </w:r>
            <w:r>
              <w:rPr>
                <w:rFonts w:hint="eastAsia" w:ascii="宋体" w:hAnsi="宋体"/>
                <w:color w:val="000000" w:themeColor="text1"/>
                <w:sz w:val="21"/>
                <w:szCs w:val="21"/>
                <w:highlight w:val="none"/>
                <w:u w:val="single"/>
              </w:rPr>
              <w:t xml:space="preserve"> 11</w:t>
            </w:r>
            <w:r>
              <w:rPr>
                <w:rFonts w:hint="eastAsia" w:ascii="宋体" w:hAnsi="宋体"/>
                <w:color w:val="000000" w:themeColor="text1"/>
                <w:sz w:val="21"/>
                <w:szCs w:val="21"/>
                <w:highlight w:val="none"/>
              </w:rPr>
              <w:t>月</w:t>
            </w:r>
            <w:r>
              <w:rPr>
                <w:rFonts w:hint="eastAsia" w:ascii="宋体" w:hAnsi="宋体"/>
                <w:color w:val="000000" w:themeColor="text1"/>
                <w:sz w:val="21"/>
                <w:szCs w:val="21"/>
                <w:highlight w:val="none"/>
                <w:u w:val="single"/>
                <w:lang w:val="en-US" w:eastAsia="zh-CN"/>
              </w:rPr>
              <w:t>20</w:t>
            </w:r>
            <w:r>
              <w:rPr>
                <w:rFonts w:hint="eastAsia" w:ascii="宋体" w:hAnsi="宋体"/>
                <w:color w:val="000000" w:themeColor="text1"/>
                <w:sz w:val="21"/>
                <w:szCs w:val="21"/>
                <w:highlight w:val="none"/>
              </w:rPr>
              <w:t>日</w:t>
            </w:r>
            <w:r>
              <w:rPr>
                <w:rFonts w:hint="eastAsia" w:ascii="宋体" w:hAnsi="宋体"/>
                <w:color w:val="000000" w:themeColor="text1"/>
                <w:sz w:val="21"/>
                <w:szCs w:val="21"/>
                <w:highlight w:val="none"/>
                <w:u w:val="single"/>
              </w:rPr>
              <w:t xml:space="preserve"> 10 </w:t>
            </w:r>
            <w:r>
              <w:rPr>
                <w:rFonts w:hint="eastAsia" w:ascii="宋体" w:hAnsi="宋体"/>
                <w:color w:val="000000" w:themeColor="text1"/>
                <w:sz w:val="21"/>
                <w:szCs w:val="21"/>
                <w:highlight w:val="none"/>
              </w:rPr>
              <w:t>时</w:t>
            </w:r>
            <w:r>
              <w:rPr>
                <w:rFonts w:hint="eastAsia" w:ascii="宋体" w:hAnsi="宋体"/>
                <w:color w:val="000000" w:themeColor="text1"/>
                <w:sz w:val="21"/>
                <w:szCs w:val="21"/>
                <w:highlight w:val="none"/>
                <w:u w:val="single"/>
              </w:rPr>
              <w:t xml:space="preserve"> 00 </w:t>
            </w:r>
            <w:r>
              <w:rPr>
                <w:rFonts w:hint="eastAsia" w:ascii="宋体" w:hAnsi="宋体"/>
                <w:color w:val="000000" w:themeColor="text1"/>
                <w:sz w:val="21"/>
                <w:szCs w:val="21"/>
                <w:highlight w:val="none"/>
              </w:rPr>
              <w:t>分前不得开启（北京时间）。</w:t>
            </w:r>
          </w:p>
          <w:p>
            <w:pPr>
              <w:spacing w:line="360" w:lineRule="auto"/>
              <w:jc w:val="left"/>
              <w:rPr>
                <w:rFonts w:ascii="宋体" w:hAnsi="宋体"/>
                <w:color w:val="000000" w:themeColor="text1"/>
                <w:sz w:val="21"/>
                <w:szCs w:val="21"/>
              </w:rPr>
            </w:pPr>
            <w:r>
              <w:rPr>
                <w:rFonts w:hint="eastAsia" w:ascii="宋体" w:hAnsi="宋体"/>
                <w:color w:val="000000" w:themeColor="text1"/>
                <w:sz w:val="21"/>
                <w:szCs w:val="21"/>
              </w:rPr>
              <w:t>比选申请人：（公章）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9" w:hRule="atLeast"/>
          <w:jc w:val="center"/>
        </w:trPr>
        <w:tc>
          <w:tcPr>
            <w:tcW w:w="904" w:type="dxa"/>
            <w:tcBorders>
              <w:bottom w:val="single" w:color="auto" w:sz="4" w:space="0"/>
            </w:tcBorders>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2</w:t>
            </w:r>
            <w:r>
              <w:rPr>
                <w:rFonts w:ascii="宋体" w:hAnsi="宋体"/>
                <w:color w:val="000000" w:themeColor="text1"/>
                <w:sz w:val="21"/>
                <w:szCs w:val="21"/>
              </w:rPr>
              <w:t>3</w:t>
            </w:r>
          </w:p>
        </w:tc>
        <w:tc>
          <w:tcPr>
            <w:tcW w:w="2087" w:type="dxa"/>
            <w:tcBorders>
              <w:bottom w:val="single" w:color="auto" w:sz="4" w:space="0"/>
            </w:tcBorders>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是否退还比选    申请文件</w:t>
            </w:r>
          </w:p>
        </w:tc>
        <w:tc>
          <w:tcPr>
            <w:tcW w:w="6347" w:type="dxa"/>
            <w:tcBorders>
              <w:bottom w:val="single" w:color="auto" w:sz="4" w:space="0"/>
            </w:tcBorders>
            <w:vAlign w:val="center"/>
          </w:tcPr>
          <w:p>
            <w:pPr>
              <w:spacing w:line="360" w:lineRule="auto"/>
              <w:jc w:val="left"/>
              <w:rPr>
                <w:rFonts w:ascii="宋体" w:hAnsi="宋体"/>
                <w:color w:val="000000" w:themeColor="text1"/>
                <w:sz w:val="21"/>
                <w:szCs w:val="21"/>
              </w:rPr>
            </w:pPr>
            <w:r>
              <w:rPr>
                <w:rFonts w:hint="eastAsia" w:ascii="宋体" w:hAnsi="宋体"/>
                <w:color w:val="000000" w:themeColor="text1"/>
                <w:sz w:val="21"/>
                <w:szCs w:val="21"/>
              </w:rPr>
              <w:t>比选申请人不足3家的，不予开标，比选申请文件原封退还比选申请人。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4" w:type="dxa"/>
            <w:tcBorders>
              <w:top w:val="single" w:color="auto" w:sz="4" w:space="0"/>
              <w:bottom w:val="single" w:color="auto" w:sz="4" w:space="0"/>
            </w:tcBorders>
            <w:shd w:val="clear" w:color="000000" w:fill="FFFFFF"/>
            <w:vAlign w:val="center"/>
          </w:tcPr>
          <w:p>
            <w:pPr>
              <w:spacing w:line="360" w:lineRule="auto"/>
              <w:jc w:val="center"/>
              <w:rPr>
                <w:rFonts w:ascii="宋体" w:hAnsi="宋体"/>
                <w:color w:val="000000" w:themeColor="text1"/>
                <w:sz w:val="21"/>
                <w:szCs w:val="21"/>
              </w:rPr>
            </w:pPr>
            <w:r>
              <w:rPr>
                <w:rFonts w:hint="eastAsia" w:ascii="宋体" w:hAnsi="宋体" w:cs="宋体"/>
                <w:color w:val="000000" w:themeColor="text1"/>
                <w:sz w:val="21"/>
                <w:szCs w:val="21"/>
              </w:rPr>
              <w:t>2</w:t>
            </w:r>
            <w:r>
              <w:rPr>
                <w:rFonts w:ascii="宋体" w:hAnsi="宋体" w:cs="宋体"/>
                <w:color w:val="000000" w:themeColor="text1"/>
                <w:sz w:val="21"/>
                <w:szCs w:val="21"/>
              </w:rPr>
              <w:t>4</w:t>
            </w:r>
          </w:p>
        </w:tc>
        <w:tc>
          <w:tcPr>
            <w:tcW w:w="2087" w:type="dxa"/>
            <w:tcBorders>
              <w:top w:val="single" w:color="auto" w:sz="4" w:space="0"/>
              <w:bottom w:val="single" w:color="auto" w:sz="4" w:space="0"/>
            </w:tcBorders>
            <w:shd w:val="clear" w:color="000000" w:fill="FFFFFF"/>
            <w:vAlign w:val="center"/>
          </w:tcPr>
          <w:p>
            <w:pPr>
              <w:spacing w:line="360" w:lineRule="auto"/>
              <w:jc w:val="center"/>
              <w:rPr>
                <w:rFonts w:ascii="宋体" w:hAnsi="宋体"/>
                <w:color w:val="000000" w:themeColor="text1"/>
                <w:sz w:val="21"/>
                <w:szCs w:val="21"/>
              </w:rPr>
            </w:pPr>
            <w:r>
              <w:rPr>
                <w:rFonts w:hint="eastAsia" w:ascii="宋体" w:hAnsi="宋体" w:cs="宋体"/>
                <w:color w:val="000000" w:themeColor="text1"/>
                <w:sz w:val="21"/>
                <w:szCs w:val="21"/>
              </w:rPr>
              <w:t>比选申请有效期</w:t>
            </w:r>
          </w:p>
        </w:tc>
        <w:tc>
          <w:tcPr>
            <w:tcW w:w="6347" w:type="dxa"/>
            <w:tcBorders>
              <w:top w:val="single" w:color="auto" w:sz="4" w:space="0"/>
              <w:bottom w:val="single" w:color="auto" w:sz="4" w:space="0"/>
            </w:tcBorders>
            <w:shd w:val="clear" w:color="000000" w:fill="FFFFFF"/>
            <w:vAlign w:val="center"/>
          </w:tcPr>
          <w:p>
            <w:pPr>
              <w:spacing w:line="360" w:lineRule="auto"/>
              <w:rPr>
                <w:rFonts w:ascii="宋体" w:hAnsi="宋体"/>
                <w:color w:val="000000" w:themeColor="text1"/>
                <w:sz w:val="21"/>
                <w:szCs w:val="21"/>
              </w:rPr>
            </w:pPr>
            <w:r>
              <w:rPr>
                <w:rFonts w:hint="eastAsia" w:ascii="宋体" w:hAnsi="宋体" w:cs="宋体"/>
                <w:color w:val="000000" w:themeColor="text1"/>
                <w:sz w:val="21"/>
                <w:szCs w:val="21"/>
              </w:rPr>
              <w:t>6</w:t>
            </w:r>
            <w:r>
              <w:rPr>
                <w:rFonts w:ascii="宋体" w:hAnsi="宋体" w:cs="宋体"/>
                <w:color w:val="000000" w:themeColor="text1"/>
                <w:sz w:val="21"/>
                <w:szCs w:val="21"/>
              </w:rPr>
              <w:t>0</w:t>
            </w:r>
            <w:r>
              <w:rPr>
                <w:rFonts w:hint="eastAsia" w:ascii="宋体" w:hAnsi="宋体" w:cs="宋体"/>
                <w:color w:val="000000" w:themeColor="text1"/>
                <w:sz w:val="21"/>
                <w:szCs w:val="21"/>
              </w:rPr>
              <w:t>日历天（从开标之日起算）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5" w:hRule="atLeast"/>
          <w:jc w:val="center"/>
        </w:trPr>
        <w:tc>
          <w:tcPr>
            <w:tcW w:w="904" w:type="dxa"/>
            <w:tcBorders>
              <w:top w:val="single" w:color="auto" w:sz="4" w:space="0"/>
              <w:bottom w:val="single" w:color="auto" w:sz="4" w:space="0"/>
            </w:tcBorders>
            <w:shd w:val="clear" w:color="000000" w:fill="FFFFFF"/>
            <w:vAlign w:val="center"/>
          </w:tcPr>
          <w:p>
            <w:pPr>
              <w:spacing w:line="360" w:lineRule="auto"/>
              <w:jc w:val="center"/>
              <w:rPr>
                <w:rFonts w:ascii="宋体" w:hAnsi="宋体" w:cs="宋体"/>
                <w:color w:val="000000" w:themeColor="text1"/>
                <w:sz w:val="21"/>
                <w:szCs w:val="21"/>
              </w:rPr>
            </w:pPr>
            <w:r>
              <w:rPr>
                <w:rFonts w:hint="eastAsia" w:ascii="宋体" w:hAnsi="宋体" w:cs="宋体"/>
                <w:color w:val="000000" w:themeColor="text1"/>
                <w:sz w:val="21"/>
                <w:szCs w:val="21"/>
              </w:rPr>
              <w:t>2</w:t>
            </w:r>
            <w:r>
              <w:rPr>
                <w:rFonts w:ascii="宋体" w:hAnsi="宋体" w:cs="宋体"/>
                <w:color w:val="000000" w:themeColor="text1"/>
                <w:sz w:val="21"/>
                <w:szCs w:val="21"/>
              </w:rPr>
              <w:t>5</w:t>
            </w:r>
          </w:p>
        </w:tc>
        <w:tc>
          <w:tcPr>
            <w:tcW w:w="2087" w:type="dxa"/>
            <w:tcBorders>
              <w:top w:val="single" w:color="auto" w:sz="4" w:space="0"/>
              <w:bottom w:val="single" w:color="auto" w:sz="4" w:space="0"/>
            </w:tcBorders>
            <w:shd w:val="clear" w:color="000000" w:fill="FFFFFF"/>
            <w:vAlign w:val="center"/>
          </w:tcPr>
          <w:p>
            <w:pPr>
              <w:spacing w:line="360" w:lineRule="auto"/>
              <w:jc w:val="center"/>
              <w:rPr>
                <w:rFonts w:ascii="宋体" w:hAnsi="宋体" w:cs="宋体"/>
                <w:color w:val="000000" w:themeColor="text1"/>
                <w:sz w:val="21"/>
                <w:szCs w:val="21"/>
              </w:rPr>
            </w:pPr>
            <w:r>
              <w:rPr>
                <w:rFonts w:hint="eastAsia" w:ascii="宋体" w:hAnsi="宋体" w:cs="宋体"/>
                <w:color w:val="000000" w:themeColor="text1"/>
                <w:sz w:val="21"/>
                <w:szCs w:val="21"/>
              </w:rPr>
              <w:t>监督部门</w:t>
            </w:r>
          </w:p>
        </w:tc>
        <w:tc>
          <w:tcPr>
            <w:tcW w:w="6347" w:type="dxa"/>
            <w:tcBorders>
              <w:top w:val="single" w:color="auto" w:sz="4" w:space="0"/>
              <w:bottom w:val="single" w:color="auto" w:sz="4" w:space="0"/>
            </w:tcBorders>
            <w:shd w:val="clear" w:color="000000" w:fill="FFFFFF"/>
            <w:vAlign w:val="center"/>
          </w:tcPr>
          <w:p>
            <w:pPr>
              <w:pStyle w:val="9"/>
              <w:snapToGrid w:val="0"/>
              <w:spacing w:line="360" w:lineRule="exact"/>
              <w:rPr>
                <w:rFonts w:hAnsi="宋体" w:cs="宋体"/>
                <w:color w:val="000000" w:themeColor="text1"/>
                <w:kern w:val="2"/>
                <w:sz w:val="21"/>
                <w:szCs w:val="21"/>
              </w:rPr>
            </w:pPr>
            <w:r>
              <w:rPr>
                <w:rFonts w:hint="eastAsia" w:hAnsi="宋体" w:cs="宋体"/>
                <w:color w:val="000000" w:themeColor="text1"/>
                <w:kern w:val="2"/>
                <w:sz w:val="21"/>
                <w:szCs w:val="21"/>
              </w:rPr>
              <w:t>四川成渝高速公路股份有限公司</w:t>
            </w:r>
          </w:p>
          <w:p>
            <w:pPr>
              <w:pStyle w:val="9"/>
              <w:snapToGrid w:val="0"/>
              <w:spacing w:line="360" w:lineRule="exact"/>
              <w:rPr>
                <w:rFonts w:hAnsi="宋体" w:cs="宋体"/>
                <w:color w:val="000000" w:themeColor="text1"/>
                <w:kern w:val="2"/>
                <w:sz w:val="21"/>
                <w:szCs w:val="21"/>
              </w:rPr>
            </w:pPr>
            <w:r>
              <w:rPr>
                <w:rFonts w:hint="eastAsia" w:hAnsi="宋体" w:cs="宋体"/>
                <w:color w:val="000000" w:themeColor="text1"/>
                <w:kern w:val="2"/>
                <w:sz w:val="21"/>
                <w:szCs w:val="21"/>
              </w:rPr>
              <w:t>电话：028-85527541</w:t>
            </w:r>
          </w:p>
          <w:p>
            <w:pPr>
              <w:pStyle w:val="9"/>
              <w:snapToGrid w:val="0"/>
              <w:spacing w:line="360" w:lineRule="exact"/>
              <w:rPr>
                <w:rFonts w:hAnsi="宋体" w:cs="宋体"/>
                <w:color w:val="000000" w:themeColor="text1"/>
                <w:kern w:val="2"/>
                <w:sz w:val="21"/>
                <w:szCs w:val="21"/>
              </w:rPr>
            </w:pPr>
            <w:r>
              <w:rPr>
                <w:rFonts w:hint="eastAsia" w:hAnsi="宋体" w:cs="宋体"/>
                <w:color w:val="000000" w:themeColor="text1"/>
                <w:kern w:val="2"/>
                <w:sz w:val="21"/>
                <w:szCs w:val="21"/>
              </w:rPr>
              <w:t>地址：成都市武侯祠大街252号</w:t>
            </w:r>
          </w:p>
          <w:p>
            <w:pPr>
              <w:spacing w:line="360" w:lineRule="auto"/>
              <w:rPr>
                <w:rFonts w:ascii="宋体" w:hAnsi="宋体" w:cs="宋体"/>
                <w:color w:val="000000" w:themeColor="text1"/>
                <w:sz w:val="21"/>
                <w:szCs w:val="21"/>
              </w:rPr>
            </w:pPr>
            <w:r>
              <w:rPr>
                <w:rFonts w:hint="eastAsia" w:ascii="宋体" w:hAnsi="宋体" w:cs="宋体"/>
                <w:color w:val="000000" w:themeColor="text1"/>
                <w:sz w:val="21"/>
                <w:szCs w:val="21"/>
              </w:rPr>
              <w:t>邮  编：610041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9338" w:type="dxa"/>
            <w:gridSpan w:val="3"/>
            <w:tcBorders>
              <w:top w:val="single" w:color="auto" w:sz="4" w:space="0"/>
              <w:bottom w:val="single" w:color="auto" w:sz="4" w:space="0"/>
            </w:tcBorders>
            <w:shd w:val="clear" w:color="000000" w:fill="FFFFFF"/>
            <w:vAlign w:val="center"/>
          </w:tcPr>
          <w:p>
            <w:pPr>
              <w:spacing w:line="360" w:lineRule="auto"/>
              <w:rPr>
                <w:rFonts w:ascii="宋体" w:hAnsi="宋体" w:cs="宋体"/>
                <w:color w:val="000000" w:themeColor="text1"/>
                <w:sz w:val="21"/>
                <w:szCs w:val="21"/>
              </w:rPr>
            </w:pPr>
            <w:r>
              <w:rPr>
                <w:rFonts w:hint="eastAsia" w:ascii="宋体" w:hAnsi="宋体"/>
                <w:color w:val="000000" w:themeColor="text1"/>
                <w:kern w:val="0"/>
                <w:sz w:val="21"/>
                <w:szCs w:val="21"/>
              </w:rPr>
              <w:t>注：表中未填内容请见比选公告和比选申请人须知。</w:t>
            </w:r>
          </w:p>
        </w:tc>
      </w:tr>
    </w:tbl>
    <w:p>
      <w:pPr>
        <w:autoSpaceDE w:val="0"/>
        <w:autoSpaceDN w:val="0"/>
        <w:adjustRightInd w:val="0"/>
        <w:spacing w:beforeLines="50" w:line="360" w:lineRule="auto"/>
        <w:rPr>
          <w:rFonts w:ascii="宋体" w:hAnsi="宋体"/>
          <w:b/>
          <w:color w:val="000000" w:themeColor="text1"/>
          <w:sz w:val="32"/>
          <w:szCs w:val="32"/>
        </w:rPr>
      </w:pPr>
    </w:p>
    <w:p>
      <w:pPr>
        <w:autoSpaceDE w:val="0"/>
        <w:autoSpaceDN w:val="0"/>
        <w:adjustRightInd w:val="0"/>
        <w:spacing w:beforeLines="50" w:line="360" w:lineRule="auto"/>
        <w:jc w:val="both"/>
        <w:rPr>
          <w:rFonts w:ascii="宋体" w:hAnsi="宋体"/>
          <w:b/>
          <w:color w:val="000000" w:themeColor="text1"/>
          <w:sz w:val="32"/>
          <w:szCs w:val="32"/>
        </w:rPr>
      </w:pPr>
    </w:p>
    <w:p>
      <w:pPr>
        <w:autoSpaceDE w:val="0"/>
        <w:autoSpaceDN w:val="0"/>
        <w:adjustRightInd w:val="0"/>
        <w:spacing w:beforeLines="50" w:line="360" w:lineRule="auto"/>
        <w:jc w:val="center"/>
        <w:rPr>
          <w:rFonts w:ascii="宋体" w:hAnsi="宋体"/>
          <w:b/>
          <w:color w:val="000000" w:themeColor="text1"/>
          <w:sz w:val="32"/>
          <w:szCs w:val="32"/>
        </w:rPr>
      </w:pPr>
      <w:r>
        <w:rPr>
          <w:rFonts w:hint="eastAsia" w:ascii="宋体" w:hAnsi="宋体"/>
          <w:b/>
          <w:color w:val="000000" w:themeColor="text1"/>
          <w:sz w:val="32"/>
          <w:szCs w:val="32"/>
        </w:rPr>
        <w:t>比选申请</w:t>
      </w:r>
      <w:r>
        <w:rPr>
          <w:rFonts w:ascii="宋体" w:hAnsi="宋体"/>
          <w:b/>
          <w:color w:val="000000" w:themeColor="text1"/>
          <w:sz w:val="32"/>
          <w:szCs w:val="32"/>
        </w:rPr>
        <w:t>人须知</w:t>
      </w:r>
    </w:p>
    <w:p>
      <w:pPr>
        <w:pStyle w:val="2"/>
      </w:pPr>
    </w:p>
    <w:p>
      <w:pPr>
        <w:pStyle w:val="9"/>
        <w:spacing w:line="360" w:lineRule="auto"/>
        <w:ind w:firstLine="472" w:firstLineChars="196"/>
        <w:outlineLvl w:val="1"/>
        <w:rPr>
          <w:rFonts w:hAnsi="宋体"/>
          <w:b/>
          <w:color w:val="000000" w:themeColor="text1"/>
          <w:sz w:val="24"/>
          <w:szCs w:val="24"/>
        </w:rPr>
      </w:pPr>
      <w:r>
        <w:rPr>
          <w:rFonts w:hint="eastAsia" w:hAnsi="宋体"/>
          <w:b/>
          <w:color w:val="000000" w:themeColor="text1"/>
          <w:sz w:val="24"/>
          <w:szCs w:val="24"/>
        </w:rPr>
        <w:t>一、项目概况和内容</w:t>
      </w:r>
    </w:p>
    <w:p>
      <w:pPr>
        <w:pStyle w:val="9"/>
        <w:spacing w:line="360" w:lineRule="auto"/>
        <w:ind w:firstLine="470" w:firstLineChars="196"/>
        <w:outlineLvl w:val="1"/>
        <w:rPr>
          <w:rFonts w:hAnsi="宋体"/>
          <w:b/>
          <w:color w:val="000000" w:themeColor="text1"/>
          <w:sz w:val="24"/>
          <w:szCs w:val="24"/>
        </w:rPr>
      </w:pPr>
      <w:r>
        <w:rPr>
          <w:rFonts w:hint="eastAsia" w:asciiTheme="minorEastAsia" w:hAnsiTheme="minorEastAsia" w:eastAsiaTheme="minorEastAsia" w:cstheme="minorEastAsia"/>
          <w:bCs/>
          <w:color w:val="000000" w:themeColor="text1"/>
          <w:sz w:val="24"/>
          <w:szCs w:val="24"/>
        </w:rPr>
        <w:t xml:space="preserve">（一）项目名称：四川成渝高速公路股份有限公司成渝分公司2023年员工工作服装制作项目。 </w:t>
      </w: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（二）项目内容：</w:t>
      </w: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服装套数：</w:t>
      </w:r>
      <w:r>
        <w:rPr>
          <w:rFonts w:hint="eastAsia" w:ascii="宋体" w:hAnsi="宋体" w:cs="宋体"/>
          <w:bCs/>
          <w:color w:val="000000" w:themeColor="text1"/>
          <w:kern w:val="0"/>
          <w:sz w:val="24"/>
          <w:szCs w:val="24"/>
        </w:rPr>
        <w:t>预计240人，其中男约155人，女约85人，具体人数以实际为准。</w:t>
      </w:r>
    </w:p>
    <w:p>
      <w:pPr>
        <w:spacing w:line="460" w:lineRule="exact"/>
        <w:ind w:firstLine="420" w:firstLineChars="200"/>
        <w:rPr>
          <w:rFonts w:asciiTheme="minorEastAsia" w:hAnsiTheme="minorEastAsia" w:eastAsiaTheme="minorEastAsia" w:cstheme="minorEastAsia"/>
          <w:bCs/>
          <w:color w:val="000000" w:themeColor="text1"/>
          <w:kern w:val="0"/>
          <w:sz w:val="24"/>
          <w:szCs w:val="24"/>
        </w:rPr>
      </w:pPr>
      <w:r>
        <w:rPr>
          <w:rFonts w:hint="eastAsia" w:ascii="宋体" w:hAnsi="宋体"/>
          <w:sz w:val="21"/>
          <w:szCs w:val="21"/>
        </w:rPr>
        <w:t>（</w:t>
      </w:r>
      <w:r>
        <w:rPr>
          <w:rFonts w:hint="eastAsia" w:ascii="宋体" w:hAnsi="宋体" w:cs="宋体"/>
          <w:bCs/>
          <w:color w:val="000000" w:themeColor="text1"/>
          <w:kern w:val="0"/>
          <w:sz w:val="24"/>
          <w:szCs w:val="24"/>
        </w:rPr>
        <w:t>三）面料基本要求：</w:t>
      </w: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1.</w:t>
      </w:r>
      <w:r>
        <w:rPr>
          <w:rFonts w:hint="eastAsia" w:ascii="宋体" w:hAnsi="宋体" w:cs="宋体"/>
          <w:bCs/>
          <w:color w:val="000000" w:themeColor="text1"/>
          <w:kern w:val="0"/>
          <w:sz w:val="24"/>
          <w:szCs w:val="24"/>
        </w:rPr>
        <w:t>品牌面料，安全性能好、质感好，穿着舒适。</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2.外壳：具有一定的稳定性，能有效应对多种气候，防水透气，高能防风，款式自行推荐。</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3.内胆：鹅绒充绒量不低于90%，面料舒适柔软，耐洗涤，保暖性好，不漏绒充气，款式自行推荐。</w:t>
      </w:r>
    </w:p>
    <w:p>
      <w:pPr>
        <w:spacing w:line="460" w:lineRule="exact"/>
        <w:ind w:firstLine="480" w:firstLineChars="200"/>
      </w:pPr>
      <w:r>
        <w:rPr>
          <w:rFonts w:hint="eastAsia" w:ascii="宋体" w:hAnsi="宋体" w:cs="宋体"/>
          <w:bCs/>
          <w:color w:val="000000" w:themeColor="text1"/>
          <w:kern w:val="0"/>
          <w:sz w:val="24"/>
          <w:szCs w:val="24"/>
        </w:rPr>
        <w:t>4.冲锋裤：活动自如，防风防雨，腰部舒适，款式自行推荐。</w:t>
      </w:r>
    </w:p>
    <w:p>
      <w:pPr>
        <w:spacing w:line="440" w:lineRule="exact"/>
        <w:ind w:firstLine="480" w:firstLineChars="200"/>
        <w:rPr>
          <w:rFonts w:ascii="宋体" w:hAnsi="宋体" w:cs="宋体"/>
          <w:sz w:val="24"/>
          <w:szCs w:val="24"/>
        </w:rPr>
      </w:pPr>
      <w:r>
        <w:rPr>
          <w:rFonts w:hint="eastAsia" w:ascii="宋体" w:hAnsi="宋体" w:cs="宋体"/>
          <w:sz w:val="24"/>
          <w:szCs w:val="24"/>
        </w:rPr>
        <w:t>最终面料可优于上述基本要求。</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二、比选申请人的资格要求</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（一）比选申请人具有独立法人资格，持有有效营业执照，基本账户开户许可证或基本账户信息表。</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（二）比选申请人近3年（2020年11月1日起至今，以合同签订时间为准）承做工作服单项合同金额在50万元以上的项目不少于3个，需提供清晰可辨的相关项目业绩的有效证明材料，如合同等。</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（三）比选申请人提供的样衣需符合本比选公告的材质标准要求，提供检测机构出具的样衣布料（含所有样衣面料、里料、辅料）检验报告。</w:t>
      </w:r>
    </w:p>
    <w:p>
      <w:pPr>
        <w:spacing w:line="460" w:lineRule="exact"/>
        <w:ind w:firstLine="480" w:firstLineChars="200"/>
        <w:rPr>
          <w:rFonts w:ascii="宋体" w:hAnsi="宋体" w:cs="宋体"/>
          <w:bCs/>
          <w:color w:val="000000" w:themeColor="text1"/>
          <w:kern w:val="0"/>
          <w:sz w:val="24"/>
          <w:szCs w:val="24"/>
          <w:lang w:val="zh-TW" w:eastAsia="zh-TW"/>
        </w:rPr>
      </w:pPr>
      <w:r>
        <w:rPr>
          <w:rFonts w:hint="eastAsia" w:ascii="宋体" w:hAnsi="宋体" w:cs="宋体"/>
          <w:bCs/>
          <w:color w:val="000000" w:themeColor="text1"/>
          <w:kern w:val="0"/>
          <w:sz w:val="24"/>
          <w:szCs w:val="24"/>
        </w:rPr>
        <w:t>（四）比选申请人若为代理商，需提供拟供服装品牌授权证明。</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（五）比选申请人售前售后服务体系完善。</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（六）信誉</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1.在“信用中国”网站（www.creditchina.gov.cn）中被列入失信被执行人名单的比选申请人，其比选申请无效。</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2.在国家企业信用信息公示系统（www.gsxt.gov.cn）中被列入严重违法失信企业名单的比选申请人，不得参加比选申请。</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三、比选申请文件的组成及要求</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1</w:t>
      </w:r>
      <w:r>
        <w:rPr>
          <w:rFonts w:hAnsi="宋体"/>
          <w:b/>
          <w:color w:val="000000" w:themeColor="text1"/>
          <w:sz w:val="24"/>
          <w:szCs w:val="24"/>
        </w:rPr>
        <w:t>.</w:t>
      </w:r>
      <w:r>
        <w:rPr>
          <w:rFonts w:hint="eastAsia" w:hAnsi="宋体"/>
          <w:b/>
          <w:color w:val="000000" w:themeColor="text1"/>
          <w:sz w:val="24"/>
          <w:szCs w:val="24"/>
        </w:rPr>
        <w:t>投标函；</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2</w:t>
      </w:r>
      <w:r>
        <w:rPr>
          <w:rFonts w:hAnsi="宋体"/>
          <w:b/>
          <w:color w:val="000000" w:themeColor="text1"/>
          <w:sz w:val="24"/>
          <w:szCs w:val="24"/>
        </w:rPr>
        <w:t>.</w:t>
      </w:r>
      <w:r>
        <w:rPr>
          <w:rFonts w:hint="eastAsia" w:hAnsi="宋体"/>
          <w:b/>
          <w:color w:val="000000" w:themeColor="text1"/>
          <w:sz w:val="24"/>
          <w:szCs w:val="24"/>
        </w:rPr>
        <w:t>法定代表人身份证明或授权委托书；</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3</w:t>
      </w:r>
      <w:r>
        <w:rPr>
          <w:rFonts w:hAnsi="宋体"/>
          <w:b/>
          <w:color w:val="000000" w:themeColor="text1"/>
          <w:sz w:val="24"/>
          <w:szCs w:val="24"/>
        </w:rPr>
        <w:t>.</w:t>
      </w:r>
      <w:r>
        <w:rPr>
          <w:rFonts w:hint="eastAsia" w:hAnsi="宋体"/>
          <w:b/>
          <w:color w:val="000000" w:themeColor="text1"/>
          <w:sz w:val="24"/>
          <w:szCs w:val="24"/>
        </w:rPr>
        <w:t>资格审查资料；</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4</w:t>
      </w:r>
      <w:r>
        <w:rPr>
          <w:rFonts w:hAnsi="宋体"/>
          <w:b/>
          <w:color w:val="000000" w:themeColor="text1"/>
          <w:sz w:val="24"/>
          <w:szCs w:val="24"/>
        </w:rPr>
        <w:t>.</w:t>
      </w:r>
      <w:r>
        <w:rPr>
          <w:rFonts w:hint="eastAsia" w:hAnsi="宋体"/>
          <w:b/>
          <w:color w:val="000000" w:themeColor="text1"/>
          <w:sz w:val="24"/>
          <w:szCs w:val="24"/>
        </w:rPr>
        <w:t>比选申请人情况介绍；</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5</w:t>
      </w:r>
      <w:r>
        <w:rPr>
          <w:rFonts w:hAnsi="宋体"/>
          <w:b/>
          <w:color w:val="000000" w:themeColor="text1"/>
          <w:sz w:val="24"/>
          <w:szCs w:val="24"/>
        </w:rPr>
        <w:t>.</w:t>
      </w:r>
      <w:r>
        <w:rPr>
          <w:rFonts w:hint="eastAsia" w:hAnsi="宋体"/>
          <w:b/>
          <w:color w:val="000000" w:themeColor="text1"/>
          <w:sz w:val="24"/>
          <w:szCs w:val="24"/>
        </w:rPr>
        <w:t>服装制作技术建议书；</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6</w:t>
      </w:r>
      <w:r>
        <w:rPr>
          <w:rFonts w:hAnsi="宋体"/>
          <w:b/>
          <w:color w:val="000000" w:themeColor="text1"/>
          <w:sz w:val="24"/>
          <w:szCs w:val="24"/>
        </w:rPr>
        <w:t>.</w:t>
      </w:r>
      <w:r>
        <w:rPr>
          <w:rFonts w:hint="eastAsia" w:hAnsi="宋体"/>
          <w:b/>
          <w:color w:val="000000" w:themeColor="text1"/>
          <w:sz w:val="24"/>
          <w:szCs w:val="24"/>
        </w:rPr>
        <w:t>拟供服装技术性能详细描述；</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7</w:t>
      </w:r>
      <w:r>
        <w:rPr>
          <w:rFonts w:hAnsi="宋体"/>
          <w:b/>
          <w:color w:val="000000" w:themeColor="text1"/>
          <w:sz w:val="24"/>
          <w:szCs w:val="24"/>
        </w:rPr>
        <w:t>.</w:t>
      </w:r>
      <w:r>
        <w:rPr>
          <w:rFonts w:hint="eastAsia" w:hAnsi="宋体"/>
          <w:b/>
          <w:color w:val="000000" w:themeColor="text1"/>
          <w:sz w:val="24"/>
          <w:szCs w:val="24"/>
        </w:rPr>
        <w:t>其他资料。</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3.1比选申请人情况介绍，包括但不限于办公场所、机构设置、服务能力、管理制度建设、服装生产场所、技术力量、技术装备等。</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3.2服装制作技术建议书。拟提供的产品符合国家规定的相应技术标准。比选申请人须提供法定检测机构出具的布料（含面料、里料和辅料）检验报告及布料生产厂家（进口布料需提供相关证明资料）。 服装制作及供货服务保障措施，售后服务承诺书。</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3.3比选申请人提供符合要求的样品进行现场比选：冲锋衣三合一男款、女款各3件（其中至少1件符合面料基本要求，其余仅作为款式参考）；冲锋裤男、女款各2条（其中至少1条符合面料基本要求，其余仅作为款式参考。无论中选与否，费用由比选申请人自行承担。各比选人需提前备好样衣，并在评标现场分别进行样衣说明（时间不超过15分钟），在确定中选人后样品需进行“封样”处理，比选完成7日后将样衣退还比选申请人。</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3.4比选申请报价不得超过比选最高限价。</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3.5比选申请人不得明显低于成本报价，否则将否决其投标比选申请文件。</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3.6比选申请人申请文件须实质性响应比选文件，不得有悖于文件的质量约定、制作供货期不长于比选文件的要求、服务承诺、款项支付等条款。</w:t>
      </w:r>
    </w:p>
    <w:p>
      <w:pPr>
        <w:spacing w:line="460" w:lineRule="exact"/>
        <w:ind w:firstLine="482" w:firstLineChars="200"/>
        <w:rPr>
          <w:rFonts w:ascii="宋体" w:hAnsi="宋体" w:cs="宋体"/>
          <w:bCs/>
          <w:color w:val="000000" w:themeColor="text1"/>
          <w:kern w:val="0"/>
          <w:sz w:val="24"/>
          <w:szCs w:val="24"/>
        </w:rPr>
      </w:pPr>
      <w:r>
        <w:rPr>
          <w:rFonts w:hint="eastAsia" w:ascii="宋体" w:hAnsi="宋体"/>
          <w:b/>
          <w:color w:val="000000" w:themeColor="text1"/>
          <w:kern w:val="0"/>
          <w:sz w:val="24"/>
          <w:szCs w:val="24"/>
        </w:rPr>
        <w:t>四、比选申请文件正副本及签署</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（一）比选申请人递交比选申请文件的份数为：正本一份，副本一份。请在文件封面予以标注“正本”或“副本”。</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（二）比选申请文件上所有要求盖章的地方都须加盖比选申请人单位章,并由法定代表人或其授权代理人签署。由授权代理人签署的，须按要求提供法人代表授权书，否则比选申请文件视为无效。</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（三）比选申请文件的任何一页都不得涂改、行间插字或删除。如果出现上述情况，均应由上述签字人在改动处小签或加盖比选申请人单位章。</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（四）当正本与副本的文本内容出现不一致时，将以正本为准。</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（五）每个比选申请人只能提交一份比选申请文件，且比选申请人必须对本项目的全部内容比选申请，只对项目的某一或某些内容响应者，其比选申请文件将不予接受。</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（六）中选人不得向他人转让中选项目，也不得将中选项目的关键性或核心工作委托他人完成。</w:t>
      </w:r>
    </w:p>
    <w:bookmarkEnd w:id="3"/>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bookmarkStart w:id="6" w:name="_Toc400952825"/>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p>
    <w:p>
      <w:pPr>
        <w:pStyle w:val="9"/>
        <w:adjustRightInd w:val="0"/>
        <w:snapToGrid w:val="0"/>
        <w:spacing w:line="360" w:lineRule="auto"/>
        <w:outlineLvl w:val="0"/>
        <w:rPr>
          <w:rFonts w:ascii="黑体" w:eastAsia="黑体"/>
          <w:color w:val="000000" w:themeColor="text1"/>
          <w:sz w:val="36"/>
          <w:szCs w:val="36"/>
        </w:rPr>
      </w:pPr>
    </w:p>
    <w:p>
      <w:pPr>
        <w:pStyle w:val="9"/>
        <w:adjustRightInd w:val="0"/>
        <w:snapToGrid w:val="0"/>
        <w:spacing w:line="360" w:lineRule="auto"/>
        <w:jc w:val="center"/>
        <w:outlineLvl w:val="0"/>
        <w:rPr>
          <w:rFonts w:hint="eastAsia" w:ascii="黑体" w:eastAsia="黑体"/>
          <w:color w:val="000000" w:themeColor="text1"/>
          <w:sz w:val="36"/>
          <w:szCs w:val="36"/>
        </w:rPr>
      </w:pPr>
    </w:p>
    <w:p>
      <w:pPr>
        <w:pStyle w:val="9"/>
        <w:adjustRightInd w:val="0"/>
        <w:snapToGrid w:val="0"/>
        <w:spacing w:line="360" w:lineRule="auto"/>
        <w:jc w:val="center"/>
        <w:outlineLvl w:val="0"/>
        <w:rPr>
          <w:rFonts w:ascii="黑体" w:eastAsia="黑体"/>
          <w:color w:val="000000" w:themeColor="text1"/>
          <w:sz w:val="36"/>
          <w:szCs w:val="36"/>
        </w:rPr>
      </w:pPr>
      <w:r>
        <w:rPr>
          <w:rFonts w:hint="eastAsia" w:ascii="黑体" w:eastAsia="黑体"/>
          <w:color w:val="000000" w:themeColor="text1"/>
          <w:sz w:val="36"/>
          <w:szCs w:val="36"/>
        </w:rPr>
        <w:t>第三章  评审办法</w:t>
      </w:r>
      <w:bookmarkEnd w:id="6"/>
    </w:p>
    <w:p>
      <w:pPr>
        <w:pStyle w:val="9"/>
        <w:adjustRightInd w:val="0"/>
        <w:snapToGrid w:val="0"/>
        <w:spacing w:line="360" w:lineRule="auto"/>
        <w:outlineLvl w:val="0"/>
        <w:rPr>
          <w:rFonts w:ascii="黑体" w:eastAsia="黑体"/>
          <w:color w:val="000000" w:themeColor="text1"/>
          <w:sz w:val="36"/>
          <w:szCs w:val="36"/>
        </w:rPr>
      </w:pPr>
    </w:p>
    <w:p>
      <w:pPr>
        <w:pStyle w:val="9"/>
        <w:spacing w:line="360" w:lineRule="auto"/>
        <w:ind w:firstLine="472" w:firstLineChars="196"/>
        <w:outlineLvl w:val="1"/>
        <w:rPr>
          <w:rFonts w:hAnsi="宋体"/>
          <w:b/>
          <w:color w:val="000000" w:themeColor="text1"/>
          <w:sz w:val="24"/>
          <w:szCs w:val="24"/>
        </w:rPr>
      </w:pPr>
      <w:r>
        <w:rPr>
          <w:rFonts w:hint="eastAsia" w:hAnsi="宋体"/>
          <w:b/>
          <w:color w:val="000000" w:themeColor="text1"/>
          <w:sz w:val="24"/>
          <w:szCs w:val="24"/>
        </w:rPr>
        <w:t>一、总则</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（一）本次比选活动遵循公平、公正、科学、择优的</w:t>
      </w:r>
      <w:bookmarkStart w:id="7" w:name="_Toc2575_WPSOffice_Level1"/>
      <w:r>
        <w:rPr>
          <w:rFonts w:hint="eastAsia" w:asciiTheme="minorEastAsia" w:hAnsiTheme="minorEastAsia" w:eastAsiaTheme="minorEastAsia" w:cstheme="minorEastAsia"/>
          <w:bCs/>
          <w:color w:val="000000" w:themeColor="text1"/>
          <w:kern w:val="0"/>
          <w:sz w:val="24"/>
          <w:szCs w:val="24"/>
        </w:rPr>
        <w:t>原则。</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（二）本次比选活动采取综合评分法进行评选。</w:t>
      </w:r>
    </w:p>
    <w:bookmarkEnd w:id="7"/>
    <w:p>
      <w:pPr>
        <w:kinsoku w:val="0"/>
        <w:overflowPunct w:val="0"/>
        <w:autoSpaceDE w:val="0"/>
        <w:autoSpaceDN w:val="0"/>
        <w:spacing w:line="360" w:lineRule="auto"/>
        <w:ind w:firstLine="480" w:firstLineChars="200"/>
        <w:outlineLvl w:val="1"/>
        <w:rPr>
          <w:rFonts w:asciiTheme="minorEastAsia" w:hAnsiTheme="minorEastAsia" w:eastAsiaTheme="minorEastAsia" w:cstheme="minorEastAsia"/>
          <w:bCs/>
          <w:color w:val="000000" w:themeColor="text1"/>
          <w:kern w:val="0"/>
          <w:sz w:val="24"/>
          <w:szCs w:val="24"/>
        </w:rPr>
      </w:pPr>
      <w:bookmarkStart w:id="8" w:name="_Toc10266_WPSOffice_Level1"/>
      <w:r>
        <w:rPr>
          <w:rFonts w:hint="eastAsia" w:ascii="宋体" w:hAnsi="宋体" w:cs="宋体"/>
          <w:color w:val="000000" w:themeColor="text1"/>
          <w:sz w:val="24"/>
          <w:szCs w:val="24"/>
        </w:rPr>
        <w:t>（三）1</w:t>
      </w:r>
      <w:r>
        <w:rPr>
          <w:rFonts w:ascii="宋体" w:hAnsi="宋体" w:cs="宋体"/>
          <w:color w:val="000000" w:themeColor="text1"/>
          <w:sz w:val="24"/>
          <w:szCs w:val="24"/>
        </w:rPr>
        <w:t>.</w:t>
      </w:r>
      <w:r>
        <w:rPr>
          <w:rFonts w:hint="eastAsia" w:ascii="宋体" w:hAnsi="宋体" w:cs="宋体"/>
          <w:color w:val="000000" w:themeColor="text1"/>
          <w:sz w:val="24"/>
          <w:szCs w:val="24"/>
        </w:rPr>
        <w:t>综合评分法：评审委员会将根据本评选标准和方法，对参加比选的比选申请人进行系统评审和比较。</w:t>
      </w:r>
      <w:r>
        <w:rPr>
          <w:rFonts w:ascii="宋体" w:hAnsi="宋体" w:cs="宋体"/>
          <w:color w:val="000000" w:themeColor="text1"/>
          <w:sz w:val="24"/>
          <w:szCs w:val="24"/>
        </w:rPr>
        <w:t>根据最终综合得分由高到低排序推荐前三名</w:t>
      </w:r>
      <w:r>
        <w:rPr>
          <w:rFonts w:hint="eastAsia" w:ascii="宋体" w:hAnsi="宋体" w:cs="宋体"/>
          <w:color w:val="000000" w:themeColor="text1"/>
          <w:sz w:val="24"/>
          <w:szCs w:val="24"/>
        </w:rPr>
        <w:t>（若不足三名则按实际数量）</w:t>
      </w:r>
      <w:r>
        <w:rPr>
          <w:rFonts w:ascii="宋体" w:hAnsi="宋体" w:cs="宋体"/>
          <w:color w:val="000000" w:themeColor="text1"/>
          <w:sz w:val="24"/>
          <w:szCs w:val="24"/>
        </w:rPr>
        <w:t>为中选候选人，若</w:t>
      </w:r>
      <w:r>
        <w:rPr>
          <w:rFonts w:asciiTheme="minorEastAsia" w:hAnsiTheme="minorEastAsia" w:eastAsiaTheme="minorEastAsia" w:cstheme="minorEastAsia"/>
          <w:bCs/>
          <w:color w:val="000000" w:themeColor="text1"/>
          <w:kern w:val="0"/>
          <w:sz w:val="24"/>
          <w:szCs w:val="24"/>
        </w:rPr>
        <w:t>候选人最终综合得分相同时，则以候选人报价得分由高到低进行排序；若报价得分也相同的，则以候选人</w:t>
      </w:r>
      <w:r>
        <w:rPr>
          <w:rFonts w:hint="eastAsia" w:asciiTheme="minorEastAsia" w:hAnsiTheme="minorEastAsia" w:eastAsiaTheme="minorEastAsia" w:cstheme="minorEastAsia"/>
          <w:bCs/>
          <w:color w:val="000000" w:themeColor="text1"/>
          <w:kern w:val="0"/>
          <w:sz w:val="24"/>
          <w:szCs w:val="24"/>
        </w:rPr>
        <w:t>提供的</w:t>
      </w:r>
      <w:r>
        <w:rPr>
          <w:rFonts w:asciiTheme="minorEastAsia" w:hAnsiTheme="minorEastAsia" w:eastAsiaTheme="minorEastAsia" w:cstheme="minorEastAsia"/>
          <w:bCs/>
          <w:color w:val="000000" w:themeColor="text1"/>
          <w:kern w:val="0"/>
          <w:sz w:val="24"/>
          <w:szCs w:val="24"/>
        </w:rPr>
        <w:t>业绩</w:t>
      </w:r>
      <w:r>
        <w:rPr>
          <w:rFonts w:hint="eastAsia" w:asciiTheme="minorEastAsia" w:hAnsiTheme="minorEastAsia" w:eastAsiaTheme="minorEastAsia" w:cstheme="minorEastAsia"/>
          <w:bCs/>
          <w:color w:val="000000" w:themeColor="text1"/>
          <w:kern w:val="0"/>
          <w:sz w:val="24"/>
          <w:szCs w:val="24"/>
        </w:rPr>
        <w:t>数量</w:t>
      </w:r>
      <w:r>
        <w:rPr>
          <w:rFonts w:asciiTheme="minorEastAsia" w:hAnsiTheme="minorEastAsia" w:eastAsiaTheme="minorEastAsia" w:cstheme="minorEastAsia"/>
          <w:bCs/>
          <w:color w:val="000000" w:themeColor="text1"/>
          <w:kern w:val="0"/>
          <w:sz w:val="24"/>
          <w:szCs w:val="24"/>
        </w:rPr>
        <w:t>由高到低进行排序。</w:t>
      </w:r>
    </w:p>
    <w:p>
      <w:pPr>
        <w:pStyle w:val="2"/>
        <w:numPr>
          <w:ilvl w:val="0"/>
          <w:numId w:val="2"/>
        </w:numPr>
        <w:spacing w:after="0" w:line="360" w:lineRule="auto"/>
        <w:ind w:firstLine="480" w:firstLineChars="200"/>
        <w:rPr>
          <w:rFonts w:asciiTheme="minorEastAsia" w:hAnsiTheme="minorEastAsia" w:eastAsiaTheme="minorEastAsia" w:cstheme="minorEastAsia"/>
          <w:bCs/>
          <w:color w:val="000000" w:themeColor="text1"/>
          <w:kern w:val="0"/>
          <w:sz w:val="24"/>
          <w:szCs w:val="24"/>
        </w:rPr>
      </w:pPr>
      <w:r>
        <w:rPr>
          <w:rFonts w:asciiTheme="minorEastAsia" w:hAnsiTheme="minorEastAsia" w:eastAsiaTheme="minorEastAsia" w:cstheme="minorEastAsia"/>
          <w:bCs/>
          <w:color w:val="000000" w:themeColor="text1"/>
          <w:kern w:val="0"/>
          <w:sz w:val="24"/>
          <w:szCs w:val="24"/>
        </w:rPr>
        <w:t>评标结束后，比选人确定本项目中选人。若排名前三的候选人放弃中选</w:t>
      </w:r>
      <w:r>
        <w:rPr>
          <w:rFonts w:hint="eastAsia" w:asciiTheme="minorEastAsia" w:hAnsiTheme="minorEastAsia" w:eastAsiaTheme="minorEastAsia" w:cstheme="minorEastAsia"/>
          <w:bCs/>
          <w:color w:val="000000" w:themeColor="text1"/>
          <w:kern w:val="0"/>
          <w:sz w:val="24"/>
          <w:szCs w:val="24"/>
        </w:rPr>
        <w:t>、</w:t>
      </w:r>
      <w:r>
        <w:rPr>
          <w:rFonts w:asciiTheme="minorEastAsia" w:hAnsiTheme="minorEastAsia" w:eastAsiaTheme="minorEastAsia" w:cstheme="minorEastAsia"/>
          <w:bCs/>
          <w:color w:val="000000" w:themeColor="text1"/>
          <w:kern w:val="0"/>
          <w:sz w:val="24"/>
          <w:szCs w:val="24"/>
        </w:rPr>
        <w:t>因不可抗力因素提出不能履约合同</w:t>
      </w:r>
      <w:r>
        <w:rPr>
          <w:rFonts w:hint="eastAsia" w:asciiTheme="minorEastAsia" w:hAnsiTheme="minorEastAsia" w:eastAsiaTheme="minorEastAsia" w:cstheme="minorEastAsia"/>
          <w:bCs/>
          <w:color w:val="000000" w:themeColor="text1"/>
          <w:kern w:val="0"/>
          <w:sz w:val="24"/>
          <w:szCs w:val="24"/>
        </w:rPr>
        <w:t>，则重新招标</w:t>
      </w:r>
      <w:r>
        <w:rPr>
          <w:rFonts w:asciiTheme="minorEastAsia" w:hAnsiTheme="minorEastAsia" w:eastAsiaTheme="minorEastAsia" w:cstheme="minorEastAsia"/>
          <w:bCs/>
          <w:color w:val="000000" w:themeColor="text1"/>
          <w:kern w:val="0"/>
          <w:sz w:val="24"/>
          <w:szCs w:val="24"/>
        </w:rPr>
        <w:t>。</w:t>
      </w:r>
    </w:p>
    <w:p>
      <w:pPr>
        <w:pStyle w:val="2"/>
        <w:spacing w:after="0" w:line="360" w:lineRule="auto"/>
        <w:ind w:firstLine="472" w:firstLineChars="196"/>
        <w:rPr>
          <w:rFonts w:asciiTheme="minorEastAsia" w:hAnsiTheme="minorEastAsia" w:eastAsiaTheme="minorEastAsia" w:cstheme="minorEastAsia"/>
          <w:bCs/>
          <w:color w:val="000000" w:themeColor="text1"/>
          <w:kern w:val="0"/>
          <w:sz w:val="24"/>
          <w:szCs w:val="24"/>
        </w:rPr>
      </w:pPr>
      <w:r>
        <w:rPr>
          <w:rFonts w:hint="eastAsia" w:hAnsi="宋体"/>
          <w:b/>
          <w:color w:val="000000" w:themeColor="text1"/>
          <w:sz w:val="24"/>
          <w:szCs w:val="24"/>
        </w:rPr>
        <w:t>二、评审委员会</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（一）本次评审委员会由比</w:t>
      </w:r>
      <w:bookmarkEnd w:id="8"/>
      <w:r>
        <w:rPr>
          <w:rFonts w:hint="eastAsia" w:asciiTheme="minorEastAsia" w:hAnsiTheme="minorEastAsia" w:eastAsiaTheme="minorEastAsia" w:cstheme="minorEastAsia"/>
          <w:bCs/>
          <w:color w:val="000000" w:themeColor="text1"/>
          <w:kern w:val="0"/>
          <w:sz w:val="24"/>
          <w:szCs w:val="24"/>
        </w:rPr>
        <w:t>选</w:t>
      </w:r>
      <w:bookmarkStart w:id="9" w:name="_Toc24729_WPSOffice_Level1"/>
      <w:r>
        <w:rPr>
          <w:rFonts w:hint="eastAsia" w:asciiTheme="minorEastAsia" w:hAnsiTheme="minorEastAsia" w:eastAsiaTheme="minorEastAsia" w:cstheme="minorEastAsia"/>
          <w:bCs/>
          <w:color w:val="000000" w:themeColor="text1"/>
          <w:kern w:val="0"/>
          <w:sz w:val="24"/>
          <w:szCs w:val="24"/>
        </w:rPr>
        <w:t>人依法依规组建。</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（二）本次评选活动的监督员将对评选活动的全过程进行监督。</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（三）</w:t>
      </w:r>
      <w:bookmarkEnd w:id="9"/>
      <w:r>
        <w:rPr>
          <w:rFonts w:hint="eastAsia" w:asciiTheme="minorEastAsia" w:hAnsiTheme="minorEastAsia" w:eastAsiaTheme="minorEastAsia" w:cstheme="minorEastAsia"/>
          <w:bCs/>
          <w:color w:val="000000" w:themeColor="text1"/>
          <w:kern w:val="0"/>
          <w:sz w:val="24"/>
          <w:szCs w:val="24"/>
        </w:rPr>
        <w:t>评</w:t>
      </w:r>
      <w:bookmarkStart w:id="10" w:name="_Toc16637_WPSOffice_Level1"/>
      <w:r>
        <w:rPr>
          <w:rFonts w:hint="eastAsia" w:asciiTheme="minorEastAsia" w:hAnsiTheme="minorEastAsia" w:eastAsiaTheme="minorEastAsia" w:cstheme="minorEastAsia"/>
          <w:bCs/>
          <w:color w:val="000000" w:themeColor="text1"/>
          <w:kern w:val="0"/>
          <w:sz w:val="24"/>
          <w:szCs w:val="24"/>
        </w:rPr>
        <w:t>审委员会将按初步评审、详细评审、编写评选报告并推荐中选人的程序开展整个评审工作。</w:t>
      </w:r>
    </w:p>
    <w:p>
      <w:pPr>
        <w:pStyle w:val="9"/>
        <w:spacing w:line="360" w:lineRule="auto"/>
        <w:ind w:firstLine="482" w:firstLineChars="200"/>
        <w:outlineLvl w:val="1"/>
        <w:rPr>
          <w:rFonts w:hAnsi="宋体"/>
          <w:b/>
          <w:color w:val="000000" w:themeColor="text1"/>
          <w:sz w:val="24"/>
          <w:szCs w:val="24"/>
        </w:rPr>
      </w:pPr>
      <w:r>
        <w:rPr>
          <w:rFonts w:hint="eastAsia" w:hAnsi="宋体"/>
          <w:b/>
          <w:color w:val="000000" w:themeColor="text1"/>
          <w:sz w:val="24"/>
          <w:szCs w:val="24"/>
        </w:rPr>
        <w:t>三、</w:t>
      </w:r>
      <w:bookmarkEnd w:id="10"/>
      <w:bookmarkStart w:id="11" w:name="_Toc29339_WPSOffice_Level1"/>
      <w:r>
        <w:rPr>
          <w:rFonts w:hint="eastAsia" w:hAnsi="宋体"/>
          <w:b/>
          <w:color w:val="000000" w:themeColor="text1"/>
          <w:sz w:val="24"/>
          <w:szCs w:val="24"/>
        </w:rPr>
        <w:t>评分程序及原则</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 xml:space="preserve">（一）初步评审  </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只有通过资格、形式、响应性评审的</w:t>
      </w:r>
      <w:bookmarkEnd w:id="11"/>
      <w:r>
        <w:rPr>
          <w:rFonts w:hint="eastAsia" w:ascii="宋体" w:hAnsi="宋体" w:cs="宋体"/>
          <w:color w:val="000000" w:themeColor="text1"/>
          <w:sz w:val="24"/>
          <w:szCs w:val="24"/>
        </w:rPr>
        <w:t>比</w:t>
      </w:r>
      <w:bookmarkStart w:id="12" w:name="_Toc21517_WPSOffice_Level1"/>
      <w:r>
        <w:rPr>
          <w:rFonts w:hint="eastAsia" w:ascii="宋体" w:hAnsi="宋体" w:cs="宋体"/>
          <w:color w:val="000000" w:themeColor="text1"/>
          <w:sz w:val="24"/>
          <w:szCs w:val="24"/>
        </w:rPr>
        <w:t>选申请文件，才能进入详细评审。比选申请人递交的比选申请文件未通过任意一项评审将</w:t>
      </w:r>
      <w:bookmarkEnd w:id="12"/>
      <w:r>
        <w:rPr>
          <w:rFonts w:hint="eastAsia" w:ascii="宋体" w:hAnsi="宋体" w:cs="宋体"/>
          <w:color w:val="000000" w:themeColor="text1"/>
          <w:sz w:val="24"/>
          <w:szCs w:val="24"/>
        </w:rPr>
        <w:t>视为未能通过</w:t>
      </w:r>
      <w:bookmarkStart w:id="13" w:name="_Toc16580_WPSOffice_Level1"/>
      <w:r>
        <w:rPr>
          <w:rFonts w:hint="eastAsia" w:ascii="宋体" w:hAnsi="宋体" w:cs="宋体"/>
          <w:color w:val="000000" w:themeColor="text1"/>
          <w:sz w:val="24"/>
          <w:szCs w:val="24"/>
        </w:rPr>
        <w:t>初步审查，评审委员会将作无效比选申请文</w:t>
      </w:r>
      <w:bookmarkEnd w:id="13"/>
      <w:r>
        <w:rPr>
          <w:rFonts w:hint="eastAsia" w:ascii="宋体" w:hAnsi="宋体" w:cs="宋体"/>
          <w:color w:val="000000" w:themeColor="text1"/>
          <w:sz w:val="24"/>
          <w:szCs w:val="24"/>
        </w:rPr>
        <w:t>件</w:t>
      </w:r>
      <w:bookmarkStart w:id="14" w:name="_Toc11180_WPSOffice_Level1"/>
      <w:r>
        <w:rPr>
          <w:rFonts w:hint="eastAsia" w:ascii="宋体" w:hAnsi="宋体" w:cs="宋体"/>
          <w:color w:val="000000" w:themeColor="text1"/>
          <w:sz w:val="24"/>
          <w:szCs w:val="24"/>
        </w:rPr>
        <w:t>处理。</w:t>
      </w:r>
      <w:bookmarkEnd w:id="14"/>
      <w:r>
        <w:rPr>
          <w:rFonts w:hint="eastAsia" w:ascii="宋体" w:hAnsi="宋体" w:cs="宋体"/>
          <w:color w:val="000000" w:themeColor="text1"/>
          <w:sz w:val="24"/>
          <w:szCs w:val="24"/>
        </w:rPr>
        <w:t>形式评审标准：</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1.投标人名称与营业执照、资质证书一致。</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投标函及投标函附录签字盖章，有法定代表人或其委托代理人签字或加盖单位章。由法定代表人签字的，应附法定代表人身份证明，由代理人签字的，应附授权委托书，身份证明或授权委托书应符合第五章“投标文件格式”的规定。</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3.投标文件格式符合第六章“投标文件格式”的规定。</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资格评审标准：</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符合比选公告比选人资格要求。</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响应性评审标准：</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1.投标报价符合比选申请人须知前附表10、11的要求。</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2.投标内容符合比选公告比选内容要求。</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3.投标服务期符合比选申请人须知前附表6的要求。</w:t>
      </w:r>
    </w:p>
    <w:p>
      <w:pPr>
        <w:pStyle w:val="2"/>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4.质量标准符合比选申请人须知（三）的要求。</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（二）详细评审</w:t>
      </w:r>
    </w:p>
    <w:p>
      <w:pPr>
        <w:spacing w:line="360" w:lineRule="auto"/>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评审委员会对通过初步评审的比选申请人的比选申请文件进行详细评审，详细评审按照下表的评分标准进行打分：</w:t>
      </w:r>
    </w:p>
    <w:p>
      <w:pPr>
        <w:spacing w:line="360" w:lineRule="auto"/>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服装价格A（50分）、业绩B（10分）、服装质量及款式C（35分）、服务</w:t>
      </w:r>
      <w:r>
        <w:rPr>
          <w:rFonts w:ascii="宋体" w:hAnsi="宋体" w:cs="宋体"/>
          <w:bCs/>
          <w:color w:val="000000" w:themeColor="text1"/>
          <w:kern w:val="0"/>
          <w:sz w:val="24"/>
          <w:szCs w:val="24"/>
        </w:rPr>
        <w:t>保障</w:t>
      </w:r>
      <w:r>
        <w:rPr>
          <w:rFonts w:hint="eastAsia" w:ascii="宋体" w:hAnsi="宋体" w:cs="宋体"/>
          <w:bCs/>
          <w:color w:val="000000" w:themeColor="text1"/>
          <w:kern w:val="0"/>
          <w:sz w:val="24"/>
          <w:szCs w:val="24"/>
        </w:rPr>
        <w:t>D(5分)，比选申请人的综合得分E=A+B+C+D。</w:t>
      </w:r>
      <w:r>
        <w:rPr>
          <w:rFonts w:ascii="宋体" w:hAnsi="宋体" w:cs="宋体"/>
          <w:bCs/>
          <w:color w:val="000000" w:themeColor="text1"/>
          <w:kern w:val="0"/>
          <w:sz w:val="24"/>
          <w:szCs w:val="24"/>
        </w:rPr>
        <w:t>服装质量及款式评分根据评委会成员根据样衣，</w:t>
      </w:r>
      <w:r>
        <w:rPr>
          <w:rFonts w:hint="eastAsia" w:ascii="宋体" w:hAnsi="宋体" w:cs="宋体"/>
          <w:bCs/>
          <w:color w:val="000000" w:themeColor="text1"/>
          <w:kern w:val="0"/>
          <w:sz w:val="24"/>
          <w:szCs w:val="24"/>
        </w:rPr>
        <w:t>比选申请人</w:t>
      </w:r>
      <w:r>
        <w:rPr>
          <w:rFonts w:ascii="宋体" w:hAnsi="宋体" w:cs="宋体"/>
          <w:bCs/>
          <w:color w:val="000000" w:themeColor="text1"/>
          <w:kern w:val="0"/>
          <w:sz w:val="24"/>
          <w:szCs w:val="24"/>
        </w:rPr>
        <w:t>样衣说</w:t>
      </w:r>
      <w:r>
        <w:rPr>
          <w:rFonts w:hint="eastAsia" w:ascii="宋体" w:hAnsi="宋体" w:cs="宋体"/>
          <w:bCs/>
          <w:color w:val="000000" w:themeColor="text1"/>
          <w:kern w:val="0"/>
          <w:sz w:val="24"/>
          <w:szCs w:val="24"/>
        </w:rPr>
        <w:t>明</w:t>
      </w:r>
      <w:r>
        <w:rPr>
          <w:rFonts w:ascii="宋体" w:hAnsi="宋体" w:cs="宋体"/>
          <w:bCs/>
          <w:color w:val="000000" w:themeColor="text1"/>
          <w:kern w:val="0"/>
          <w:sz w:val="24"/>
          <w:szCs w:val="24"/>
        </w:rPr>
        <w:t>（</w:t>
      </w:r>
      <w:r>
        <w:rPr>
          <w:rFonts w:hint="eastAsia" w:ascii="宋体" w:hAnsi="宋体" w:cs="宋体"/>
          <w:bCs/>
          <w:color w:val="000000" w:themeColor="text1"/>
          <w:kern w:val="0"/>
          <w:sz w:val="24"/>
          <w:szCs w:val="24"/>
        </w:rPr>
        <w:t>现场</w:t>
      </w:r>
      <w:r>
        <w:rPr>
          <w:rFonts w:ascii="宋体" w:hAnsi="宋体" w:cs="宋体"/>
          <w:bCs/>
          <w:color w:val="000000" w:themeColor="text1"/>
          <w:kern w:val="0"/>
          <w:sz w:val="24"/>
          <w:szCs w:val="24"/>
        </w:rPr>
        <w:t>说明不超过15</w:t>
      </w:r>
      <w:r>
        <w:rPr>
          <w:rFonts w:hint="eastAsia" w:ascii="宋体" w:hAnsi="宋体" w:cs="宋体"/>
          <w:bCs/>
          <w:color w:val="000000" w:themeColor="text1"/>
          <w:kern w:val="0"/>
          <w:sz w:val="24"/>
          <w:szCs w:val="24"/>
        </w:rPr>
        <w:t>分钟</w:t>
      </w:r>
      <w:r>
        <w:rPr>
          <w:rFonts w:ascii="宋体" w:hAnsi="宋体" w:cs="宋体"/>
          <w:bCs/>
          <w:color w:val="000000" w:themeColor="text1"/>
          <w:kern w:val="0"/>
          <w:sz w:val="24"/>
          <w:szCs w:val="24"/>
        </w:rPr>
        <w:t>）</w:t>
      </w:r>
      <w:r>
        <w:rPr>
          <w:rFonts w:hint="eastAsia" w:ascii="宋体" w:hAnsi="宋体" w:cs="宋体"/>
          <w:bCs/>
          <w:color w:val="000000" w:themeColor="text1"/>
          <w:kern w:val="0"/>
          <w:sz w:val="24"/>
          <w:szCs w:val="24"/>
        </w:rPr>
        <w:t>及</w:t>
      </w:r>
      <w:r>
        <w:rPr>
          <w:rFonts w:ascii="宋体" w:hAnsi="宋体" w:cs="宋体"/>
          <w:bCs/>
          <w:color w:val="000000" w:themeColor="text1"/>
          <w:kern w:val="0"/>
          <w:sz w:val="24"/>
          <w:szCs w:val="24"/>
        </w:rPr>
        <w:t>技术建议书描述比较评分，</w:t>
      </w:r>
      <w:r>
        <w:rPr>
          <w:rFonts w:ascii="宋体" w:hAnsi="宋体" w:cs="宋体"/>
          <w:sz w:val="24"/>
          <w:szCs w:val="24"/>
        </w:rPr>
        <w:t>以评标委员会各成员打分</w:t>
      </w:r>
      <w:r>
        <w:rPr>
          <w:rFonts w:hint="eastAsia" w:ascii="宋体" w:hAnsi="宋体" w:cs="宋体"/>
          <w:sz w:val="24"/>
          <w:szCs w:val="24"/>
        </w:rPr>
        <w:t>总分</w:t>
      </w:r>
      <w:r>
        <w:rPr>
          <w:rFonts w:ascii="宋体" w:hAnsi="宋体" w:cs="宋体"/>
          <w:sz w:val="24"/>
          <w:szCs w:val="24"/>
        </w:rPr>
        <w:t>的算数平均值</w:t>
      </w:r>
      <w:r>
        <w:rPr>
          <w:rFonts w:ascii="宋体" w:hAnsi="宋体" w:cs="宋体"/>
          <w:bCs/>
          <w:color w:val="000000" w:themeColor="text1"/>
          <w:kern w:val="0"/>
          <w:sz w:val="24"/>
          <w:szCs w:val="24"/>
        </w:rPr>
        <w:t>。</w:t>
      </w:r>
      <w:r>
        <w:rPr>
          <w:rFonts w:hint="eastAsia" w:ascii="宋体" w:hAnsi="宋体" w:cs="宋体"/>
          <w:bCs/>
          <w:color w:val="000000" w:themeColor="text1"/>
          <w:kern w:val="0"/>
          <w:sz w:val="24"/>
          <w:szCs w:val="24"/>
        </w:rPr>
        <w:t>评审委员会按照综合得分E由高到低的顺序推荐中选候选人，并标明排序。</w:t>
      </w:r>
    </w:p>
    <w:tbl>
      <w:tblPr>
        <w:tblStyle w:val="18"/>
        <w:tblW w:w="10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381"/>
        <w:gridCol w:w="1010"/>
        <w:gridCol w:w="1738"/>
        <w:gridCol w:w="1376"/>
        <w:gridCol w:w="1462"/>
        <w:gridCol w:w="137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38"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38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评标内容</w:t>
            </w:r>
          </w:p>
        </w:tc>
        <w:tc>
          <w:tcPr>
            <w:tcW w:w="101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分值（分）</w:t>
            </w:r>
          </w:p>
        </w:tc>
        <w:tc>
          <w:tcPr>
            <w:tcW w:w="7209" w:type="dxa"/>
            <w:gridSpan w:val="5"/>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638"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w:t>
            </w:r>
          </w:p>
        </w:tc>
        <w:tc>
          <w:tcPr>
            <w:tcW w:w="138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服装价格</w:t>
            </w:r>
          </w:p>
        </w:tc>
        <w:tc>
          <w:tcPr>
            <w:tcW w:w="101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7209" w:type="dxa"/>
            <w:gridSpan w:val="5"/>
            <w:shd w:val="clear" w:color="auto" w:fill="FFFFFF"/>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1.所有有效投标报价的算术平均值作为评标基准价，投标报价等于评标基准价的得最高分50分，最低得0分；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2.投标报价高于评标基准价的,每超过100元扣0.5分，中间金额按内插法计算；</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3.投标报价低于评标基准价的，每低于100元扣0.3分，中间金额按内插法计算。</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（价格得分保留小数点后2位）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38"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B</w:t>
            </w:r>
          </w:p>
        </w:tc>
        <w:tc>
          <w:tcPr>
            <w:tcW w:w="138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业绩</w:t>
            </w:r>
          </w:p>
        </w:tc>
        <w:tc>
          <w:tcPr>
            <w:tcW w:w="1010"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209" w:type="dxa"/>
            <w:gridSpan w:val="5"/>
            <w:shd w:val="clear" w:color="auto" w:fill="FFFFFF"/>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1.满足资格条件中基本业绩要求得6分；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2.扣除基本业绩后，每增加1个近三年（以合同签订时间为准）合同金额不低于50万元的类似项目业绩加2分，本项最多加4分。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38"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w:t>
            </w:r>
          </w:p>
        </w:tc>
        <w:tc>
          <w:tcPr>
            <w:tcW w:w="1381"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服装质量及款式</w:t>
            </w:r>
          </w:p>
        </w:tc>
        <w:tc>
          <w:tcPr>
            <w:tcW w:w="1010"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738"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保证服装质量的技术方案（5分）</w:t>
            </w:r>
          </w:p>
        </w:tc>
        <w:tc>
          <w:tcPr>
            <w:tcW w:w="1376"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w:t>
            </w:r>
          </w:p>
        </w:tc>
        <w:tc>
          <w:tcPr>
            <w:tcW w:w="1462"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w:t>
            </w:r>
          </w:p>
        </w:tc>
        <w:tc>
          <w:tcPr>
            <w:tcW w:w="1371"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较好</w:t>
            </w:r>
          </w:p>
        </w:tc>
        <w:tc>
          <w:tcPr>
            <w:tcW w:w="1262"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continue"/>
            <w:shd w:val="clear" w:color="auto" w:fill="FFFFFF"/>
            <w:vAlign w:val="center"/>
          </w:tcPr>
          <w:p>
            <w:pPr>
              <w:jc w:val="center"/>
              <w:rPr>
                <w:rFonts w:ascii="宋体" w:hAnsi="宋体" w:cs="宋体"/>
                <w:color w:val="000000"/>
                <w:sz w:val="18"/>
                <w:szCs w:val="18"/>
              </w:rPr>
            </w:pPr>
          </w:p>
        </w:tc>
        <w:tc>
          <w:tcPr>
            <w:tcW w:w="1376" w:type="dxa"/>
            <w:vMerge w:val="continue"/>
            <w:shd w:val="clear" w:color="auto" w:fill="FFFFFF"/>
            <w:vAlign w:val="center"/>
          </w:tcPr>
          <w:p>
            <w:pPr>
              <w:jc w:val="center"/>
              <w:rPr>
                <w:rFonts w:ascii="宋体" w:hAnsi="宋体" w:cs="宋体"/>
                <w:color w:val="000000"/>
                <w:sz w:val="18"/>
                <w:szCs w:val="18"/>
              </w:rPr>
            </w:pPr>
          </w:p>
        </w:tc>
        <w:tc>
          <w:tcPr>
            <w:tcW w:w="1462" w:type="dxa"/>
            <w:vMerge w:val="continue"/>
            <w:shd w:val="clear" w:color="auto" w:fill="FFFFFF"/>
            <w:vAlign w:val="center"/>
          </w:tcPr>
          <w:p>
            <w:pPr>
              <w:jc w:val="center"/>
              <w:rPr>
                <w:rFonts w:ascii="宋体" w:hAnsi="宋体" w:cs="宋体"/>
                <w:color w:val="000000"/>
                <w:sz w:val="18"/>
                <w:szCs w:val="18"/>
              </w:rPr>
            </w:pPr>
          </w:p>
        </w:tc>
        <w:tc>
          <w:tcPr>
            <w:tcW w:w="1371" w:type="dxa"/>
            <w:vMerge w:val="continue"/>
            <w:shd w:val="clear" w:color="auto" w:fill="FFFFFF"/>
            <w:vAlign w:val="center"/>
          </w:tcPr>
          <w:p>
            <w:pPr>
              <w:jc w:val="center"/>
              <w:rPr>
                <w:rFonts w:ascii="宋体" w:hAnsi="宋体" w:cs="宋体"/>
                <w:color w:val="000000"/>
                <w:sz w:val="18"/>
                <w:szCs w:val="18"/>
              </w:rPr>
            </w:pPr>
          </w:p>
        </w:tc>
        <w:tc>
          <w:tcPr>
            <w:tcW w:w="1262" w:type="dxa"/>
            <w:vMerge w:val="continue"/>
            <w:shd w:val="clear" w:color="auto" w:fill="FFFFFF"/>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continue"/>
            <w:shd w:val="clear" w:color="auto" w:fill="FFFFFF"/>
            <w:vAlign w:val="center"/>
          </w:tcPr>
          <w:p>
            <w:pPr>
              <w:jc w:val="center"/>
              <w:rPr>
                <w:rFonts w:ascii="宋体" w:hAnsi="宋体" w:cs="宋体"/>
                <w:color w:val="000000"/>
                <w:sz w:val="18"/>
                <w:szCs w:val="18"/>
              </w:rPr>
            </w:pP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0分</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3分</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3-4分</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面料、里料及辅料技术参数报告</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（10分）</w:t>
            </w: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满足基本要求</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较好</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continue"/>
            <w:shd w:val="clear" w:color="auto" w:fill="FFFFFF"/>
            <w:vAlign w:val="center"/>
          </w:tcPr>
          <w:p>
            <w:pPr>
              <w:jc w:val="center"/>
              <w:rPr>
                <w:rFonts w:ascii="宋体" w:hAnsi="宋体" w:cs="宋体"/>
                <w:color w:val="000000"/>
                <w:sz w:val="18"/>
                <w:szCs w:val="18"/>
              </w:rPr>
            </w:pP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0分</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6分</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6-8分</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restart"/>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服装款式</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（10分）</w:t>
            </w:r>
          </w:p>
        </w:tc>
        <w:tc>
          <w:tcPr>
            <w:tcW w:w="1376" w:type="dxa"/>
            <w:shd w:val="clear" w:color="auto" w:fill="FFFFFF"/>
          </w:tcPr>
          <w:p>
            <w:pPr>
              <w:widowControl/>
              <w:jc w:val="center"/>
              <w:textAlignment w:val="center"/>
              <w:rPr>
                <w:rFonts w:ascii="宋体" w:hAnsi="宋体" w:cs="宋体"/>
                <w:color w:val="000000"/>
                <w:kern w:val="0"/>
                <w:sz w:val="18"/>
                <w:szCs w:val="18"/>
              </w:rPr>
            </w:pP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款式老气，配色版型较差</w:t>
            </w:r>
          </w:p>
        </w:tc>
        <w:tc>
          <w:tcPr>
            <w:tcW w:w="1462" w:type="dxa"/>
            <w:shd w:val="clear" w:color="auto" w:fill="FFFFFF"/>
          </w:tcPr>
          <w:p>
            <w:pPr>
              <w:widowControl/>
              <w:jc w:val="center"/>
              <w:textAlignment w:val="center"/>
              <w:rPr>
                <w:rFonts w:ascii="宋体" w:hAnsi="宋体" w:cs="宋体"/>
                <w:color w:val="000000"/>
                <w:kern w:val="0"/>
                <w:sz w:val="18"/>
                <w:szCs w:val="18"/>
              </w:rPr>
            </w:pP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款式日常、配色版型一般</w:t>
            </w:r>
          </w:p>
        </w:tc>
        <w:tc>
          <w:tcPr>
            <w:tcW w:w="1371" w:type="dxa"/>
            <w:shd w:val="clear" w:color="auto" w:fill="FFFFFF"/>
            <w:vAlign w:val="center"/>
          </w:tcPr>
          <w:p>
            <w:pPr>
              <w:widowControl/>
              <w:jc w:val="center"/>
              <w:textAlignment w:val="center"/>
              <w:rPr>
                <w:rFonts w:ascii="宋体" w:hAnsi="宋体" w:cs="宋体"/>
                <w:color w:val="000000"/>
                <w:kern w:val="0"/>
                <w:sz w:val="18"/>
                <w:szCs w:val="18"/>
              </w:rPr>
            </w:pP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款式经典、配色版型较好</w:t>
            </w:r>
          </w:p>
        </w:tc>
        <w:tc>
          <w:tcPr>
            <w:tcW w:w="1262" w:type="dxa"/>
            <w:shd w:val="clear" w:color="auto" w:fill="FFFFFF"/>
            <w:vAlign w:val="center"/>
          </w:tcPr>
          <w:p>
            <w:pPr>
              <w:widowControl/>
              <w:jc w:val="center"/>
              <w:textAlignment w:val="center"/>
              <w:rPr>
                <w:rFonts w:ascii="宋体" w:hAnsi="宋体" w:cs="宋体"/>
                <w:color w:val="000000"/>
                <w:kern w:val="0"/>
                <w:sz w:val="18"/>
                <w:szCs w:val="18"/>
              </w:rPr>
            </w:pP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款式新颖、配色版型很好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continue"/>
            <w:shd w:val="clear" w:color="auto" w:fill="FFFFFF"/>
            <w:vAlign w:val="center"/>
          </w:tcPr>
          <w:p>
            <w:pPr>
              <w:widowControl/>
              <w:jc w:val="center"/>
              <w:textAlignment w:val="center"/>
              <w:rPr>
                <w:rFonts w:ascii="宋体" w:hAnsi="宋体" w:cs="宋体"/>
                <w:color w:val="000000"/>
                <w:sz w:val="18"/>
                <w:szCs w:val="18"/>
              </w:rPr>
            </w:pP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6-7分</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7-8分</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8-9分</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restart"/>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服装制作工艺</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（10分）</w:t>
            </w: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服装质量粗糙，有明显瑕疵</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服装质量一般，质感一般</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做工较精细，质感较好</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做工精良，质感很好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continue"/>
            <w:shd w:val="clear" w:color="auto" w:fill="FFFFFF"/>
            <w:vAlign w:val="center"/>
          </w:tcPr>
          <w:p>
            <w:pPr>
              <w:widowControl/>
              <w:jc w:val="center"/>
              <w:textAlignment w:val="center"/>
              <w:rPr>
                <w:rFonts w:ascii="宋体" w:hAnsi="宋体" w:cs="宋体"/>
                <w:color w:val="000000"/>
                <w:sz w:val="18"/>
                <w:szCs w:val="18"/>
              </w:rPr>
            </w:pP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0分</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6-7分</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7-9分</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638"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D</w:t>
            </w:r>
          </w:p>
        </w:tc>
        <w:tc>
          <w:tcPr>
            <w:tcW w:w="1381"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服务保障</w:t>
            </w:r>
          </w:p>
        </w:tc>
        <w:tc>
          <w:tcPr>
            <w:tcW w:w="1010"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738" w:type="dxa"/>
            <w:vMerge w:val="restart"/>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服务保障措施包含但不限于服务及时性、制作供货期、质保期及其他售后服务承诺等（5分）</w:t>
            </w: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一般</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较好</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8" w:type="dxa"/>
            <w:vMerge w:val="continue"/>
            <w:shd w:val="clear" w:color="auto" w:fill="FFFFFF"/>
            <w:vAlign w:val="center"/>
          </w:tcPr>
          <w:p>
            <w:pPr>
              <w:jc w:val="center"/>
              <w:rPr>
                <w:rFonts w:ascii="宋体" w:hAnsi="宋体" w:cs="宋体"/>
                <w:color w:val="000000"/>
                <w:sz w:val="18"/>
                <w:szCs w:val="18"/>
              </w:rPr>
            </w:pPr>
          </w:p>
        </w:tc>
        <w:tc>
          <w:tcPr>
            <w:tcW w:w="1381" w:type="dxa"/>
            <w:vMerge w:val="continue"/>
            <w:shd w:val="clear" w:color="auto" w:fill="FFFFFF"/>
            <w:vAlign w:val="center"/>
          </w:tcPr>
          <w:p>
            <w:pPr>
              <w:jc w:val="center"/>
              <w:rPr>
                <w:rFonts w:ascii="宋体" w:hAnsi="宋体" w:cs="宋体"/>
                <w:color w:val="000000"/>
                <w:sz w:val="18"/>
                <w:szCs w:val="18"/>
              </w:rPr>
            </w:pPr>
          </w:p>
        </w:tc>
        <w:tc>
          <w:tcPr>
            <w:tcW w:w="1010" w:type="dxa"/>
            <w:vMerge w:val="continue"/>
            <w:shd w:val="clear" w:color="auto" w:fill="FFFFFF"/>
            <w:vAlign w:val="center"/>
          </w:tcPr>
          <w:p>
            <w:pPr>
              <w:jc w:val="center"/>
              <w:rPr>
                <w:rFonts w:ascii="宋体" w:hAnsi="宋体" w:cs="宋体"/>
                <w:color w:val="000000"/>
                <w:sz w:val="18"/>
                <w:szCs w:val="18"/>
              </w:rPr>
            </w:pPr>
          </w:p>
        </w:tc>
        <w:tc>
          <w:tcPr>
            <w:tcW w:w="1738" w:type="dxa"/>
            <w:vMerge w:val="continue"/>
            <w:shd w:val="clear" w:color="auto" w:fill="FFFFFF"/>
            <w:vAlign w:val="center"/>
          </w:tcPr>
          <w:p>
            <w:pPr>
              <w:jc w:val="center"/>
              <w:rPr>
                <w:rFonts w:ascii="宋体" w:hAnsi="宋体" w:cs="宋体"/>
                <w:color w:val="000000"/>
                <w:sz w:val="18"/>
                <w:szCs w:val="18"/>
              </w:rPr>
            </w:pPr>
          </w:p>
        </w:tc>
        <w:tc>
          <w:tcPr>
            <w:tcW w:w="1376"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0分</w:t>
            </w:r>
          </w:p>
        </w:tc>
        <w:tc>
          <w:tcPr>
            <w:tcW w:w="14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3分</w:t>
            </w:r>
          </w:p>
        </w:tc>
        <w:tc>
          <w:tcPr>
            <w:tcW w:w="1371"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3-4分</w:t>
            </w:r>
          </w:p>
        </w:tc>
        <w:tc>
          <w:tcPr>
            <w:tcW w:w="1262" w:type="dxa"/>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4-5分</w:t>
            </w:r>
          </w:p>
        </w:tc>
      </w:tr>
    </w:tbl>
    <w:p>
      <w:pPr>
        <w:pStyle w:val="2"/>
        <w:rPr>
          <w:rFonts w:ascii="仿宋_GB2312" w:hAnsi="仿宋_GB2312" w:eastAsia="仿宋_GB2312" w:cs="仿宋_GB2312"/>
        </w:rPr>
      </w:pP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（三）评审结果</w:t>
      </w: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1.评审委员会按照综合得分由高到低的顺序推荐中选候选人，并标明排序。</w:t>
      </w: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2.中选候选人经公示后无异议的，确定排名第一的中标候选人为中选人。</w:t>
      </w:r>
    </w:p>
    <w:p>
      <w:pPr>
        <w:spacing w:line="460" w:lineRule="exact"/>
        <w:ind w:firstLine="480" w:firstLineChars="200"/>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3.比选人对中选结果不作解释。</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(四)其它否决投标条款</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1.比选申请文件弄虚作假的。</w:t>
      </w:r>
    </w:p>
    <w:p>
      <w:pPr>
        <w:spacing w:line="460" w:lineRule="exact"/>
        <w:ind w:firstLine="480" w:firstLineChars="200"/>
        <w:rPr>
          <w:rFonts w:ascii="宋体" w:hAnsi="宋体" w:cs="宋体"/>
          <w:bCs/>
          <w:color w:val="000000" w:themeColor="text1"/>
          <w:kern w:val="0"/>
          <w:sz w:val="24"/>
          <w:szCs w:val="24"/>
        </w:rPr>
      </w:pPr>
      <w:r>
        <w:rPr>
          <w:rFonts w:ascii="宋体" w:hAnsi="宋体" w:cs="宋体"/>
          <w:bCs/>
          <w:color w:val="000000" w:themeColor="text1"/>
          <w:kern w:val="0"/>
          <w:sz w:val="24"/>
          <w:szCs w:val="24"/>
        </w:rPr>
        <w:t>2.</w:t>
      </w:r>
      <w:r>
        <w:rPr>
          <w:rFonts w:hint="eastAsia" w:ascii="宋体" w:hAnsi="宋体" w:cs="宋体"/>
          <w:bCs/>
          <w:color w:val="000000" w:themeColor="text1"/>
          <w:kern w:val="0"/>
          <w:sz w:val="24"/>
          <w:szCs w:val="24"/>
        </w:rPr>
        <w:t>出现影响比选公正的违法、违规行为的。</w:t>
      </w:r>
    </w:p>
    <w:p>
      <w:pPr>
        <w:spacing w:line="460" w:lineRule="exact"/>
        <w:ind w:firstLine="480" w:firstLineChars="200"/>
        <w:rPr>
          <w:rFonts w:ascii="宋体" w:hAnsi="宋体" w:cs="宋体"/>
          <w:bCs/>
          <w:color w:val="000000" w:themeColor="text1"/>
          <w:kern w:val="0"/>
          <w:sz w:val="24"/>
          <w:szCs w:val="24"/>
        </w:rPr>
      </w:pPr>
      <w:r>
        <w:rPr>
          <w:rFonts w:hint="eastAsia" w:ascii="宋体" w:hAnsi="宋体" w:cs="宋体"/>
          <w:bCs/>
          <w:color w:val="000000" w:themeColor="text1"/>
          <w:kern w:val="0"/>
          <w:sz w:val="24"/>
          <w:szCs w:val="24"/>
        </w:rPr>
        <w:t>3.因重大变故，比选任务取消的。</w:t>
      </w: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p>
    <w:p>
      <w:pPr>
        <w:pStyle w:val="15"/>
        <w:spacing w:line="360" w:lineRule="auto"/>
        <w:ind w:left="358" w:hanging="358" w:hangingChars="99"/>
        <w:jc w:val="both"/>
        <w:rPr>
          <w:rFonts w:ascii="黑体" w:eastAsia="黑体"/>
          <w:color w:val="000000" w:themeColor="text1"/>
          <w:sz w:val="36"/>
          <w:szCs w:val="36"/>
        </w:rPr>
      </w:pPr>
    </w:p>
    <w:p>
      <w:pPr>
        <w:pStyle w:val="15"/>
        <w:spacing w:line="360" w:lineRule="auto"/>
        <w:ind w:left="358" w:hanging="358" w:hangingChars="99"/>
        <w:rPr>
          <w:rFonts w:ascii="黑体" w:eastAsia="黑体"/>
          <w:color w:val="000000" w:themeColor="text1"/>
          <w:sz w:val="36"/>
          <w:szCs w:val="36"/>
        </w:rPr>
      </w:pPr>
      <w:r>
        <w:rPr>
          <w:rFonts w:hint="eastAsia" w:ascii="黑体" w:eastAsia="黑体"/>
          <w:color w:val="000000" w:themeColor="text1"/>
          <w:sz w:val="36"/>
          <w:szCs w:val="36"/>
        </w:rPr>
        <w:t>第四章  合同协议书格式</w:t>
      </w:r>
    </w:p>
    <w:p>
      <w:pPr>
        <w:spacing w:line="360" w:lineRule="auto"/>
        <w:jc w:val="center"/>
        <w:rPr>
          <w:color w:val="000000" w:themeColor="text1"/>
          <w:sz w:val="24"/>
        </w:rPr>
      </w:pPr>
    </w:p>
    <w:p>
      <w:pPr>
        <w:spacing w:line="360" w:lineRule="auto"/>
        <w:rPr>
          <w:rFonts w:ascii="宋体" w:hAnsi="宋体"/>
          <w:bCs/>
          <w:color w:val="000000" w:themeColor="text1"/>
          <w:sz w:val="21"/>
          <w:szCs w:val="21"/>
        </w:rPr>
      </w:pPr>
    </w:p>
    <w:p>
      <w:pPr>
        <w:spacing w:line="360" w:lineRule="auto"/>
        <w:rPr>
          <w:rFonts w:ascii="宋体" w:hAnsi="宋体"/>
          <w:bCs/>
          <w:color w:val="000000" w:themeColor="text1"/>
          <w:sz w:val="21"/>
          <w:szCs w:val="21"/>
        </w:rPr>
      </w:pPr>
      <w:r>
        <w:rPr>
          <w:rFonts w:hint="eastAsia" w:ascii="宋体" w:hAnsi="宋体"/>
          <w:bCs/>
          <w:color w:val="000000" w:themeColor="text1"/>
          <w:sz w:val="21"/>
          <w:szCs w:val="21"/>
        </w:rPr>
        <w:t>附件一、合同协议书</w:t>
      </w:r>
    </w:p>
    <w:p>
      <w:pPr>
        <w:spacing w:line="360" w:lineRule="auto"/>
        <w:rPr>
          <w:rFonts w:ascii="宋体" w:hAnsi="宋体"/>
          <w:bCs/>
          <w:color w:val="000000" w:themeColor="text1"/>
          <w:sz w:val="21"/>
          <w:szCs w:val="21"/>
        </w:rPr>
      </w:pPr>
      <w:r>
        <w:rPr>
          <w:rFonts w:hint="eastAsia" w:ascii="宋体" w:hAnsi="宋体"/>
          <w:bCs/>
          <w:color w:val="000000" w:themeColor="text1"/>
          <w:sz w:val="21"/>
          <w:szCs w:val="21"/>
        </w:rPr>
        <w:t>附件二、廉政合同</w:t>
      </w:r>
    </w:p>
    <w:p>
      <w:pPr>
        <w:spacing w:line="360" w:lineRule="auto"/>
        <w:rPr>
          <w:rFonts w:ascii="宋体" w:hAnsi="宋体"/>
          <w:bCs/>
          <w:color w:val="000000" w:themeColor="text1"/>
          <w:sz w:val="21"/>
          <w:szCs w:val="21"/>
        </w:rPr>
      </w:pPr>
    </w:p>
    <w:p>
      <w:pPr>
        <w:spacing w:line="360" w:lineRule="auto"/>
        <w:rPr>
          <w:rFonts w:ascii="方正小标宋简体" w:hAnsi="方正小标宋简体" w:eastAsia="方正小标宋简体" w:cs="方正小标宋简体"/>
          <w:color w:val="000000" w:themeColor="text1"/>
          <w:sz w:val="24"/>
          <w:szCs w:val="24"/>
        </w:rPr>
      </w:pPr>
      <w:r>
        <w:rPr>
          <w:rFonts w:ascii="宋体" w:hAnsi="宋体"/>
          <w:b/>
          <w:bCs/>
          <w:color w:val="000000" w:themeColor="text1"/>
          <w:sz w:val="21"/>
          <w:szCs w:val="21"/>
        </w:rPr>
        <w:br w:type="page"/>
      </w:r>
      <w:r>
        <w:rPr>
          <w:rFonts w:hint="eastAsia" w:ascii="方正小标宋简体" w:hAnsi="方正小标宋简体" w:eastAsia="方正小标宋简体" w:cs="方正小标宋简体"/>
          <w:color w:val="000000" w:themeColor="text1"/>
          <w:sz w:val="24"/>
          <w:szCs w:val="24"/>
        </w:rPr>
        <w:t xml:space="preserve">附件一：             </w:t>
      </w:r>
    </w:p>
    <w:p>
      <w:pPr>
        <w:pStyle w:val="9"/>
        <w:spacing w:line="360" w:lineRule="auto"/>
        <w:ind w:firstLine="720" w:firstLineChars="200"/>
        <w:jc w:val="center"/>
        <w:outlineLvl w:val="1"/>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合同协议书</w:t>
      </w:r>
    </w:p>
    <w:p>
      <w:pPr>
        <w:spacing w:line="360" w:lineRule="auto"/>
        <w:rPr>
          <w:rFonts w:ascii="宋体" w:hAnsi="宋体"/>
          <w:bCs/>
          <w:color w:val="000000" w:themeColor="text1"/>
          <w:sz w:val="21"/>
          <w:szCs w:val="21"/>
        </w:rPr>
      </w:pPr>
    </w:p>
    <w:p>
      <w:pPr>
        <w:spacing w:line="360" w:lineRule="exact"/>
        <w:rPr>
          <w:rFonts w:ascii="宋体" w:hAnsi="宋体"/>
          <w:bCs/>
          <w:color w:val="000000" w:themeColor="text1"/>
          <w:sz w:val="21"/>
          <w:szCs w:val="21"/>
        </w:rPr>
      </w:pPr>
      <w:r>
        <w:rPr>
          <w:rFonts w:hint="eastAsia" w:ascii="宋体" w:hAnsi="宋体"/>
          <w:bCs/>
          <w:color w:val="000000" w:themeColor="text1"/>
          <w:sz w:val="21"/>
          <w:szCs w:val="21"/>
        </w:rPr>
        <w:t>甲方：四川成渝高速公路股份有限公司成渝分公司</w:t>
      </w:r>
    </w:p>
    <w:p>
      <w:pPr>
        <w:spacing w:line="360" w:lineRule="exact"/>
        <w:rPr>
          <w:rFonts w:ascii="宋体" w:hAnsi="宋体"/>
          <w:bCs/>
          <w:color w:val="000000" w:themeColor="text1"/>
          <w:sz w:val="21"/>
          <w:szCs w:val="21"/>
        </w:rPr>
      </w:pPr>
      <w:r>
        <w:rPr>
          <w:rFonts w:hint="eastAsia" w:ascii="宋体" w:hAnsi="宋体"/>
          <w:bCs/>
          <w:color w:val="000000" w:themeColor="text1"/>
          <w:sz w:val="21"/>
          <w:szCs w:val="21"/>
        </w:rPr>
        <w:t>乙方：</w:t>
      </w:r>
    </w:p>
    <w:p>
      <w:pPr>
        <w:spacing w:line="360" w:lineRule="exact"/>
        <w:rPr>
          <w:color w:val="000000" w:themeColor="text1"/>
          <w:sz w:val="30"/>
          <w:szCs w:val="30"/>
        </w:rPr>
      </w:pPr>
    </w:p>
    <w:p>
      <w:pPr>
        <w:spacing w:line="360" w:lineRule="exact"/>
        <w:ind w:firstLine="495" w:firstLineChars="236"/>
        <w:jc w:val="left"/>
        <w:rPr>
          <w:rFonts w:ascii="宋体" w:hAnsi="宋体"/>
          <w:bCs/>
          <w:color w:val="000000" w:themeColor="text1"/>
          <w:sz w:val="21"/>
          <w:szCs w:val="21"/>
        </w:rPr>
      </w:pPr>
      <w:r>
        <w:rPr>
          <w:rFonts w:hint="eastAsia" w:ascii="宋体" w:hAnsi="宋体"/>
          <w:bCs/>
          <w:color w:val="000000" w:themeColor="text1"/>
          <w:sz w:val="21"/>
          <w:szCs w:val="21"/>
        </w:rPr>
        <w:t>为了保护供需双方合法权益，根据《民法典》等相关法律法规且遵循《四川成渝高速公路股份有限公司成渝分公司工作服正装制作项目比选公告》的相关规定，经双方友好协商，按照平等自愿的原则，甲方和乙方之间签订合同如下：</w:t>
      </w:r>
    </w:p>
    <w:p>
      <w:pPr>
        <w:pStyle w:val="2"/>
        <w:spacing w:line="460" w:lineRule="exact"/>
        <w:ind w:firstLine="420" w:firstLineChars="200"/>
        <w:rPr>
          <w:rFonts w:asciiTheme="minorEastAsia" w:hAnsiTheme="minorEastAsia" w:eastAsiaTheme="minorEastAsia" w:cstheme="minorEastAsia"/>
          <w:bCs/>
          <w:color w:val="000000" w:themeColor="text1"/>
          <w:kern w:val="0"/>
          <w:sz w:val="24"/>
          <w:szCs w:val="24"/>
        </w:rPr>
      </w:pPr>
      <w:r>
        <w:rPr>
          <w:rFonts w:hint="eastAsia" w:ascii="宋体" w:hAnsi="宋体"/>
          <w:bCs/>
          <w:color w:val="000000" w:themeColor="text1"/>
          <w:sz w:val="21"/>
          <w:szCs w:val="21"/>
        </w:rPr>
        <w:t>一、乙方在双方签订合同</w:t>
      </w:r>
      <w:r>
        <w:rPr>
          <w:rFonts w:ascii="宋体" w:hAnsi="宋体"/>
          <w:bCs/>
          <w:color w:val="000000" w:themeColor="text1"/>
          <w:sz w:val="21"/>
          <w:szCs w:val="21"/>
        </w:rPr>
        <w:t>之日起</w:t>
      </w:r>
      <w:r>
        <w:rPr>
          <w:rFonts w:hint="eastAsia" w:ascii="宋体" w:hAnsi="宋体"/>
          <w:bCs/>
          <w:color w:val="000000" w:themeColor="text1"/>
          <w:sz w:val="21"/>
          <w:szCs w:val="21"/>
        </w:rPr>
        <w:t>15日内，按照甲方确定的样衣提供量体服务，并经甲方确认数量后进行服装制作</w:t>
      </w:r>
      <w:r>
        <w:rPr>
          <w:rFonts w:ascii="宋体" w:hAnsi="宋体" w:cs="宋体"/>
          <w:bCs/>
          <w:color w:val="000000" w:themeColor="text1"/>
          <w:kern w:val="0"/>
          <w:sz w:val="24"/>
          <w:szCs w:val="24"/>
        </w:rPr>
        <w:t>。</w:t>
      </w:r>
    </w:p>
    <w:p>
      <w:pPr>
        <w:spacing w:line="360" w:lineRule="exact"/>
        <w:ind w:firstLine="396" w:firstLineChars="189"/>
        <w:rPr>
          <w:rFonts w:ascii="宋体" w:hAnsi="宋体"/>
          <w:bCs/>
          <w:color w:val="000000" w:themeColor="text1"/>
          <w:sz w:val="21"/>
          <w:szCs w:val="21"/>
        </w:rPr>
      </w:pPr>
      <w:r>
        <w:rPr>
          <w:rFonts w:hint="eastAsia" w:ascii="宋体" w:hAnsi="宋体"/>
          <w:bCs/>
          <w:color w:val="000000" w:themeColor="text1"/>
          <w:sz w:val="21"/>
          <w:szCs w:val="21"/>
        </w:rPr>
        <w:t>二、乙方于收到甲方服装生产确认单</w:t>
      </w:r>
      <w:r>
        <w:rPr>
          <w:rFonts w:hint="eastAsia"/>
          <w:bCs/>
          <w:color w:val="000000" w:themeColor="text1"/>
          <w:sz w:val="21"/>
          <w:szCs w:val="21"/>
        </w:rPr>
        <w:t>后60日内</w:t>
      </w:r>
      <w:r>
        <w:rPr>
          <w:rFonts w:hint="eastAsia" w:ascii="宋体" w:hAnsi="宋体"/>
          <w:bCs/>
          <w:color w:val="000000" w:themeColor="text1"/>
          <w:sz w:val="21"/>
          <w:szCs w:val="21"/>
        </w:rPr>
        <w:t>向甲方提供全部服装，单价明细详见合同附件一。交货地点为</w:t>
      </w:r>
      <w:r>
        <w:rPr>
          <w:rFonts w:hint="eastAsia" w:ascii="宋体" w:hAnsi="宋体"/>
          <w:bCs/>
          <w:color w:val="000000" w:themeColor="text1"/>
          <w:sz w:val="21"/>
          <w:szCs w:val="21"/>
          <w:u w:val="single"/>
        </w:rPr>
        <w:t>四川成渝高速公路股份有限公司成渝分公司</w:t>
      </w:r>
      <w:r>
        <w:rPr>
          <w:rFonts w:hint="eastAsia" w:ascii="宋体" w:hAnsi="宋体"/>
          <w:bCs/>
          <w:color w:val="000000" w:themeColor="text1"/>
          <w:sz w:val="21"/>
          <w:szCs w:val="21"/>
        </w:rPr>
        <w:t>，包装运输费用、货物运输风险等由</w:t>
      </w:r>
      <w:r>
        <w:rPr>
          <w:rFonts w:hint="eastAsia" w:ascii="宋体" w:hAnsi="宋体"/>
          <w:bCs/>
          <w:color w:val="000000" w:themeColor="text1"/>
          <w:sz w:val="21"/>
          <w:szCs w:val="21"/>
          <w:u w:val="single"/>
        </w:rPr>
        <w:t>乙</w:t>
      </w:r>
      <w:r>
        <w:rPr>
          <w:rFonts w:hint="eastAsia" w:ascii="宋体" w:hAnsi="宋体"/>
          <w:bCs/>
          <w:color w:val="000000" w:themeColor="text1"/>
          <w:sz w:val="21"/>
          <w:szCs w:val="21"/>
        </w:rPr>
        <w:t>方承担。</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三、合同单价元</w:t>
      </w:r>
      <w:r>
        <w:rPr>
          <w:rFonts w:ascii="宋体" w:hAnsi="宋体"/>
          <w:bCs/>
          <w:color w:val="000000" w:themeColor="text1"/>
          <w:sz w:val="21"/>
          <w:szCs w:val="21"/>
        </w:rPr>
        <w:t>/</w:t>
      </w:r>
      <w:r>
        <w:rPr>
          <w:rFonts w:hint="eastAsia" w:ascii="宋体" w:hAnsi="宋体"/>
          <w:bCs/>
          <w:color w:val="000000" w:themeColor="text1"/>
          <w:sz w:val="21"/>
          <w:szCs w:val="21"/>
        </w:rPr>
        <w:t>人，合同总金额：￥（大写）。</w:t>
      </w:r>
    </w:p>
    <w:p>
      <w:pPr>
        <w:spacing w:line="360" w:lineRule="exact"/>
        <w:ind w:firstLine="420" w:firstLineChars="200"/>
        <w:rPr>
          <w:rFonts w:ascii="宋体" w:hAnsi="宋体"/>
          <w:bCs/>
          <w:color w:val="000000" w:themeColor="text1"/>
          <w:sz w:val="21"/>
          <w:szCs w:val="21"/>
        </w:rPr>
      </w:pPr>
      <w:r>
        <w:rPr>
          <w:rFonts w:hint="eastAsia" w:ascii="宋体" w:hAnsi="宋体"/>
          <w:bCs/>
          <w:color w:val="000000" w:themeColor="text1"/>
          <w:sz w:val="21"/>
          <w:szCs w:val="21"/>
        </w:rPr>
        <w:t>以上价格为含税价。该合同总金额为预估金额，最终结算价格按照合同单价</w:t>
      </w:r>
      <w:r>
        <w:rPr>
          <w:rFonts w:ascii="Arial" w:hAnsi="Arial" w:cs="Arial"/>
          <w:bCs/>
          <w:color w:val="000000" w:themeColor="text1"/>
          <w:sz w:val="21"/>
          <w:szCs w:val="21"/>
        </w:rPr>
        <w:t>×</w:t>
      </w:r>
      <w:r>
        <w:rPr>
          <w:rFonts w:hint="eastAsia" w:ascii="宋体" w:hAnsi="宋体"/>
          <w:bCs/>
          <w:color w:val="000000" w:themeColor="text1"/>
          <w:sz w:val="21"/>
          <w:szCs w:val="21"/>
        </w:rPr>
        <w:t>最终验收合格的数量进行结算。除此之外，甲方无须向乙方支付任何其它费用。本合同涉及的款项均以人民币进行结算。</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四、支付方式：</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（一）本合同自签订日起，以加盖甲方公章的书面确认函或电子邮件为准通知乙方进行备货。乙方收件信息如下（其他送达均以本款约定为准）：</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乙方接收函件的地址：</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联系人：</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联系电话：</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电子邮箱：</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服装全部移交并验收合格之</w:t>
      </w:r>
      <w:r>
        <w:rPr>
          <w:rFonts w:hint="eastAsia"/>
          <w:bCs/>
          <w:color w:val="000000" w:themeColor="text1"/>
          <w:sz w:val="21"/>
          <w:szCs w:val="21"/>
        </w:rPr>
        <w:t>日起30日</w:t>
      </w:r>
      <w:r>
        <w:rPr>
          <w:rFonts w:hint="eastAsia" w:ascii="宋体" w:hAnsi="宋体"/>
          <w:bCs/>
          <w:color w:val="000000" w:themeColor="text1"/>
          <w:sz w:val="21"/>
          <w:szCs w:val="21"/>
        </w:rPr>
        <w:t>内，甲方向乙方支付合同总</w:t>
      </w:r>
      <w:r>
        <w:rPr>
          <w:rFonts w:hint="eastAsia"/>
          <w:bCs/>
          <w:color w:val="000000" w:themeColor="text1"/>
          <w:sz w:val="21"/>
          <w:szCs w:val="21"/>
        </w:rPr>
        <w:t>价款97%的货</w:t>
      </w:r>
      <w:r>
        <w:rPr>
          <w:rFonts w:hint="eastAsia" w:ascii="宋体" w:hAnsi="宋体"/>
          <w:bCs/>
          <w:color w:val="000000" w:themeColor="text1"/>
          <w:sz w:val="21"/>
          <w:szCs w:val="21"/>
        </w:rPr>
        <w:t>款，留存合同总价</w:t>
      </w:r>
      <w:r>
        <w:rPr>
          <w:rFonts w:hint="eastAsia"/>
          <w:bCs/>
          <w:color w:val="000000" w:themeColor="text1"/>
          <w:sz w:val="21"/>
          <w:szCs w:val="21"/>
        </w:rPr>
        <w:t>款的3%作为</w:t>
      </w:r>
      <w:r>
        <w:rPr>
          <w:rFonts w:hint="eastAsia" w:ascii="宋体" w:hAnsi="宋体"/>
          <w:bCs/>
          <w:color w:val="000000" w:themeColor="text1"/>
          <w:sz w:val="21"/>
          <w:szCs w:val="21"/>
        </w:rPr>
        <w:t>质保金，在服装验收合格之日起一年内支付。质量保证金不计利息。</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甲方付款前，乙方先行提供与金额对等的、合法的增值税普通发票。否则，甲方有权顺延付款时间并不承担违约责任。</w:t>
      </w:r>
    </w:p>
    <w:p>
      <w:pPr>
        <w:numPr>
          <w:ilvl w:val="0"/>
          <w:numId w:val="3"/>
        </w:num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乙方收取货款账户名称：</w:t>
      </w:r>
    </w:p>
    <w:p>
      <w:pPr>
        <w:pStyle w:val="2"/>
        <w:rPr>
          <w:color w:val="000000" w:themeColor="text1"/>
        </w:rPr>
      </w:pP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 xml:space="preserve">企业名称： </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 xml:space="preserve">开户行名称： </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账号：</w:t>
      </w:r>
    </w:p>
    <w:p>
      <w:pPr>
        <w:spacing w:line="360" w:lineRule="exact"/>
        <w:ind w:left="2" w:firstLine="392" w:firstLineChars="187"/>
        <w:rPr>
          <w:rFonts w:ascii="宋体" w:hAnsi="宋体"/>
          <w:bCs/>
          <w:color w:val="000000" w:themeColor="text1"/>
          <w:sz w:val="21"/>
          <w:szCs w:val="21"/>
        </w:rPr>
      </w:pPr>
      <w:r>
        <w:rPr>
          <w:rFonts w:hint="eastAsia" w:ascii="宋体" w:hAnsi="宋体"/>
          <w:bCs/>
          <w:color w:val="000000" w:themeColor="text1"/>
          <w:sz w:val="21"/>
          <w:szCs w:val="21"/>
        </w:rPr>
        <w:t>五、甲方在收到货物后，按乙方提供样品的款式、工艺、 面料为标准验收；若发现质量、数量、款式、型号等不符</w:t>
      </w:r>
      <w:r>
        <w:rPr>
          <w:rFonts w:hint="eastAsia"/>
          <w:bCs/>
          <w:color w:val="000000" w:themeColor="text1"/>
          <w:sz w:val="21"/>
          <w:szCs w:val="21"/>
        </w:rPr>
        <w:t>，甲方在15个工</w:t>
      </w:r>
      <w:r>
        <w:rPr>
          <w:rFonts w:hint="eastAsia" w:ascii="宋体" w:hAnsi="宋体"/>
          <w:bCs/>
          <w:color w:val="000000" w:themeColor="text1"/>
          <w:sz w:val="21"/>
          <w:szCs w:val="21"/>
        </w:rPr>
        <w:t>作日内以传真、信件（以邮戳为准）等书面形式通知乙方，乙方应在 日内进行调换、返工或补充数量，乙方对甲方验收以及按照前述约定提出的异议无条件认同，并严格在约定的时间内进行调换、返工等。甲方在前述时间内未提出异议的，视为甲方验收合格。</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六、违约责任：</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（一）乙方应按约定如期交货并经甲方书面确认验收合</w:t>
      </w:r>
      <w:r>
        <w:rPr>
          <w:rFonts w:hint="eastAsia"/>
          <w:bCs/>
          <w:color w:val="000000" w:themeColor="text1"/>
          <w:sz w:val="21"/>
          <w:szCs w:val="21"/>
        </w:rPr>
        <w:t>格。如乙方推迟交货，除人力不可抗拒事故外，乙方应向甲方支付违约金，每逾期一天按逾期部分货款1</w:t>
      </w:r>
      <w:r>
        <w:rPr>
          <w:bCs/>
          <w:color w:val="000000" w:themeColor="text1"/>
          <w:sz w:val="21"/>
          <w:szCs w:val="21"/>
        </w:rPr>
        <w:t>‰</w:t>
      </w:r>
      <w:r>
        <w:rPr>
          <w:rFonts w:hint="eastAsia"/>
          <w:bCs/>
          <w:color w:val="000000" w:themeColor="text1"/>
          <w:sz w:val="21"/>
          <w:szCs w:val="21"/>
        </w:rPr>
        <w:t>计算，逾期超过10天的</w:t>
      </w:r>
      <w:r>
        <w:rPr>
          <w:rFonts w:hint="eastAsia" w:ascii="宋体" w:hAnsi="宋体"/>
          <w:bCs/>
          <w:color w:val="000000" w:themeColor="text1"/>
          <w:sz w:val="21"/>
          <w:szCs w:val="21"/>
        </w:rPr>
        <w:t>，甲方有权解除合同并要求乙方支付金额为合同总</w:t>
      </w:r>
      <w:r>
        <w:rPr>
          <w:rFonts w:hint="eastAsia"/>
          <w:bCs/>
          <w:color w:val="000000" w:themeColor="text1"/>
          <w:sz w:val="21"/>
          <w:szCs w:val="21"/>
        </w:rPr>
        <w:t>额30%的</w:t>
      </w:r>
      <w:r>
        <w:rPr>
          <w:rFonts w:hint="eastAsia" w:ascii="宋体" w:hAnsi="宋体"/>
          <w:bCs/>
          <w:color w:val="000000" w:themeColor="text1"/>
          <w:sz w:val="21"/>
          <w:szCs w:val="21"/>
        </w:rPr>
        <w:t>违约金，同时，乙方应退还甲方已付全部款项。</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（二）甲方收货并确认验收合格后应按时付款，若逾期付款，按违约处理，每逾期一日违约金按逾期付款金额的</w:t>
      </w:r>
      <w:r>
        <w:rPr>
          <w:bCs/>
          <w:color w:val="000000" w:themeColor="text1"/>
          <w:sz w:val="21"/>
          <w:szCs w:val="21"/>
        </w:rPr>
        <w:t>1‰</w:t>
      </w:r>
      <w:r>
        <w:rPr>
          <w:rFonts w:hint="eastAsia" w:ascii="宋体" w:hAnsi="宋体"/>
          <w:bCs/>
          <w:color w:val="000000" w:themeColor="text1"/>
          <w:sz w:val="21"/>
          <w:szCs w:val="21"/>
        </w:rPr>
        <w:t>计算。</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（三）乙方交货时如弄虚作假不符合招标文件要求及合同约定，应免费更换、修改或重做，且交货时间不顺延。经修改或重做等仍不满足本合同约定的，甲方有权退货。</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乙方因前述更换、修改、重做等导致迟延交货的，应按照本合同第六条第一款之约定承担违约责任。</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（四）乙方须严格按照甲方所选定样品的款式、面料、质量向甲方交付产品。如乙方有以次充好行为的，除退还甲方已支付的全部款项外，还应按合同总金额的两倍给予甲方赔偿。</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（五）由于人力不可抗拒事故导致甲乙双方均不能按合同条款履约，双方互不承担违约责任。但发生不可抗力的一方应在不可抗力发生后及时通知对方，否则，由此造成损失扩大的，该方应向对方承担赔偿责任。</w:t>
      </w:r>
    </w:p>
    <w:p>
      <w:pPr>
        <w:spacing w:line="360" w:lineRule="exact"/>
        <w:ind w:left="2" w:firstLine="394" w:firstLineChars="188"/>
        <w:rPr>
          <w:rFonts w:ascii="宋体" w:hAnsi="宋体"/>
          <w:bCs/>
          <w:color w:val="000000" w:themeColor="text1"/>
          <w:sz w:val="21"/>
          <w:szCs w:val="21"/>
        </w:rPr>
      </w:pPr>
      <w:r>
        <w:rPr>
          <w:rFonts w:hint="eastAsia" w:ascii="宋体" w:hAnsi="宋体"/>
          <w:bCs/>
          <w:color w:val="000000" w:themeColor="text1"/>
          <w:sz w:val="21"/>
          <w:szCs w:val="21"/>
        </w:rPr>
        <w:t>七、甲乙双方约定的其他条款：</w:t>
      </w:r>
    </w:p>
    <w:p>
      <w:pPr>
        <w:spacing w:line="360" w:lineRule="exact"/>
        <w:ind w:firstLine="420" w:firstLineChars="200"/>
        <w:rPr>
          <w:bCs/>
          <w:color w:val="000000" w:themeColor="text1"/>
          <w:sz w:val="21"/>
          <w:szCs w:val="21"/>
        </w:rPr>
      </w:pPr>
      <w:r>
        <w:rPr>
          <w:rFonts w:hint="eastAsia"/>
          <w:bCs/>
          <w:color w:val="000000" w:themeColor="text1"/>
          <w:sz w:val="21"/>
          <w:szCs w:val="21"/>
        </w:rPr>
        <w:t>（一）</w:t>
      </w:r>
      <w:r>
        <w:rPr>
          <w:rFonts w:hint="eastAsia" w:ascii="宋体" w:hAnsi="宋体"/>
          <w:bCs/>
          <w:color w:val="000000" w:themeColor="text1"/>
          <w:sz w:val="21"/>
          <w:szCs w:val="21"/>
        </w:rPr>
        <w:t>服装在交付甲方前毁损灭失的风险由乙方自行承担。货物因不符合合同约定，甲方退回乙方的，甲方退回之日（以快递单位收件之日为退回之日），货物毁损灭失的风险由乙方承担。</w:t>
      </w:r>
    </w:p>
    <w:p>
      <w:pPr>
        <w:spacing w:line="360" w:lineRule="exact"/>
        <w:ind w:left="3" w:leftChars="1" w:firstLine="415" w:firstLineChars="198"/>
        <w:rPr>
          <w:rFonts w:ascii="宋体" w:hAnsi="宋体"/>
          <w:bCs/>
          <w:color w:val="000000" w:themeColor="text1"/>
          <w:sz w:val="21"/>
          <w:szCs w:val="21"/>
        </w:rPr>
      </w:pPr>
      <w:r>
        <w:rPr>
          <w:rFonts w:hint="eastAsia"/>
          <w:bCs/>
          <w:color w:val="000000" w:themeColor="text1"/>
          <w:sz w:val="21"/>
          <w:szCs w:val="21"/>
        </w:rPr>
        <w:t>（二）</w:t>
      </w:r>
      <w:r>
        <w:rPr>
          <w:rFonts w:hint="eastAsia" w:ascii="宋体" w:hAnsi="宋体"/>
          <w:bCs/>
          <w:color w:val="000000" w:themeColor="text1"/>
          <w:sz w:val="21"/>
          <w:szCs w:val="21"/>
        </w:rPr>
        <w:t>甲乙双方还应签署相关的廉政合同，作为本合同的附件。</w:t>
      </w:r>
    </w:p>
    <w:p>
      <w:pPr>
        <w:spacing w:line="360" w:lineRule="exact"/>
        <w:ind w:left="3" w:leftChars="1" w:firstLine="415" w:firstLineChars="198"/>
        <w:rPr>
          <w:rFonts w:ascii="宋体" w:hAnsi="宋体"/>
          <w:bCs/>
          <w:color w:val="000000" w:themeColor="text1"/>
          <w:sz w:val="21"/>
          <w:szCs w:val="21"/>
        </w:rPr>
      </w:pPr>
      <w:r>
        <w:rPr>
          <w:rFonts w:hint="eastAsia" w:ascii="宋体" w:hAnsi="宋体"/>
          <w:bCs/>
          <w:color w:val="000000" w:themeColor="text1"/>
          <w:sz w:val="21"/>
          <w:szCs w:val="21"/>
        </w:rPr>
        <w:t>甲乙双方若有本合同条款外的要求，可另行签订补充协议。其所签补充协议与本合同具有相同法律效力。</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八、本合同未尽事宜，由甲、乙双方协商解决。若提起诉讼由甲方所在地有管辖权的人民法院管辖。</w:t>
      </w:r>
    </w:p>
    <w:p>
      <w:pPr>
        <w:spacing w:line="360" w:lineRule="exact"/>
        <w:ind w:firstLine="394" w:firstLineChars="188"/>
        <w:rPr>
          <w:rFonts w:ascii="宋体" w:hAnsi="宋体"/>
          <w:bCs/>
          <w:color w:val="000000" w:themeColor="text1"/>
          <w:sz w:val="21"/>
          <w:szCs w:val="21"/>
        </w:rPr>
      </w:pPr>
      <w:r>
        <w:rPr>
          <w:rFonts w:hint="eastAsia" w:ascii="宋体" w:hAnsi="宋体"/>
          <w:bCs/>
          <w:color w:val="000000" w:themeColor="text1"/>
          <w:sz w:val="21"/>
          <w:szCs w:val="21"/>
        </w:rPr>
        <w:t>九、本合同经双方法定代表人或授权代理人签字盖章后生效。本合同一式五份，甲方执三份，乙方执二份，具有相同的法律效应。违约责任按《合同法》有关规定执行。</w:t>
      </w:r>
    </w:p>
    <w:p>
      <w:pPr>
        <w:pStyle w:val="2"/>
        <w:rPr>
          <w:rFonts w:ascii="宋体" w:hAnsi="宋体"/>
          <w:bCs/>
          <w:color w:val="000000" w:themeColor="text1"/>
          <w:sz w:val="21"/>
          <w:szCs w:val="21"/>
        </w:rPr>
      </w:pPr>
    </w:p>
    <w:p>
      <w:pPr>
        <w:spacing w:line="360" w:lineRule="exact"/>
        <w:rPr>
          <w:rFonts w:ascii="宋体" w:hAnsi="宋体"/>
          <w:bCs/>
          <w:color w:val="000000" w:themeColor="text1"/>
          <w:sz w:val="21"/>
          <w:szCs w:val="21"/>
        </w:rPr>
      </w:pPr>
      <w:r>
        <w:rPr>
          <w:rFonts w:hint="eastAsia" w:ascii="宋体" w:hAnsi="宋体"/>
          <w:bCs/>
          <w:color w:val="000000" w:themeColor="text1"/>
          <w:sz w:val="21"/>
          <w:szCs w:val="21"/>
        </w:rPr>
        <w:t>甲方：                                           乙方：</w:t>
      </w:r>
    </w:p>
    <w:p>
      <w:pPr>
        <w:spacing w:line="360" w:lineRule="exact"/>
        <w:rPr>
          <w:rFonts w:ascii="宋体" w:hAnsi="宋体"/>
          <w:bCs/>
          <w:color w:val="000000" w:themeColor="text1"/>
          <w:sz w:val="21"/>
          <w:szCs w:val="21"/>
        </w:rPr>
      </w:pPr>
    </w:p>
    <w:p>
      <w:pPr>
        <w:spacing w:line="360" w:lineRule="exact"/>
        <w:rPr>
          <w:rFonts w:ascii="宋体" w:hAnsi="宋体"/>
          <w:bCs/>
          <w:color w:val="000000" w:themeColor="text1"/>
          <w:sz w:val="21"/>
          <w:szCs w:val="21"/>
        </w:rPr>
      </w:pPr>
      <w:r>
        <w:rPr>
          <w:rFonts w:hint="eastAsia" w:ascii="宋体" w:hAnsi="宋体"/>
          <w:bCs/>
          <w:color w:val="000000" w:themeColor="text1"/>
          <w:sz w:val="21"/>
          <w:szCs w:val="21"/>
        </w:rPr>
        <w:t>法人代表签章 ：                                  法人代表签章：</w:t>
      </w:r>
    </w:p>
    <w:p>
      <w:pPr>
        <w:spacing w:line="360" w:lineRule="exact"/>
        <w:rPr>
          <w:rFonts w:ascii="宋体" w:hAnsi="宋体"/>
          <w:bCs/>
          <w:color w:val="000000" w:themeColor="text1"/>
          <w:sz w:val="21"/>
          <w:szCs w:val="21"/>
        </w:rPr>
      </w:pPr>
    </w:p>
    <w:p>
      <w:pPr>
        <w:spacing w:line="360" w:lineRule="exact"/>
        <w:rPr>
          <w:color w:val="000000" w:themeColor="text1"/>
          <w:sz w:val="24"/>
        </w:rPr>
      </w:pPr>
      <w:r>
        <w:rPr>
          <w:rFonts w:hint="eastAsia" w:ascii="宋体" w:hAnsi="宋体"/>
          <w:bCs/>
          <w:color w:val="000000" w:themeColor="text1"/>
          <w:sz w:val="21"/>
          <w:szCs w:val="21"/>
        </w:rPr>
        <w:t>签订日期：                                       签订日期：</w:t>
      </w:r>
    </w:p>
    <w:p>
      <w:pPr>
        <w:pStyle w:val="15"/>
        <w:spacing w:line="360" w:lineRule="exact"/>
        <w:ind w:left="356" w:hanging="356" w:hangingChars="81"/>
        <w:jc w:val="both"/>
        <w:rPr>
          <w:color w:val="000000" w:themeColor="text1"/>
          <w:sz w:val="24"/>
          <w:szCs w:val="24"/>
        </w:rPr>
      </w:pPr>
      <w:r>
        <w:rPr>
          <w:b w:val="0"/>
          <w:bCs w:val="0"/>
          <w:color w:val="000000" w:themeColor="text1"/>
          <w:sz w:val="44"/>
        </w:rPr>
        <w:br w:type="page"/>
      </w:r>
    </w:p>
    <w:p>
      <w:pPr>
        <w:spacing w:line="360" w:lineRule="auto"/>
        <w:jc w:val="center"/>
        <w:rPr>
          <w:rFonts w:ascii="方正小标宋简体" w:hAnsi="宋体" w:eastAsia="方正小标宋简体"/>
          <w:bCs/>
          <w:color w:val="000000" w:themeColor="text1"/>
          <w:sz w:val="36"/>
          <w:szCs w:val="36"/>
        </w:rPr>
      </w:pPr>
      <w:r>
        <w:rPr>
          <w:rFonts w:hint="eastAsia" w:ascii="方正小标宋简体" w:hAnsi="宋体" w:eastAsia="方正小标宋简体"/>
          <w:bCs/>
          <w:color w:val="000000" w:themeColor="text1"/>
          <w:sz w:val="36"/>
          <w:szCs w:val="36"/>
        </w:rPr>
        <w:t>廉政合同</w:t>
      </w:r>
    </w:p>
    <w:p>
      <w:pPr>
        <w:pStyle w:val="3"/>
        <w:spacing w:beforeLines="50" w:afterLines="50" w:line="360" w:lineRule="auto"/>
        <w:jc w:val="center"/>
        <w:rPr>
          <w:rFonts w:ascii="方正小标宋简体" w:hAnsi="宋体" w:eastAsia="方正小标宋简体"/>
          <w:color w:val="000000" w:themeColor="text1"/>
          <w:sz w:val="36"/>
          <w:szCs w:val="36"/>
          <w:u w:val="none"/>
        </w:rPr>
      </w:pPr>
      <w:r>
        <w:rPr>
          <w:rFonts w:hint="eastAsia" w:ascii="仿宋_GB2312" w:hAnsi="宋体" w:eastAsia="仿宋_GB2312"/>
          <w:color w:val="000000" w:themeColor="text1"/>
          <w:sz w:val="32"/>
          <w:szCs w:val="32"/>
          <w:u w:val="none"/>
        </w:rPr>
        <w:t>（采购类）</w:t>
      </w:r>
    </w:p>
    <w:p>
      <w:pPr>
        <w:spacing w:line="360" w:lineRule="auto"/>
        <w:rPr>
          <w:color w:val="000000" w:themeColor="text1"/>
        </w:rPr>
      </w:pP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根据有关法律法规、廉政建设的规定，为做好项目实施中的党风廉政建设，保证合同项目实施高效优质，保证项目使用资金的安全和有效使用以及投资效益，</w:t>
      </w:r>
      <w:r>
        <w:rPr>
          <w:rFonts w:hint="eastAsia" w:ascii="宋体" w:hAnsi="宋体"/>
          <w:color w:val="000000" w:themeColor="text1"/>
          <w:sz w:val="21"/>
          <w:szCs w:val="21"/>
          <w:u w:val="single"/>
        </w:rPr>
        <w:t>四川成渝高速公路股份有限公司成渝分公司2023年员工工作服装制作项目</w:t>
      </w:r>
      <w:r>
        <w:rPr>
          <w:rFonts w:hint="eastAsia" w:ascii="宋体" w:hAnsi="宋体"/>
          <w:color w:val="000000" w:themeColor="text1"/>
          <w:sz w:val="21"/>
          <w:szCs w:val="21"/>
        </w:rPr>
        <w:t>的项目法人</w:t>
      </w:r>
      <w:r>
        <w:rPr>
          <w:rFonts w:hint="eastAsia" w:ascii="宋体" w:hAnsi="宋体"/>
          <w:color w:val="000000" w:themeColor="text1"/>
          <w:sz w:val="21"/>
          <w:szCs w:val="21"/>
          <w:u w:val="single"/>
        </w:rPr>
        <w:t>四川成渝高速公路股份有限公司成渝分公司</w:t>
      </w:r>
      <w:r>
        <w:rPr>
          <w:rFonts w:hint="eastAsia" w:ascii="宋体" w:hAnsi="宋体"/>
          <w:color w:val="000000" w:themeColor="text1"/>
          <w:sz w:val="21"/>
          <w:szCs w:val="21"/>
        </w:rPr>
        <w:t>（以下简称“采购方”）与该项目（以下简称“供货商”），特订立如下合同。</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1．采购方和供货商双方的权利和义务</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（1）严格遵守党的政策规定和国家有关法律法规及交通运输部的有关规定。</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（2）严格执行</w:t>
      </w:r>
      <w:r>
        <w:rPr>
          <w:rFonts w:hint="eastAsia" w:ascii="宋体" w:hAnsi="宋体"/>
          <w:color w:val="000000" w:themeColor="text1"/>
          <w:sz w:val="21"/>
          <w:szCs w:val="21"/>
          <w:u w:val="single"/>
        </w:rPr>
        <w:t>四川成渝高速公路股份有限公司成渝分公司2023年员工工作服装制作项目</w:t>
      </w:r>
      <w:r>
        <w:rPr>
          <w:rFonts w:hint="eastAsia" w:ascii="宋体" w:hAnsi="宋体"/>
          <w:color w:val="000000" w:themeColor="text1"/>
          <w:sz w:val="21"/>
          <w:szCs w:val="21"/>
        </w:rPr>
        <w:t>合同文件，自觉按合同办事。</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（3）双方的业务活动坚持公开、公正、诚信、透明的原则（法律认定的商业秘密和合同文件另有规定除外），不得损害国家和集体利益，不得违反采购实施的管理规章制度。</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（4）建立健全廉政制度，开展廉政教育，设立廉政告示牌，公布举报电话，监督并认真查处违法违纪行为。</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（5）发现对方在业务活动中有违反廉政规定的行为，有及时提醒对方纠正的权利和义务。</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（6）发现对方严重违反本合同义务条款的行为，有向其上级有关部门举报、建议给予处理并要求告知处理结果的权利。</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2．采购方的义务</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（1）采购方及其工作人员不得索要或接受供货商的礼金、有价证券和贵重物品，不得让供货商报销任何应由采购方或采购方工作人员个人支付的费用等。</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（2）采购方工作人员不得参加供货商安排的超标准宴请和娱乐活动；不得接受供货商提供的通讯工具、交通工具和高档办公用品等。</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（3）采购方及其工作人员不利要求或者接受供货商为其住房装修、婚丧嫁娶活动、配偶子女的工作安排以及出国出境、旅游等提供方便等。</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（4）采购方工作人员及其配偶、子女不得从事与采购方工作有关的材料设备供应等经济活动。</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（5）采购方工作人员要秉公办事，不准营私舞弊，不准利用职权从事各种个人有偿中介活动。</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3．供货商的义务</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（1）供货商不得以任何理由向采购方及其工作人员行贿或馈赠礼金、有价证券、贵重礼品。</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（2）供货商不得以任何名义为采购方及其工作人员报销应由采购方单位或个人支付的任何费用。</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（3）供货商不得以任何理由安排采购方工作人员参加超标准宴请及娱乐活动。</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（4）供货商不得为采购方单位和个人购置或提供通讯工具、交通工具和高档办公用品等。</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4．违约责任</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（1）采购方及其工作人员违反本合同第1、2条，按管理权限，依据有关规定给予党纪、政纪或组织处理；涉嫌犯罪的，移交司法机关追究刑事责任；给供货商单位造成经济损失的，应予以赔偿。</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2）供货商及其工作人员违反本合同第1、3条，按管理权限，依据有关规定给予党纪、政纪或组织处理；给采购方单位造成经济损失的，应予以赔偿；情节严重的，采购方建议交通主管部门给予供货商一至三年内不得进入其主管的公路建设市场的处罚。</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5.双方约定：本合同由双方或双方上级单位的纪检监察部门负责监督执行。由采购方或采购方上级单位的纪检监察部门约请供货商或供货商上级单位纪检监察部门对本合同执行情况进行检查，提出在本合同规定范围内的裁定意见。</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6.本合同有效期为一年。</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7．本合同作为</w:t>
      </w:r>
      <w:r>
        <w:rPr>
          <w:rFonts w:hint="eastAsia" w:ascii="宋体" w:hAnsi="宋体"/>
          <w:color w:val="000000" w:themeColor="text1"/>
          <w:sz w:val="21"/>
          <w:szCs w:val="21"/>
          <w:u w:val="single"/>
        </w:rPr>
        <w:t>四川成渝高速公路股份有限公司成渝分公司2023年员工工作服装制作项目</w:t>
      </w:r>
      <w:r>
        <w:rPr>
          <w:rFonts w:hint="eastAsia" w:ascii="宋体" w:hAnsi="宋体"/>
          <w:color w:val="000000" w:themeColor="text1"/>
          <w:sz w:val="21"/>
          <w:szCs w:val="21"/>
        </w:rPr>
        <w:t>合同的附件，与</w:t>
      </w:r>
      <w:r>
        <w:rPr>
          <w:rFonts w:hint="eastAsia" w:ascii="宋体" w:hAnsi="宋体"/>
          <w:color w:val="000000" w:themeColor="text1"/>
          <w:sz w:val="21"/>
          <w:szCs w:val="21"/>
          <w:u w:val="single"/>
        </w:rPr>
        <w:t>四川成渝高速公路股份有限公司成渝分公司2023年员工工作服装制作项目</w:t>
      </w:r>
      <w:r>
        <w:rPr>
          <w:rFonts w:hint="eastAsia" w:ascii="宋体" w:hAnsi="宋体"/>
          <w:color w:val="000000" w:themeColor="text1"/>
          <w:sz w:val="21"/>
          <w:szCs w:val="21"/>
        </w:rPr>
        <w:t>合同具有同等的法律效力，经合同双方签署后立即生效。</w:t>
      </w:r>
    </w:p>
    <w:p>
      <w:pPr>
        <w:spacing w:line="40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8．本协议书正本</w:t>
      </w:r>
      <w:r>
        <w:rPr>
          <w:rFonts w:hint="eastAsia" w:ascii="宋体" w:hAnsi="宋体"/>
          <w:color w:val="000000" w:themeColor="text1"/>
          <w:sz w:val="21"/>
          <w:szCs w:val="21"/>
          <w:u w:val="single"/>
        </w:rPr>
        <w:t>贰</w:t>
      </w:r>
      <w:r>
        <w:rPr>
          <w:rFonts w:hint="eastAsia" w:ascii="宋体" w:hAnsi="宋体"/>
          <w:color w:val="000000" w:themeColor="text1"/>
          <w:sz w:val="21"/>
          <w:szCs w:val="21"/>
        </w:rPr>
        <w:t>份、副本贰份，合同双方各执正本</w:t>
      </w:r>
      <w:r>
        <w:rPr>
          <w:rFonts w:hint="eastAsia" w:ascii="宋体" w:hAnsi="宋体"/>
          <w:color w:val="000000" w:themeColor="text1"/>
          <w:sz w:val="21"/>
          <w:szCs w:val="21"/>
          <w:u w:val="single"/>
        </w:rPr>
        <w:t>壹</w:t>
      </w:r>
      <w:r>
        <w:rPr>
          <w:rFonts w:hint="eastAsia" w:ascii="宋体" w:hAnsi="宋体"/>
          <w:color w:val="000000" w:themeColor="text1"/>
          <w:sz w:val="21"/>
          <w:szCs w:val="21"/>
        </w:rPr>
        <w:t>份，副本壹份，当正本与副本的内容不一致时，以正本为准。</w:t>
      </w:r>
    </w:p>
    <w:p>
      <w:pPr>
        <w:spacing w:line="360" w:lineRule="auto"/>
        <w:rPr>
          <w:rFonts w:ascii="宋体" w:hAnsi="宋体"/>
          <w:color w:val="000000" w:themeColor="text1"/>
          <w:sz w:val="21"/>
          <w:szCs w:val="21"/>
        </w:rPr>
      </w:pPr>
    </w:p>
    <w:p>
      <w:pPr>
        <w:pStyle w:val="2"/>
        <w:rPr>
          <w:rFonts w:ascii="宋体" w:hAnsi="宋体"/>
          <w:color w:val="000000" w:themeColor="text1"/>
          <w:sz w:val="21"/>
          <w:szCs w:val="21"/>
        </w:rPr>
      </w:pPr>
    </w:p>
    <w:p>
      <w:pPr>
        <w:pStyle w:val="2"/>
        <w:rPr>
          <w:rFonts w:ascii="宋体" w:hAnsi="宋体"/>
          <w:color w:val="000000" w:themeColor="text1"/>
          <w:sz w:val="21"/>
          <w:szCs w:val="21"/>
        </w:rPr>
      </w:pPr>
    </w:p>
    <w:tbl>
      <w:tblPr>
        <w:tblStyle w:val="18"/>
        <w:tblW w:w="9399" w:type="dxa"/>
        <w:tblInd w:w="108" w:type="dxa"/>
        <w:tblLayout w:type="autofit"/>
        <w:tblCellMar>
          <w:top w:w="0" w:type="dxa"/>
          <w:left w:w="108" w:type="dxa"/>
          <w:bottom w:w="0" w:type="dxa"/>
          <w:right w:w="108" w:type="dxa"/>
        </w:tblCellMar>
      </w:tblPr>
      <w:tblGrid>
        <w:gridCol w:w="4906"/>
        <w:gridCol w:w="4493"/>
      </w:tblGrid>
      <w:tr>
        <w:tblPrEx>
          <w:tblCellMar>
            <w:top w:w="0" w:type="dxa"/>
            <w:left w:w="108" w:type="dxa"/>
            <w:bottom w:w="0" w:type="dxa"/>
            <w:right w:w="108" w:type="dxa"/>
          </w:tblCellMar>
        </w:tblPrEx>
        <w:trPr>
          <w:trHeight w:val="1017" w:hRule="atLeast"/>
        </w:trPr>
        <w:tc>
          <w:tcPr>
            <w:tcW w:w="4906" w:type="dxa"/>
          </w:tcPr>
          <w:p>
            <w:pPr>
              <w:spacing w:line="360" w:lineRule="auto"/>
              <w:rPr>
                <w:rFonts w:ascii="宋体" w:hAnsi="宋体"/>
                <w:color w:val="000000" w:themeColor="text1"/>
                <w:sz w:val="21"/>
                <w:szCs w:val="21"/>
                <w:u w:val="single"/>
              </w:rPr>
            </w:pPr>
            <w:r>
              <w:rPr>
                <w:rFonts w:hint="eastAsia" w:ascii="宋体" w:hAnsi="宋体"/>
                <w:color w:val="000000" w:themeColor="text1"/>
                <w:sz w:val="21"/>
                <w:szCs w:val="21"/>
              </w:rPr>
              <w:t>采购方：</w:t>
            </w:r>
            <w:r>
              <w:rPr>
                <w:rFonts w:hint="eastAsia" w:ascii="宋体" w:hAnsi="宋体"/>
                <w:color w:val="000000" w:themeColor="text1"/>
                <w:sz w:val="21"/>
                <w:szCs w:val="21"/>
                <w:u w:val="single"/>
              </w:rPr>
              <w:t>四川成渝高速公路股份有限公司</w:t>
            </w:r>
          </w:p>
          <w:p>
            <w:pPr>
              <w:spacing w:line="360" w:lineRule="auto"/>
              <w:ind w:left="45" w:leftChars="16" w:firstLine="840" w:firstLineChars="400"/>
              <w:rPr>
                <w:rFonts w:ascii="宋体" w:hAnsi="宋体"/>
                <w:color w:val="000000" w:themeColor="text1"/>
                <w:sz w:val="21"/>
                <w:szCs w:val="21"/>
              </w:rPr>
            </w:pPr>
            <w:r>
              <w:rPr>
                <w:rFonts w:hint="eastAsia" w:ascii="宋体" w:hAnsi="宋体"/>
                <w:color w:val="000000" w:themeColor="text1"/>
                <w:sz w:val="21"/>
                <w:szCs w:val="21"/>
                <w:u w:val="single"/>
              </w:rPr>
              <w:t>成渝分公司</w:t>
            </w:r>
            <w:r>
              <w:rPr>
                <w:rFonts w:hint="eastAsia" w:ascii="宋体" w:hAnsi="宋体"/>
                <w:color w:val="000000" w:themeColor="text1"/>
                <w:sz w:val="21"/>
                <w:szCs w:val="21"/>
              </w:rPr>
              <w:t xml:space="preserve">（盖单位章） </w:t>
            </w:r>
          </w:p>
        </w:tc>
        <w:tc>
          <w:tcPr>
            <w:tcW w:w="4493" w:type="dxa"/>
          </w:tcPr>
          <w:p>
            <w:pPr>
              <w:spacing w:line="360" w:lineRule="auto"/>
              <w:ind w:left="980" w:leftChars="200" w:hanging="420" w:hangingChars="200"/>
              <w:rPr>
                <w:rFonts w:ascii="宋体" w:hAnsi="宋体"/>
                <w:color w:val="000000" w:themeColor="text1"/>
                <w:sz w:val="21"/>
                <w:szCs w:val="21"/>
                <w:u w:val="single"/>
              </w:rPr>
            </w:pPr>
            <w:r>
              <w:rPr>
                <w:rFonts w:hint="eastAsia" w:ascii="宋体" w:hAnsi="宋体"/>
                <w:color w:val="000000" w:themeColor="text1"/>
                <w:sz w:val="21"/>
                <w:szCs w:val="21"/>
              </w:rPr>
              <w:t>供货商：</w:t>
            </w:r>
          </w:p>
          <w:p>
            <w:pPr>
              <w:spacing w:line="360" w:lineRule="auto"/>
              <w:ind w:left="1120" w:leftChars="400" w:firstLine="210" w:firstLineChars="100"/>
              <w:rPr>
                <w:rFonts w:ascii="宋体" w:hAnsi="宋体"/>
                <w:color w:val="000000" w:themeColor="text1"/>
                <w:sz w:val="21"/>
                <w:szCs w:val="21"/>
              </w:rPr>
            </w:pPr>
            <w:r>
              <w:rPr>
                <w:rFonts w:hint="eastAsia" w:ascii="宋体" w:hAnsi="宋体"/>
                <w:color w:val="000000" w:themeColor="text1"/>
                <w:sz w:val="21"/>
                <w:szCs w:val="21"/>
              </w:rPr>
              <w:t>（盖单位章）</w:t>
            </w:r>
          </w:p>
        </w:tc>
      </w:tr>
      <w:tr>
        <w:tblPrEx>
          <w:tblCellMar>
            <w:top w:w="0" w:type="dxa"/>
            <w:left w:w="108" w:type="dxa"/>
            <w:bottom w:w="0" w:type="dxa"/>
            <w:right w:w="108" w:type="dxa"/>
          </w:tblCellMar>
        </w:tblPrEx>
        <w:trPr>
          <w:trHeight w:val="1017" w:hRule="atLeast"/>
        </w:trPr>
        <w:tc>
          <w:tcPr>
            <w:tcW w:w="4906" w:type="dxa"/>
          </w:tcPr>
          <w:p>
            <w:pPr>
              <w:spacing w:line="360" w:lineRule="auto"/>
              <w:rPr>
                <w:rFonts w:ascii="宋体" w:hAnsi="宋体"/>
                <w:color w:val="000000" w:themeColor="text1"/>
                <w:sz w:val="21"/>
                <w:szCs w:val="21"/>
              </w:rPr>
            </w:pPr>
            <w:r>
              <w:rPr>
                <w:rFonts w:hint="eastAsia" w:ascii="宋体" w:hAnsi="宋体"/>
                <w:color w:val="000000" w:themeColor="text1"/>
                <w:sz w:val="21"/>
                <w:szCs w:val="21"/>
              </w:rPr>
              <w:t>法定代表人</w:t>
            </w:r>
          </w:p>
          <w:p>
            <w:pPr>
              <w:spacing w:line="360" w:lineRule="auto"/>
              <w:rPr>
                <w:rFonts w:ascii="宋体" w:hAnsi="宋体"/>
                <w:color w:val="000000" w:themeColor="text1"/>
                <w:sz w:val="21"/>
                <w:szCs w:val="21"/>
                <w:u w:val="single"/>
              </w:rPr>
            </w:pPr>
            <w:r>
              <w:rPr>
                <w:rFonts w:hint="eastAsia" w:ascii="宋体" w:hAnsi="宋体"/>
                <w:color w:val="000000" w:themeColor="text1"/>
                <w:sz w:val="21"/>
                <w:szCs w:val="21"/>
              </w:rPr>
              <w:t>或其委托代理人：（签字）</w:t>
            </w:r>
          </w:p>
        </w:tc>
        <w:tc>
          <w:tcPr>
            <w:tcW w:w="4493" w:type="dxa"/>
          </w:tcPr>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法定代表人</w:t>
            </w:r>
          </w:p>
          <w:p>
            <w:pPr>
              <w:spacing w:line="360" w:lineRule="auto"/>
              <w:ind w:firstLine="420" w:firstLineChars="200"/>
              <w:rPr>
                <w:rFonts w:ascii="宋体" w:hAnsi="宋体"/>
                <w:color w:val="000000" w:themeColor="text1"/>
                <w:sz w:val="21"/>
                <w:szCs w:val="21"/>
                <w:u w:val="single"/>
              </w:rPr>
            </w:pPr>
            <w:r>
              <w:rPr>
                <w:rFonts w:hint="eastAsia" w:ascii="宋体" w:hAnsi="宋体"/>
                <w:color w:val="000000" w:themeColor="text1"/>
                <w:sz w:val="21"/>
                <w:szCs w:val="21"/>
              </w:rPr>
              <w:t>或其委托代理人：（签字）</w:t>
            </w:r>
          </w:p>
        </w:tc>
      </w:tr>
      <w:tr>
        <w:tblPrEx>
          <w:tblCellMar>
            <w:top w:w="0" w:type="dxa"/>
            <w:left w:w="108" w:type="dxa"/>
            <w:bottom w:w="0" w:type="dxa"/>
            <w:right w:w="108" w:type="dxa"/>
          </w:tblCellMar>
        </w:tblPrEx>
        <w:trPr>
          <w:trHeight w:val="3562" w:hRule="atLeast"/>
        </w:trPr>
        <w:tc>
          <w:tcPr>
            <w:tcW w:w="4906" w:type="dxa"/>
          </w:tcPr>
          <w:p>
            <w:pPr>
              <w:spacing w:line="360" w:lineRule="auto"/>
              <w:rPr>
                <w:rFonts w:ascii="宋体"/>
                <w:color w:val="000000" w:themeColor="text1"/>
                <w:sz w:val="21"/>
                <w:szCs w:val="21"/>
              </w:rPr>
            </w:pPr>
            <w:r>
              <w:rPr>
                <w:rFonts w:hint="eastAsia" w:ascii="宋体" w:hAnsi="宋体" w:cs="宋体"/>
                <w:color w:val="000000" w:themeColor="text1"/>
                <w:sz w:val="21"/>
                <w:szCs w:val="21"/>
              </w:rPr>
              <w:t>承办部门负责人：</w:t>
            </w:r>
          </w:p>
          <w:p>
            <w:pPr>
              <w:spacing w:line="360" w:lineRule="auto"/>
              <w:rPr>
                <w:rFonts w:ascii="宋体"/>
                <w:color w:val="000000" w:themeColor="text1"/>
                <w:sz w:val="21"/>
                <w:szCs w:val="21"/>
              </w:rPr>
            </w:pPr>
          </w:p>
          <w:p>
            <w:pPr>
              <w:spacing w:line="360" w:lineRule="auto"/>
              <w:rPr>
                <w:rFonts w:ascii="宋体"/>
                <w:color w:val="000000" w:themeColor="text1"/>
                <w:sz w:val="21"/>
                <w:szCs w:val="21"/>
              </w:rPr>
            </w:pPr>
            <w:r>
              <w:rPr>
                <w:rFonts w:hint="eastAsia" w:ascii="宋体"/>
                <w:color w:val="000000" w:themeColor="text1"/>
                <w:sz w:val="21"/>
                <w:szCs w:val="21"/>
              </w:rPr>
              <w:t>采购方监督部门（盖章）</w:t>
            </w:r>
          </w:p>
          <w:p>
            <w:pPr>
              <w:spacing w:line="360" w:lineRule="auto"/>
              <w:rPr>
                <w:rFonts w:ascii="宋体"/>
                <w:color w:val="000000" w:themeColor="text1"/>
                <w:sz w:val="21"/>
                <w:szCs w:val="21"/>
              </w:rPr>
            </w:pPr>
            <w:r>
              <w:rPr>
                <w:rFonts w:hint="eastAsia" w:ascii="宋体"/>
                <w:color w:val="000000" w:themeColor="text1"/>
                <w:sz w:val="21"/>
                <w:szCs w:val="21"/>
              </w:rPr>
              <w:t>单位地址：</w:t>
            </w:r>
          </w:p>
          <w:p>
            <w:pPr>
              <w:spacing w:line="360" w:lineRule="auto"/>
              <w:rPr>
                <w:rFonts w:ascii="宋体"/>
                <w:color w:val="000000" w:themeColor="text1"/>
                <w:sz w:val="21"/>
                <w:szCs w:val="21"/>
              </w:rPr>
            </w:pPr>
            <w:r>
              <w:rPr>
                <w:rFonts w:hint="eastAsia" w:ascii="宋体"/>
                <w:color w:val="000000" w:themeColor="text1"/>
                <w:sz w:val="21"/>
                <w:szCs w:val="21"/>
              </w:rPr>
              <w:t>单位电话：</w:t>
            </w:r>
          </w:p>
          <w:p>
            <w:pPr>
              <w:spacing w:line="360" w:lineRule="auto"/>
              <w:rPr>
                <w:rFonts w:ascii="宋体"/>
                <w:color w:val="000000" w:themeColor="text1"/>
                <w:sz w:val="21"/>
                <w:szCs w:val="21"/>
              </w:rPr>
            </w:pPr>
            <w:r>
              <w:rPr>
                <w:rFonts w:hint="eastAsia" w:ascii="宋体"/>
                <w:color w:val="000000" w:themeColor="text1"/>
                <w:sz w:val="21"/>
                <w:szCs w:val="21"/>
              </w:rPr>
              <w:t xml:space="preserve">                年    月    日</w:t>
            </w:r>
          </w:p>
          <w:p>
            <w:pPr>
              <w:spacing w:line="360" w:lineRule="auto"/>
              <w:rPr>
                <w:rFonts w:ascii="宋体" w:hAnsi="宋体"/>
                <w:color w:val="000000" w:themeColor="text1"/>
                <w:sz w:val="21"/>
                <w:szCs w:val="21"/>
              </w:rPr>
            </w:pPr>
          </w:p>
        </w:tc>
        <w:tc>
          <w:tcPr>
            <w:tcW w:w="4493" w:type="dxa"/>
          </w:tcPr>
          <w:p>
            <w:pPr>
              <w:spacing w:line="360" w:lineRule="auto"/>
              <w:rPr>
                <w:rFonts w:ascii="宋体"/>
                <w:color w:val="000000" w:themeColor="text1"/>
                <w:sz w:val="21"/>
                <w:szCs w:val="21"/>
              </w:rPr>
            </w:pPr>
          </w:p>
          <w:p>
            <w:pPr>
              <w:spacing w:line="360" w:lineRule="auto"/>
              <w:rPr>
                <w:rFonts w:ascii="宋体"/>
                <w:color w:val="000000" w:themeColor="text1"/>
                <w:sz w:val="21"/>
                <w:szCs w:val="21"/>
              </w:rPr>
            </w:pPr>
          </w:p>
          <w:p>
            <w:pPr>
              <w:spacing w:line="360" w:lineRule="auto"/>
              <w:ind w:firstLine="420" w:firstLineChars="200"/>
              <w:rPr>
                <w:rFonts w:ascii="宋体"/>
                <w:color w:val="000000" w:themeColor="text1"/>
                <w:sz w:val="21"/>
                <w:szCs w:val="21"/>
              </w:rPr>
            </w:pPr>
            <w:r>
              <w:rPr>
                <w:rFonts w:hint="eastAsia" w:ascii="宋体"/>
                <w:color w:val="000000" w:themeColor="text1"/>
                <w:sz w:val="21"/>
                <w:szCs w:val="21"/>
              </w:rPr>
              <w:t>供货商监督部门（盖章）</w:t>
            </w:r>
          </w:p>
          <w:p>
            <w:pPr>
              <w:spacing w:line="360" w:lineRule="auto"/>
              <w:ind w:firstLine="420" w:firstLineChars="200"/>
              <w:rPr>
                <w:rFonts w:ascii="宋体"/>
                <w:color w:val="000000" w:themeColor="text1"/>
                <w:sz w:val="21"/>
                <w:szCs w:val="21"/>
              </w:rPr>
            </w:pPr>
            <w:r>
              <w:rPr>
                <w:rFonts w:hint="eastAsia" w:ascii="宋体"/>
                <w:color w:val="000000" w:themeColor="text1"/>
                <w:sz w:val="21"/>
                <w:szCs w:val="21"/>
              </w:rPr>
              <w:t>单位地址：</w:t>
            </w:r>
          </w:p>
          <w:p>
            <w:pPr>
              <w:spacing w:line="360" w:lineRule="auto"/>
              <w:ind w:firstLine="420" w:firstLineChars="200"/>
              <w:rPr>
                <w:rFonts w:ascii="宋体"/>
                <w:color w:val="000000" w:themeColor="text1"/>
                <w:sz w:val="21"/>
                <w:szCs w:val="21"/>
              </w:rPr>
            </w:pPr>
            <w:r>
              <w:rPr>
                <w:rFonts w:hint="eastAsia" w:ascii="宋体"/>
                <w:color w:val="000000" w:themeColor="text1"/>
                <w:sz w:val="21"/>
                <w:szCs w:val="21"/>
              </w:rPr>
              <w:t>单位电话：</w:t>
            </w:r>
          </w:p>
          <w:p>
            <w:pPr>
              <w:spacing w:line="360" w:lineRule="auto"/>
              <w:rPr>
                <w:rFonts w:ascii="宋体"/>
                <w:color w:val="000000" w:themeColor="text1"/>
                <w:sz w:val="21"/>
                <w:szCs w:val="21"/>
              </w:rPr>
            </w:pPr>
            <w:r>
              <w:rPr>
                <w:rFonts w:hint="eastAsia" w:ascii="宋体"/>
                <w:color w:val="000000" w:themeColor="text1"/>
                <w:sz w:val="21"/>
                <w:szCs w:val="21"/>
              </w:rPr>
              <w:t xml:space="preserve">                 年    月    日</w:t>
            </w:r>
          </w:p>
          <w:p>
            <w:pPr>
              <w:spacing w:line="360" w:lineRule="auto"/>
              <w:rPr>
                <w:rFonts w:ascii="宋体" w:hAnsi="宋体"/>
                <w:color w:val="000000" w:themeColor="text1"/>
                <w:sz w:val="21"/>
                <w:szCs w:val="21"/>
              </w:rPr>
            </w:pPr>
          </w:p>
        </w:tc>
      </w:tr>
    </w:tbl>
    <w:p>
      <w:pPr>
        <w:pStyle w:val="15"/>
        <w:spacing w:line="360" w:lineRule="auto"/>
        <w:ind w:left="356" w:hanging="356" w:hangingChars="81"/>
        <w:jc w:val="both"/>
        <w:rPr>
          <w:b w:val="0"/>
          <w:bCs w:val="0"/>
          <w:color w:val="000000" w:themeColor="text1"/>
          <w:sz w:val="44"/>
        </w:rPr>
      </w:pPr>
      <w:r>
        <w:rPr>
          <w:b w:val="0"/>
          <w:bCs w:val="0"/>
          <w:color w:val="000000" w:themeColor="text1"/>
          <w:sz w:val="44"/>
        </w:rPr>
        <w:br w:type="page"/>
      </w:r>
    </w:p>
    <w:p>
      <w:pPr>
        <w:pStyle w:val="15"/>
        <w:spacing w:line="360" w:lineRule="auto"/>
        <w:ind w:left="0" w:firstLine="0" w:firstLineChars="0"/>
        <w:jc w:val="both"/>
        <w:rPr>
          <w:rFonts w:ascii="黑体" w:eastAsia="黑体"/>
          <w:color w:val="000000" w:themeColor="text1"/>
          <w:sz w:val="36"/>
          <w:szCs w:val="36"/>
        </w:rPr>
      </w:pPr>
    </w:p>
    <w:p>
      <w:pPr>
        <w:spacing w:line="360" w:lineRule="auto"/>
        <w:jc w:val="center"/>
        <w:rPr>
          <w:rFonts w:ascii="黑体" w:hAnsi="宋体" w:eastAsia="黑体" w:cs="宋体"/>
          <w:b/>
          <w:bCs/>
          <w:color w:val="000000" w:themeColor="text1"/>
          <w:kern w:val="0"/>
          <w:sz w:val="36"/>
          <w:szCs w:val="36"/>
        </w:rPr>
      </w:pPr>
      <w:bookmarkStart w:id="15" w:name="_Toc234749581"/>
    </w:p>
    <w:p>
      <w:pPr>
        <w:spacing w:line="360" w:lineRule="auto"/>
        <w:jc w:val="center"/>
        <w:rPr>
          <w:rFonts w:ascii="黑体" w:hAnsi="宋体" w:eastAsia="黑体" w:cs="宋体"/>
          <w:b/>
          <w:bCs/>
          <w:color w:val="000000" w:themeColor="text1"/>
          <w:kern w:val="0"/>
          <w:sz w:val="36"/>
          <w:szCs w:val="36"/>
        </w:rPr>
      </w:pPr>
      <w:r>
        <w:rPr>
          <w:rFonts w:hint="eastAsia" w:ascii="黑体" w:hAnsi="宋体" w:eastAsia="黑体" w:cs="宋体"/>
          <w:b/>
          <w:bCs/>
          <w:color w:val="000000" w:themeColor="text1"/>
          <w:kern w:val="0"/>
          <w:sz w:val="36"/>
          <w:szCs w:val="36"/>
        </w:rPr>
        <w:t>第五章  比选申请文件格式</w:t>
      </w: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spacing w:line="360" w:lineRule="auto"/>
        <w:rPr>
          <w:b/>
          <w:color w:val="000000" w:themeColor="text1"/>
          <w:szCs w:val="32"/>
          <w:u w:val="single"/>
        </w:rPr>
      </w:pPr>
    </w:p>
    <w:p>
      <w:pPr>
        <w:pStyle w:val="2"/>
        <w:rPr>
          <w:b/>
          <w:color w:val="000000" w:themeColor="text1"/>
          <w:szCs w:val="32"/>
          <w:u w:val="single"/>
        </w:rPr>
      </w:pPr>
    </w:p>
    <w:p>
      <w:pPr>
        <w:pStyle w:val="2"/>
        <w:rPr>
          <w:b/>
          <w:color w:val="000000" w:themeColor="text1"/>
          <w:szCs w:val="32"/>
          <w:u w:val="single"/>
        </w:rPr>
      </w:pPr>
    </w:p>
    <w:p>
      <w:pPr>
        <w:pStyle w:val="2"/>
        <w:rPr>
          <w:b/>
          <w:color w:val="000000" w:themeColor="text1"/>
          <w:szCs w:val="32"/>
          <w:u w:val="single"/>
        </w:rPr>
      </w:pPr>
    </w:p>
    <w:p>
      <w:pPr>
        <w:spacing w:line="360" w:lineRule="auto"/>
        <w:rPr>
          <w:b/>
          <w:color w:val="000000" w:themeColor="text1"/>
          <w:szCs w:val="32"/>
          <w:u w:val="single"/>
        </w:rPr>
      </w:pPr>
    </w:p>
    <w:p>
      <w:pPr>
        <w:spacing w:line="360" w:lineRule="auto"/>
        <w:rPr>
          <w:rStyle w:val="23"/>
          <w:rFonts w:ascii="方正小标宋简体" w:hAnsi="Arial" w:eastAsia="方正小标宋简体" w:cs="Arial"/>
          <w:b/>
          <w:bCs/>
          <w:color w:val="000000" w:themeColor="text1"/>
          <w:sz w:val="36"/>
          <w:szCs w:val="36"/>
        </w:rPr>
      </w:pPr>
    </w:p>
    <w:p>
      <w:pPr>
        <w:spacing w:line="360" w:lineRule="auto"/>
        <w:jc w:val="center"/>
        <w:rPr>
          <w:rStyle w:val="23"/>
          <w:rFonts w:ascii="方正小标宋简体" w:hAnsi="Arial" w:eastAsia="方正小标宋简体" w:cs="Arial"/>
          <w:b/>
          <w:bCs/>
          <w:color w:val="000000" w:themeColor="text1"/>
          <w:sz w:val="36"/>
          <w:szCs w:val="36"/>
        </w:rPr>
      </w:pPr>
      <w:r>
        <w:rPr>
          <w:rStyle w:val="23"/>
          <w:rFonts w:hint="eastAsia" w:ascii="方正小标宋简体" w:hAnsi="Arial" w:eastAsia="方正小标宋简体" w:cs="Arial"/>
          <w:b/>
          <w:bCs/>
          <w:color w:val="000000" w:themeColor="text1"/>
          <w:sz w:val="36"/>
          <w:szCs w:val="36"/>
        </w:rPr>
        <w:t>四川成渝高速公路股份有限公司成渝分公司</w:t>
      </w:r>
    </w:p>
    <w:p>
      <w:pPr>
        <w:spacing w:line="360" w:lineRule="auto"/>
        <w:jc w:val="center"/>
        <w:rPr>
          <w:b/>
          <w:color w:val="000000" w:themeColor="text1"/>
          <w:szCs w:val="32"/>
          <w:u w:val="single"/>
        </w:rPr>
      </w:pPr>
      <w:r>
        <w:rPr>
          <w:rStyle w:val="23"/>
          <w:rFonts w:hint="eastAsia" w:ascii="方正小标宋简体" w:hAnsi="Arial" w:eastAsia="方正小标宋简体" w:cs="Arial"/>
          <w:b/>
          <w:bCs/>
          <w:color w:val="000000" w:themeColor="text1"/>
          <w:sz w:val="36"/>
          <w:szCs w:val="36"/>
        </w:rPr>
        <w:t>2023年员工工作服装制作项目</w:t>
      </w:r>
    </w:p>
    <w:p>
      <w:pPr>
        <w:spacing w:line="360" w:lineRule="auto"/>
        <w:rPr>
          <w:b/>
          <w:color w:val="000000" w:themeColor="text1"/>
          <w:szCs w:val="32"/>
          <w:u w:val="single"/>
        </w:rPr>
      </w:pPr>
    </w:p>
    <w:p>
      <w:pPr>
        <w:spacing w:line="360" w:lineRule="auto"/>
        <w:rPr>
          <w:color w:val="000000" w:themeColor="text1"/>
          <w:sz w:val="21"/>
          <w:szCs w:val="21"/>
        </w:rPr>
      </w:pPr>
    </w:p>
    <w:p>
      <w:pPr>
        <w:spacing w:line="360" w:lineRule="auto"/>
        <w:rPr>
          <w:color w:val="000000" w:themeColor="text1"/>
          <w:sz w:val="21"/>
          <w:szCs w:val="21"/>
        </w:rPr>
      </w:pPr>
    </w:p>
    <w:p>
      <w:pPr>
        <w:pStyle w:val="2"/>
        <w:rPr>
          <w:color w:val="000000" w:themeColor="text1"/>
          <w:sz w:val="21"/>
          <w:szCs w:val="21"/>
        </w:rPr>
      </w:pPr>
    </w:p>
    <w:p>
      <w:pPr>
        <w:pStyle w:val="2"/>
        <w:rPr>
          <w:color w:val="000000" w:themeColor="text1"/>
          <w:sz w:val="21"/>
          <w:szCs w:val="21"/>
        </w:rPr>
      </w:pPr>
    </w:p>
    <w:p>
      <w:pPr>
        <w:pStyle w:val="2"/>
        <w:rPr>
          <w:color w:val="000000" w:themeColor="text1"/>
          <w:sz w:val="21"/>
          <w:szCs w:val="21"/>
        </w:rPr>
      </w:pPr>
    </w:p>
    <w:p>
      <w:pPr>
        <w:spacing w:line="360" w:lineRule="auto"/>
        <w:jc w:val="center"/>
        <w:rPr>
          <w:rFonts w:ascii="方正小标宋简体" w:eastAsia="方正小标宋简体"/>
          <w:b/>
          <w:color w:val="000000" w:themeColor="text1"/>
          <w:sz w:val="52"/>
          <w:szCs w:val="52"/>
        </w:rPr>
      </w:pPr>
    </w:p>
    <w:p>
      <w:pPr>
        <w:spacing w:line="360" w:lineRule="auto"/>
        <w:jc w:val="center"/>
        <w:rPr>
          <w:rFonts w:ascii="方正小标宋简体" w:eastAsia="方正小标宋简体"/>
          <w:b/>
          <w:color w:val="000000" w:themeColor="text1"/>
          <w:sz w:val="52"/>
          <w:szCs w:val="52"/>
        </w:rPr>
      </w:pPr>
      <w:r>
        <w:rPr>
          <w:rFonts w:hint="eastAsia" w:ascii="方正小标宋简体" w:eastAsia="方正小标宋简体"/>
          <w:b/>
          <w:color w:val="000000" w:themeColor="text1"/>
          <w:sz w:val="52"/>
          <w:szCs w:val="52"/>
        </w:rPr>
        <w:t>比 选 申 请 文 件</w:t>
      </w: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p>
      <w:pPr>
        <w:spacing w:line="360" w:lineRule="auto"/>
        <w:rPr>
          <w:color w:val="000000" w:themeColor="text1"/>
          <w:sz w:val="21"/>
          <w:szCs w:val="21"/>
        </w:rPr>
      </w:pPr>
    </w:p>
    <w:bookmarkEnd w:id="15"/>
    <w:p>
      <w:pPr>
        <w:spacing w:line="360" w:lineRule="auto"/>
        <w:jc w:val="center"/>
        <w:rPr>
          <w:rFonts w:ascii="宋体" w:hAnsi="宋体"/>
          <w:color w:val="000000" w:themeColor="text1"/>
        </w:rPr>
      </w:pPr>
      <w:r>
        <w:rPr>
          <w:rFonts w:hint="eastAsia" w:ascii="宋体" w:hAnsi="宋体"/>
          <w:color w:val="000000" w:themeColor="text1"/>
        </w:rPr>
        <w:t>比选申请人：</w:t>
      </w:r>
      <w:r>
        <w:rPr>
          <w:rFonts w:hint="eastAsia" w:ascii="宋体" w:hAnsi="宋体"/>
          <w:color w:val="000000" w:themeColor="text1"/>
          <w:u w:val="single"/>
        </w:rPr>
        <w:t xml:space="preserve">          （全称）         </w:t>
      </w:r>
      <w:r>
        <w:rPr>
          <w:rFonts w:hint="eastAsia" w:ascii="宋体" w:hAnsi="宋体"/>
          <w:color w:val="000000" w:themeColor="text1"/>
        </w:rPr>
        <w:t>（单位盖章）</w:t>
      </w:r>
    </w:p>
    <w:p>
      <w:pPr>
        <w:spacing w:line="360" w:lineRule="auto"/>
        <w:jc w:val="center"/>
        <w:rPr>
          <w:rFonts w:ascii="宋体" w:hAnsi="宋体"/>
          <w:color w:val="000000" w:themeColor="text1"/>
        </w:rPr>
      </w:pPr>
      <w:r>
        <w:rPr>
          <w:rFonts w:hint="eastAsia" w:ascii="宋体" w:hAnsi="宋体"/>
          <w:color w:val="000000" w:themeColor="text1"/>
        </w:rPr>
        <w:t>日期：年月日</w:t>
      </w:r>
    </w:p>
    <w:p>
      <w:pPr>
        <w:spacing w:line="360" w:lineRule="auto"/>
        <w:rPr>
          <w:rFonts w:ascii="方正小标宋简体" w:eastAsia="方正小标宋简体"/>
          <w:color w:val="000000" w:themeColor="text1"/>
          <w:sz w:val="44"/>
          <w:szCs w:val="44"/>
        </w:rPr>
      </w:pPr>
    </w:p>
    <w:p>
      <w:pPr>
        <w:spacing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目  录</w:t>
      </w:r>
    </w:p>
    <w:p>
      <w:pPr>
        <w:pStyle w:val="9"/>
        <w:spacing w:line="360" w:lineRule="auto"/>
        <w:rPr>
          <w:rFonts w:hAnsi="宋体"/>
          <w:color w:val="000000" w:themeColor="text1"/>
          <w:sz w:val="32"/>
          <w:szCs w:val="32"/>
        </w:rPr>
      </w:pPr>
    </w:p>
    <w:p>
      <w:pPr>
        <w:pStyle w:val="9"/>
        <w:spacing w:line="360" w:lineRule="auto"/>
        <w:rPr>
          <w:rFonts w:hAnsi="宋体"/>
          <w:color w:val="000000" w:themeColor="text1"/>
          <w:sz w:val="32"/>
          <w:szCs w:val="32"/>
        </w:rPr>
      </w:pPr>
      <w:r>
        <w:rPr>
          <w:rFonts w:hint="eastAsia" w:hAnsi="宋体"/>
          <w:color w:val="000000" w:themeColor="text1"/>
          <w:sz w:val="32"/>
          <w:szCs w:val="32"/>
        </w:rPr>
        <w:t>一、比选申请函</w:t>
      </w:r>
    </w:p>
    <w:p>
      <w:pPr>
        <w:pStyle w:val="9"/>
        <w:rPr>
          <w:rFonts w:hAnsi="宋体"/>
          <w:color w:val="000000" w:themeColor="text1"/>
          <w:sz w:val="32"/>
          <w:szCs w:val="32"/>
        </w:rPr>
      </w:pPr>
      <w:r>
        <w:rPr>
          <w:rFonts w:hint="eastAsia" w:hAnsi="宋体"/>
          <w:color w:val="000000" w:themeColor="text1"/>
          <w:sz w:val="32"/>
          <w:szCs w:val="32"/>
        </w:rPr>
        <w:t>二、法定代表人身份证明或授权委托书</w:t>
      </w:r>
    </w:p>
    <w:p>
      <w:pPr>
        <w:pStyle w:val="9"/>
        <w:spacing w:line="360" w:lineRule="auto"/>
        <w:rPr>
          <w:rFonts w:hAnsi="宋体"/>
          <w:color w:val="000000" w:themeColor="text1"/>
          <w:sz w:val="32"/>
          <w:szCs w:val="32"/>
        </w:rPr>
      </w:pPr>
      <w:r>
        <w:rPr>
          <w:rFonts w:hint="eastAsia" w:hAnsi="宋体"/>
          <w:color w:val="000000" w:themeColor="text1"/>
          <w:sz w:val="32"/>
          <w:szCs w:val="32"/>
        </w:rPr>
        <w:t>三、资格审查资料</w:t>
      </w:r>
    </w:p>
    <w:p>
      <w:pPr>
        <w:pStyle w:val="9"/>
        <w:spacing w:line="360" w:lineRule="auto"/>
        <w:rPr>
          <w:rFonts w:hAnsi="宋体"/>
          <w:color w:val="000000" w:themeColor="text1"/>
          <w:sz w:val="32"/>
          <w:szCs w:val="32"/>
        </w:rPr>
      </w:pPr>
      <w:r>
        <w:rPr>
          <w:rFonts w:hint="eastAsia" w:hAnsi="宋体"/>
          <w:color w:val="000000" w:themeColor="text1"/>
          <w:sz w:val="32"/>
          <w:szCs w:val="32"/>
        </w:rPr>
        <w:t>四、技术建议书</w:t>
      </w:r>
    </w:p>
    <w:p>
      <w:pPr>
        <w:pStyle w:val="9"/>
        <w:spacing w:line="360" w:lineRule="auto"/>
        <w:rPr>
          <w:rFonts w:hAnsi="宋体"/>
          <w:color w:val="000000" w:themeColor="text1"/>
          <w:sz w:val="32"/>
          <w:szCs w:val="32"/>
        </w:rPr>
      </w:pPr>
      <w:r>
        <w:rPr>
          <w:rFonts w:hint="eastAsia" w:hAnsi="宋体"/>
          <w:color w:val="000000" w:themeColor="text1"/>
          <w:sz w:val="32"/>
          <w:szCs w:val="32"/>
        </w:rPr>
        <w:t>五、</w:t>
      </w:r>
      <w:r>
        <w:rPr>
          <w:rFonts w:hAnsi="宋体"/>
          <w:color w:val="000000" w:themeColor="text1"/>
          <w:sz w:val="32"/>
          <w:szCs w:val="32"/>
        </w:rPr>
        <w:t>售后服务承诺书</w:t>
      </w:r>
    </w:p>
    <w:p>
      <w:pPr>
        <w:pStyle w:val="9"/>
        <w:spacing w:line="360" w:lineRule="auto"/>
        <w:rPr>
          <w:rFonts w:hAnsi="宋体"/>
          <w:color w:val="000000" w:themeColor="text1"/>
          <w:sz w:val="32"/>
          <w:szCs w:val="32"/>
        </w:rPr>
      </w:pPr>
      <w:r>
        <w:rPr>
          <w:rFonts w:hint="eastAsia" w:hAnsi="宋体"/>
          <w:color w:val="000000" w:themeColor="text1"/>
          <w:sz w:val="32"/>
          <w:szCs w:val="32"/>
        </w:rPr>
        <w:t>六、其他资料</w:t>
      </w: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rPr>
          <w:rFonts w:eastAsia="黑体"/>
          <w:color w:val="000000" w:themeColor="text1"/>
          <w:sz w:val="32"/>
        </w:rPr>
      </w:pPr>
    </w:p>
    <w:p>
      <w:pPr>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p>
    <w:p>
      <w:pPr>
        <w:spacing w:line="360" w:lineRule="auto"/>
        <w:jc w:val="center"/>
        <w:rPr>
          <w:rFonts w:ascii="宋体" w:hAnsi="宋体"/>
          <w:b/>
          <w:color w:val="000000" w:themeColor="text1"/>
          <w:sz w:val="32"/>
          <w:szCs w:val="32"/>
        </w:rPr>
      </w:pPr>
    </w:p>
    <w:p>
      <w:pPr>
        <w:spacing w:line="360" w:lineRule="auto"/>
        <w:jc w:val="center"/>
        <w:rPr>
          <w:rFonts w:ascii="方正小标宋简体" w:hAnsi="宋体" w:eastAsia="方正小标宋简体"/>
          <w:color w:val="000000" w:themeColor="text1"/>
          <w:sz w:val="36"/>
          <w:szCs w:val="36"/>
        </w:rPr>
      </w:pPr>
      <w:r>
        <w:rPr>
          <w:rFonts w:hint="eastAsia" w:ascii="方正小标宋简体" w:hAnsi="宋体" w:eastAsia="方正小标宋简体"/>
          <w:color w:val="000000" w:themeColor="text1"/>
          <w:sz w:val="36"/>
          <w:szCs w:val="36"/>
        </w:rPr>
        <w:t>一、比选申请函</w:t>
      </w:r>
    </w:p>
    <w:p>
      <w:pPr>
        <w:pStyle w:val="2"/>
      </w:pPr>
    </w:p>
    <w:p>
      <w:pPr>
        <w:wordWrap w:val="0"/>
        <w:spacing w:line="360" w:lineRule="auto"/>
        <w:jc w:val="left"/>
        <w:rPr>
          <w:color w:val="000000" w:themeColor="text1"/>
          <w:sz w:val="21"/>
          <w:szCs w:val="21"/>
        </w:rPr>
      </w:pPr>
      <w:r>
        <w:rPr>
          <w:color w:val="000000" w:themeColor="text1"/>
          <w:sz w:val="21"/>
          <w:szCs w:val="21"/>
        </w:rPr>
        <w:t>四川成渝高速公路股份有限公司成渝分公司：</w:t>
      </w:r>
    </w:p>
    <w:p>
      <w:pPr>
        <w:spacing w:line="360" w:lineRule="auto"/>
        <w:ind w:firstLine="420" w:firstLineChars="200"/>
        <w:rPr>
          <w:rFonts w:ascii="宋体" w:hAnsi="宋体"/>
          <w:color w:val="000000" w:themeColor="text1"/>
          <w:sz w:val="21"/>
          <w:szCs w:val="21"/>
        </w:rPr>
      </w:pPr>
      <w:r>
        <w:rPr>
          <w:rFonts w:hint="eastAsia"/>
          <w:color w:val="000000" w:themeColor="text1"/>
          <w:sz w:val="21"/>
          <w:szCs w:val="21"/>
        </w:rPr>
        <w:t>一、我方已仔细研究了</w:t>
      </w:r>
      <w:r>
        <w:rPr>
          <w:rFonts w:hint="eastAsia" w:ascii="宋体" w:hAnsi="宋体"/>
          <w:color w:val="000000" w:themeColor="text1"/>
          <w:sz w:val="21"/>
          <w:szCs w:val="21"/>
        </w:rPr>
        <w:t>四川成渝高速公路股份有限公司成渝分公司2023年员工工作服装制作项目</w:t>
      </w:r>
      <w:r>
        <w:rPr>
          <w:rFonts w:hint="eastAsia"/>
          <w:color w:val="000000" w:themeColor="text1"/>
          <w:sz w:val="21"/>
          <w:szCs w:val="21"/>
        </w:rPr>
        <w:t>比选文件的全部内容，</w:t>
      </w:r>
      <w:r>
        <w:rPr>
          <w:rFonts w:hint="eastAsia" w:ascii="宋体" w:hAnsi="宋体"/>
          <w:color w:val="000000" w:themeColor="text1"/>
          <w:sz w:val="21"/>
          <w:szCs w:val="21"/>
        </w:rPr>
        <w:t>自愿按照比选文件规定的各项要求完成本项目全部工作，</w:t>
      </w:r>
      <w:r>
        <w:rPr>
          <w:rFonts w:ascii="宋体" w:hAnsi="宋体"/>
          <w:color w:val="000000" w:themeColor="text1"/>
          <w:sz w:val="21"/>
          <w:szCs w:val="21"/>
        </w:rPr>
        <w:t>比选报价为人民币</w:t>
      </w:r>
      <w:r>
        <w:rPr>
          <w:rFonts w:hint="eastAsia" w:ascii="宋体" w:hAnsi="宋体"/>
          <w:color w:val="000000" w:themeColor="text1"/>
          <w:sz w:val="21"/>
          <w:szCs w:val="21"/>
        </w:rPr>
        <w:t xml:space="preserve">     </w:t>
      </w:r>
      <w:r>
        <w:rPr>
          <w:rFonts w:ascii="宋体" w:hAnsi="宋体"/>
          <w:color w:val="000000" w:themeColor="text1"/>
          <w:sz w:val="21"/>
          <w:szCs w:val="21"/>
        </w:rPr>
        <w:t>元</w:t>
      </w:r>
      <w:r>
        <w:rPr>
          <w:rFonts w:hint="eastAsia" w:ascii="宋体" w:hAnsi="宋体"/>
          <w:color w:val="000000" w:themeColor="text1"/>
          <w:sz w:val="21"/>
          <w:szCs w:val="21"/>
        </w:rPr>
        <w:t>/人</w:t>
      </w:r>
      <w:r>
        <w:rPr>
          <w:rFonts w:ascii="宋体" w:hAnsi="宋体"/>
          <w:color w:val="000000" w:themeColor="text1"/>
          <w:sz w:val="21"/>
          <w:szCs w:val="21"/>
        </w:rPr>
        <w:t>(大写：</w:t>
      </w:r>
      <w:r>
        <w:rPr>
          <w:rFonts w:hint="eastAsia" w:ascii="宋体" w:hAnsi="宋体"/>
          <w:color w:val="000000" w:themeColor="text1"/>
          <w:sz w:val="21"/>
          <w:szCs w:val="21"/>
          <w:u w:val="single"/>
        </w:rPr>
        <w:t xml:space="preserve">                       </w:t>
      </w:r>
      <w:r>
        <w:rPr>
          <w:rFonts w:hint="eastAsia" w:ascii="宋体" w:hAnsi="宋体"/>
          <w:color w:val="000000" w:themeColor="text1"/>
          <w:sz w:val="21"/>
          <w:szCs w:val="21"/>
        </w:rPr>
        <w:t xml:space="preserve"> 元/人</w:t>
      </w:r>
      <w:r>
        <w:rPr>
          <w:rFonts w:ascii="宋体" w:hAnsi="宋体"/>
          <w:color w:val="000000" w:themeColor="text1"/>
          <w:sz w:val="21"/>
          <w:szCs w:val="21"/>
        </w:rPr>
        <w:t>)。</w:t>
      </w:r>
      <w:r>
        <w:rPr>
          <w:rFonts w:hint="eastAsia" w:ascii="宋体" w:hAnsi="宋体"/>
          <w:color w:val="000000" w:themeColor="text1"/>
          <w:sz w:val="21"/>
          <w:szCs w:val="21"/>
        </w:rPr>
        <w:t>报价明细如下表：</w:t>
      </w:r>
    </w:p>
    <w:p>
      <w:pPr>
        <w:pStyle w:val="2"/>
        <w:spacing w:line="460" w:lineRule="exact"/>
        <w:ind w:firstLine="420" w:firstLineChars="200"/>
        <w:rPr>
          <w:rFonts w:asciiTheme="minorEastAsia" w:hAnsiTheme="minorEastAsia" w:eastAsiaTheme="minorEastAsia" w:cstheme="minorEastAsia"/>
          <w:bCs/>
          <w:color w:val="000000" w:themeColor="text1"/>
          <w:kern w:val="0"/>
          <w:sz w:val="21"/>
          <w:szCs w:val="21"/>
        </w:rPr>
      </w:pPr>
      <w:r>
        <w:rPr>
          <w:rFonts w:hint="eastAsia" w:ascii="宋体" w:hAnsi="宋体"/>
          <w:color w:val="000000" w:themeColor="text1"/>
          <w:sz w:val="21"/>
          <w:szCs w:val="21"/>
        </w:rPr>
        <w:t>二、一旦我方中选，我方将严格履行项目规定的责任和义务，在</w:t>
      </w:r>
      <w:r>
        <w:rPr>
          <w:rFonts w:hint="eastAsia" w:ascii="宋体" w:hAnsi="宋体" w:cs="宋体"/>
          <w:bCs/>
          <w:color w:val="000000" w:themeColor="text1"/>
          <w:kern w:val="0"/>
          <w:sz w:val="21"/>
          <w:szCs w:val="21"/>
        </w:rPr>
        <w:t>签订合同之日起</w:t>
      </w:r>
      <w:r>
        <w:rPr>
          <w:rFonts w:ascii="宋体" w:hAnsi="宋体" w:cs="宋体"/>
          <w:bCs/>
          <w:color w:val="000000" w:themeColor="text1"/>
          <w:kern w:val="0"/>
          <w:sz w:val="21"/>
          <w:szCs w:val="21"/>
        </w:rPr>
        <w:t>15</w:t>
      </w:r>
      <w:r>
        <w:rPr>
          <w:rFonts w:hint="eastAsia" w:ascii="宋体" w:hAnsi="宋体" w:cs="宋体"/>
          <w:bCs/>
          <w:color w:val="000000" w:themeColor="text1"/>
          <w:kern w:val="0"/>
          <w:sz w:val="21"/>
          <w:szCs w:val="21"/>
        </w:rPr>
        <w:t>日</w:t>
      </w:r>
      <w:r>
        <w:rPr>
          <w:rFonts w:ascii="宋体" w:hAnsi="宋体" w:cs="宋体"/>
          <w:bCs/>
          <w:color w:val="000000" w:themeColor="text1"/>
          <w:kern w:val="0"/>
          <w:sz w:val="21"/>
          <w:szCs w:val="21"/>
        </w:rPr>
        <w:t>内</w:t>
      </w:r>
      <w:r>
        <w:rPr>
          <w:rFonts w:hint="eastAsia" w:ascii="宋体" w:hAnsi="宋体" w:cs="宋体"/>
          <w:bCs/>
          <w:color w:val="000000" w:themeColor="text1"/>
          <w:kern w:val="0"/>
          <w:sz w:val="21"/>
          <w:szCs w:val="21"/>
        </w:rPr>
        <w:t>完成</w:t>
      </w:r>
      <w:r>
        <w:rPr>
          <w:rFonts w:ascii="宋体" w:hAnsi="宋体" w:cs="宋体"/>
          <w:bCs/>
          <w:color w:val="000000" w:themeColor="text1"/>
          <w:kern w:val="0"/>
          <w:sz w:val="21"/>
          <w:szCs w:val="21"/>
        </w:rPr>
        <w:t>量体，</w:t>
      </w:r>
      <w:r>
        <w:rPr>
          <w:rFonts w:hint="eastAsia" w:ascii="宋体" w:hAnsi="宋体" w:cs="宋体"/>
          <w:bCs/>
          <w:color w:val="000000" w:themeColor="text1"/>
          <w:kern w:val="0"/>
          <w:sz w:val="21"/>
          <w:szCs w:val="21"/>
        </w:rPr>
        <w:t>量体</w:t>
      </w:r>
      <w:r>
        <w:rPr>
          <w:rFonts w:ascii="宋体" w:hAnsi="宋体" w:cs="宋体"/>
          <w:bCs/>
          <w:color w:val="000000" w:themeColor="text1"/>
          <w:kern w:val="0"/>
          <w:sz w:val="21"/>
          <w:szCs w:val="21"/>
        </w:rPr>
        <w:t>完成后</w:t>
      </w:r>
      <w:r>
        <w:rPr>
          <w:rFonts w:hint="eastAsia" w:ascii="宋体" w:hAnsi="宋体" w:cs="宋体"/>
          <w:bCs/>
          <w:color w:val="000000" w:themeColor="text1"/>
          <w:kern w:val="0"/>
          <w:sz w:val="21"/>
          <w:szCs w:val="21"/>
        </w:rPr>
        <w:t>60日</w:t>
      </w:r>
      <w:r>
        <w:rPr>
          <w:rFonts w:ascii="宋体" w:hAnsi="宋体" w:cs="宋体"/>
          <w:bCs/>
          <w:color w:val="000000" w:themeColor="text1"/>
          <w:kern w:val="0"/>
          <w:sz w:val="21"/>
          <w:szCs w:val="21"/>
        </w:rPr>
        <w:t>内</w:t>
      </w:r>
      <w:r>
        <w:rPr>
          <w:rFonts w:hint="eastAsia" w:ascii="宋体" w:hAnsi="宋体" w:cs="宋体"/>
          <w:bCs/>
          <w:color w:val="000000" w:themeColor="text1"/>
          <w:kern w:val="0"/>
          <w:sz w:val="21"/>
          <w:szCs w:val="21"/>
        </w:rPr>
        <w:t>交货</w:t>
      </w:r>
      <w:r>
        <w:rPr>
          <w:rFonts w:ascii="宋体" w:hAnsi="宋体" w:cs="宋体"/>
          <w:bCs/>
          <w:color w:val="000000" w:themeColor="text1"/>
          <w:kern w:val="0"/>
          <w:sz w:val="21"/>
          <w:szCs w:val="21"/>
        </w:rPr>
        <w:t>。</w:t>
      </w:r>
    </w:p>
    <w:p>
      <w:pPr>
        <w:wordWrap w:val="0"/>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三</w:t>
      </w:r>
      <w:r>
        <w:rPr>
          <w:rFonts w:ascii="宋体" w:hAnsi="宋体"/>
          <w:color w:val="000000" w:themeColor="text1"/>
          <w:sz w:val="21"/>
          <w:szCs w:val="21"/>
        </w:rPr>
        <w:t>、</w:t>
      </w:r>
      <w:r>
        <w:rPr>
          <w:rFonts w:hint="eastAsia" w:ascii="宋体" w:hAnsi="宋体"/>
          <w:color w:val="000000" w:themeColor="text1"/>
          <w:sz w:val="21"/>
          <w:szCs w:val="21"/>
        </w:rPr>
        <w:t>我方为本项目提交的比选申请文件正本1份，副本1份。</w:t>
      </w:r>
    </w:p>
    <w:p>
      <w:pPr>
        <w:wordWrap w:val="0"/>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四</w:t>
      </w:r>
      <w:r>
        <w:rPr>
          <w:rFonts w:ascii="宋体" w:hAnsi="宋体"/>
          <w:color w:val="000000" w:themeColor="text1"/>
          <w:sz w:val="21"/>
          <w:szCs w:val="21"/>
        </w:rPr>
        <w:t>、</w:t>
      </w:r>
      <w:r>
        <w:rPr>
          <w:rFonts w:hint="eastAsia" w:ascii="宋体" w:hAnsi="宋体"/>
          <w:color w:val="000000" w:themeColor="text1"/>
          <w:sz w:val="21"/>
          <w:szCs w:val="21"/>
        </w:rPr>
        <w:t>我方承诺，比选有效期为比选开标之日起60个日历天内有效。</w:t>
      </w:r>
    </w:p>
    <w:p>
      <w:pPr>
        <w:wordWrap w:val="0"/>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五、我方愿意提供比选人可能另外要求的，与比选有关的文件资料，并保证我方已提供和将要提供的文件资料是真实、准确的。</w:t>
      </w:r>
    </w:p>
    <w:p>
      <w:pPr>
        <w:wordWrap w:val="0"/>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六、本比选申请人知道并同意：如果接到中选通知书后未按比选人要求的时间签订正式合同或坚持提出附加条件，比选人有权选择其他比选申请人为中选人。</w:t>
      </w:r>
    </w:p>
    <w:p>
      <w:pPr>
        <w:wordWrap w:val="0"/>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七、本比选申请人知道并同意：比选人并无义务必须接受所收到的价格最低的或其他任何比选申请文件。同时也理解，比选人不负担本比选申请人的任何参与比选费用。</w:t>
      </w:r>
    </w:p>
    <w:p>
      <w:pPr>
        <w:wordWrap w:val="0"/>
        <w:spacing w:line="360" w:lineRule="auto"/>
        <w:ind w:firstLine="420" w:firstLineChars="200"/>
        <w:jc w:val="left"/>
        <w:rPr>
          <w:rFonts w:ascii="宋体" w:hAnsi="宋体"/>
          <w:color w:val="000000" w:themeColor="text1"/>
          <w:sz w:val="21"/>
          <w:szCs w:val="21"/>
        </w:rPr>
      </w:pPr>
      <w:r>
        <w:rPr>
          <w:rFonts w:hint="eastAsia" w:ascii="宋体" w:hAnsi="宋体"/>
          <w:color w:val="000000" w:themeColor="text1"/>
          <w:sz w:val="21"/>
          <w:szCs w:val="21"/>
        </w:rPr>
        <w:t>八、本比选申请人郑重承诺：按比选人要求做好后期服务。</w:t>
      </w:r>
    </w:p>
    <w:p>
      <w:pPr>
        <w:spacing w:line="360" w:lineRule="auto"/>
        <w:ind w:right="420"/>
        <w:jc w:val="center"/>
        <w:rPr>
          <w:rFonts w:ascii="宋体" w:hAnsi="宋体"/>
          <w:color w:val="000000" w:themeColor="text1"/>
          <w:sz w:val="21"/>
          <w:szCs w:val="21"/>
        </w:rPr>
      </w:pPr>
    </w:p>
    <w:p>
      <w:pPr>
        <w:spacing w:line="360" w:lineRule="auto"/>
        <w:ind w:right="420"/>
        <w:jc w:val="center"/>
        <w:rPr>
          <w:rFonts w:ascii="宋体" w:hAnsi="宋体"/>
          <w:color w:val="000000" w:themeColor="text1"/>
          <w:sz w:val="21"/>
          <w:szCs w:val="21"/>
        </w:rPr>
      </w:pPr>
      <w:r>
        <w:rPr>
          <w:rFonts w:hint="eastAsia" w:ascii="宋体" w:hAnsi="宋体"/>
          <w:color w:val="000000" w:themeColor="text1"/>
          <w:sz w:val="21"/>
          <w:szCs w:val="21"/>
        </w:rPr>
        <w:t xml:space="preserve">                                比选申请人：  </w:t>
      </w:r>
      <w:r>
        <w:rPr>
          <w:rFonts w:hint="eastAsia" w:ascii="宋体" w:hAnsi="宋体"/>
          <w:color w:val="000000" w:themeColor="text1"/>
          <w:sz w:val="21"/>
          <w:szCs w:val="21"/>
          <w:u w:val="single"/>
        </w:rPr>
        <w:t xml:space="preserve">（全称）                   </w:t>
      </w:r>
      <w:r>
        <w:rPr>
          <w:rFonts w:hint="eastAsia" w:ascii="宋体" w:hAnsi="宋体"/>
          <w:color w:val="000000" w:themeColor="text1"/>
          <w:sz w:val="21"/>
          <w:szCs w:val="21"/>
        </w:rPr>
        <w:t>（单位盖章）</w:t>
      </w:r>
    </w:p>
    <w:p>
      <w:pPr>
        <w:spacing w:line="360" w:lineRule="auto"/>
        <w:rPr>
          <w:rFonts w:ascii="宋体" w:hAnsi="宋体"/>
          <w:color w:val="000000" w:themeColor="text1"/>
          <w:sz w:val="21"/>
          <w:szCs w:val="21"/>
        </w:rPr>
      </w:pPr>
      <w:r>
        <w:rPr>
          <w:rFonts w:hint="eastAsia" w:ascii="宋体" w:hAnsi="宋体"/>
          <w:color w:val="000000" w:themeColor="text1"/>
          <w:sz w:val="21"/>
          <w:szCs w:val="21"/>
        </w:rPr>
        <w:t xml:space="preserve">                                法定代表人或其委托的代理人：（签字）</w:t>
      </w:r>
    </w:p>
    <w:p>
      <w:pPr>
        <w:spacing w:line="360" w:lineRule="auto"/>
        <w:rPr>
          <w:rFonts w:ascii="宋体" w:hAnsi="宋体"/>
          <w:color w:val="000000" w:themeColor="text1"/>
          <w:sz w:val="21"/>
          <w:szCs w:val="21"/>
        </w:rPr>
      </w:pPr>
      <w:r>
        <w:rPr>
          <w:rFonts w:hint="eastAsia" w:ascii="宋体" w:hAnsi="宋体"/>
          <w:color w:val="000000" w:themeColor="text1"/>
          <w:sz w:val="21"/>
          <w:szCs w:val="21"/>
        </w:rPr>
        <w:t xml:space="preserve">                                地址：</w:t>
      </w:r>
    </w:p>
    <w:p>
      <w:pPr>
        <w:spacing w:line="360" w:lineRule="auto"/>
        <w:rPr>
          <w:rFonts w:ascii="宋体" w:hAnsi="宋体"/>
          <w:color w:val="000000" w:themeColor="text1"/>
          <w:sz w:val="21"/>
          <w:szCs w:val="21"/>
        </w:rPr>
      </w:pPr>
      <w:r>
        <w:rPr>
          <w:rFonts w:hint="eastAsia" w:ascii="宋体" w:hAnsi="宋体"/>
          <w:color w:val="000000" w:themeColor="text1"/>
          <w:sz w:val="21"/>
          <w:szCs w:val="21"/>
        </w:rPr>
        <w:t xml:space="preserve">                                电话：</w:t>
      </w:r>
    </w:p>
    <w:p>
      <w:pPr>
        <w:spacing w:line="360" w:lineRule="auto"/>
        <w:rPr>
          <w:rFonts w:ascii="宋体" w:hAnsi="宋体"/>
          <w:color w:val="000000" w:themeColor="text1"/>
          <w:sz w:val="21"/>
          <w:szCs w:val="21"/>
        </w:rPr>
      </w:pPr>
      <w:r>
        <w:rPr>
          <w:rFonts w:hint="eastAsia" w:ascii="宋体" w:hAnsi="宋体"/>
          <w:color w:val="000000" w:themeColor="text1"/>
          <w:sz w:val="21"/>
          <w:szCs w:val="21"/>
        </w:rPr>
        <w:t xml:space="preserve">                                传真：</w:t>
      </w:r>
    </w:p>
    <w:p>
      <w:pPr>
        <w:spacing w:line="360" w:lineRule="auto"/>
        <w:rPr>
          <w:rFonts w:ascii="宋体" w:hAnsi="宋体"/>
          <w:color w:val="000000" w:themeColor="text1"/>
          <w:sz w:val="21"/>
          <w:szCs w:val="21"/>
        </w:rPr>
      </w:pPr>
      <w:r>
        <w:rPr>
          <w:rFonts w:hint="eastAsia" w:ascii="宋体" w:hAnsi="宋体"/>
          <w:color w:val="000000" w:themeColor="text1"/>
          <w:sz w:val="21"/>
          <w:szCs w:val="21"/>
        </w:rPr>
        <w:t xml:space="preserve">                                邮政编码：</w:t>
      </w:r>
    </w:p>
    <w:p>
      <w:pPr>
        <w:spacing w:line="360" w:lineRule="auto"/>
        <w:rPr>
          <w:rFonts w:ascii="宋体" w:hAnsi="宋体"/>
          <w:color w:val="000000" w:themeColor="text1"/>
          <w:sz w:val="21"/>
          <w:szCs w:val="21"/>
          <w:u w:val="single"/>
        </w:rPr>
      </w:pPr>
      <w:r>
        <w:rPr>
          <w:rFonts w:hint="eastAsia" w:ascii="宋体" w:hAnsi="宋体"/>
          <w:color w:val="000000" w:themeColor="text1"/>
          <w:sz w:val="21"/>
          <w:szCs w:val="21"/>
        </w:rPr>
        <w:t xml:space="preserve">                                日期： 年月</w:t>
      </w:r>
    </w:p>
    <w:p>
      <w:pPr>
        <w:pStyle w:val="2"/>
        <w:rPr>
          <w:color w:val="000000" w:themeColor="text1"/>
        </w:rPr>
      </w:pPr>
    </w:p>
    <w:p>
      <w:pPr>
        <w:pStyle w:val="2"/>
        <w:jc w:val="center"/>
        <w:rPr>
          <w:color w:val="000000" w:themeColor="text1"/>
          <w:sz w:val="32"/>
          <w:szCs w:val="32"/>
        </w:rPr>
      </w:pPr>
    </w:p>
    <w:p>
      <w:pPr>
        <w:pStyle w:val="2"/>
        <w:jc w:val="center"/>
        <w:rPr>
          <w:color w:val="000000" w:themeColor="text1"/>
          <w:sz w:val="32"/>
          <w:szCs w:val="32"/>
        </w:rPr>
      </w:pPr>
    </w:p>
    <w:p>
      <w:pPr>
        <w:pStyle w:val="2"/>
        <w:jc w:val="center"/>
        <w:rPr>
          <w:color w:val="000000" w:themeColor="text1"/>
          <w:sz w:val="32"/>
          <w:szCs w:val="32"/>
        </w:rPr>
      </w:pPr>
      <w:r>
        <w:rPr>
          <w:rFonts w:hint="eastAsia"/>
          <w:color w:val="000000" w:themeColor="text1"/>
          <w:sz w:val="32"/>
          <w:szCs w:val="32"/>
        </w:rPr>
        <w:t>报价明细表</w:t>
      </w:r>
    </w:p>
    <w:tbl>
      <w:tblPr>
        <w:tblStyle w:val="18"/>
        <w:tblW w:w="8399" w:type="dxa"/>
        <w:tblInd w:w="0" w:type="dxa"/>
        <w:tblLayout w:type="fixed"/>
        <w:tblCellMar>
          <w:top w:w="0" w:type="dxa"/>
          <w:left w:w="0" w:type="dxa"/>
          <w:bottom w:w="0" w:type="dxa"/>
          <w:right w:w="0" w:type="dxa"/>
        </w:tblCellMar>
      </w:tblPr>
      <w:tblGrid>
        <w:gridCol w:w="1531"/>
        <w:gridCol w:w="1835"/>
        <w:gridCol w:w="1698"/>
        <w:gridCol w:w="3335"/>
      </w:tblGrid>
      <w:tr>
        <w:tblPrEx>
          <w:tblCellMar>
            <w:top w:w="0" w:type="dxa"/>
            <w:left w:w="0" w:type="dxa"/>
            <w:bottom w:w="0" w:type="dxa"/>
            <w:right w:w="0" w:type="dxa"/>
          </w:tblCellMar>
        </w:tblPrEx>
        <w:trPr>
          <w:trHeight w:val="1802" w:hRule="atLeast"/>
        </w:trPr>
        <w:tc>
          <w:tcPr>
            <w:tcW w:w="1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2"/>
                <w:szCs w:val="32"/>
              </w:rPr>
            </w:pPr>
            <w:bookmarkStart w:id="16" w:name="_Toc528624787"/>
            <w:bookmarkStart w:id="17" w:name="_Toc473898905"/>
            <w:r>
              <w:rPr>
                <w:rFonts w:hint="eastAsia" w:ascii="宋体" w:hAnsi="宋体" w:cs="宋体"/>
                <w:color w:val="000000" w:themeColor="text1"/>
                <w:kern w:val="0"/>
                <w:sz w:val="32"/>
                <w:szCs w:val="32"/>
              </w:rPr>
              <w:t>人 数</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2"/>
                <w:szCs w:val="32"/>
              </w:rPr>
            </w:pPr>
            <w:r>
              <w:rPr>
                <w:rFonts w:hint="eastAsia" w:ascii="宋体" w:hAnsi="宋体" w:cs="宋体"/>
                <w:color w:val="000000" w:themeColor="text1"/>
                <w:kern w:val="0"/>
                <w:sz w:val="32"/>
                <w:szCs w:val="32"/>
              </w:rPr>
              <w:t>套 数</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rPr>
            </w:pPr>
            <w:r>
              <w:rPr>
                <w:rFonts w:hint="eastAsia"/>
                <w:color w:val="000000" w:themeColor="text1"/>
              </w:rPr>
              <w:t>单 价</w:t>
            </w:r>
          </w:p>
          <w:p>
            <w:pPr>
              <w:pStyle w:val="2"/>
              <w:ind w:firstLine="320" w:firstLineChars="100"/>
              <w:rPr>
                <w:color w:val="000000" w:themeColor="text1"/>
              </w:rPr>
            </w:pPr>
            <w:r>
              <w:rPr>
                <w:rFonts w:hint="eastAsia" w:ascii="宋体" w:hAnsi="宋体" w:cs="宋体"/>
                <w:color w:val="000000" w:themeColor="text1"/>
                <w:kern w:val="0"/>
                <w:sz w:val="32"/>
                <w:szCs w:val="32"/>
              </w:rPr>
              <w:t>（元）</w:t>
            </w:r>
          </w:p>
        </w:tc>
        <w:tc>
          <w:tcPr>
            <w:tcW w:w="3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2"/>
                <w:szCs w:val="32"/>
              </w:rPr>
            </w:pPr>
            <w:r>
              <w:rPr>
                <w:rFonts w:hint="eastAsia" w:ascii="宋体" w:hAnsi="宋体" w:cs="宋体"/>
                <w:color w:val="000000" w:themeColor="text1"/>
                <w:kern w:val="0"/>
                <w:sz w:val="32"/>
                <w:szCs w:val="32"/>
              </w:rPr>
              <w:t>备 注</w:t>
            </w:r>
          </w:p>
        </w:tc>
      </w:tr>
      <w:tr>
        <w:tblPrEx>
          <w:tblCellMar>
            <w:top w:w="0" w:type="dxa"/>
            <w:left w:w="0" w:type="dxa"/>
            <w:bottom w:w="0" w:type="dxa"/>
            <w:right w:w="0" w:type="dxa"/>
          </w:tblCellMar>
        </w:tblPrEx>
        <w:trPr>
          <w:trHeight w:val="5543" w:hRule="atLeast"/>
        </w:trPr>
        <w:tc>
          <w:tcPr>
            <w:tcW w:w="1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0"/>
                <w:szCs w:val="30"/>
              </w:rPr>
            </w:pPr>
            <w:r>
              <w:rPr>
                <w:rFonts w:hint="eastAsia" w:ascii="宋体" w:hAnsi="宋体" w:cs="宋体"/>
                <w:color w:val="000000" w:themeColor="text1"/>
                <w:kern w:val="0"/>
                <w:sz w:val="30"/>
                <w:szCs w:val="30"/>
              </w:rPr>
              <w:t>240</w:t>
            </w:r>
          </w:p>
        </w:tc>
        <w:tc>
          <w:tcPr>
            <w:tcW w:w="18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0"/>
                <w:szCs w:val="30"/>
              </w:rPr>
            </w:pPr>
            <w:r>
              <w:rPr>
                <w:rFonts w:hint="eastAsia" w:ascii="宋体" w:hAnsi="宋体" w:cs="宋体"/>
                <w:color w:val="000000" w:themeColor="text1"/>
                <w:kern w:val="0"/>
                <w:sz w:val="30"/>
                <w:szCs w:val="30"/>
              </w:rPr>
              <w:t>240</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30"/>
                <w:szCs w:val="30"/>
              </w:rPr>
            </w:pPr>
            <w:r>
              <w:rPr>
                <w:rFonts w:ascii="宋体" w:hAnsi="宋体" w:cs="宋体"/>
                <w:color w:val="000000" w:themeColor="text1"/>
                <w:sz w:val="30"/>
                <w:szCs w:val="30"/>
              </w:rPr>
              <w:t>同申请函</w:t>
            </w:r>
          </w:p>
          <w:p>
            <w:pPr>
              <w:widowControl/>
              <w:jc w:val="center"/>
              <w:textAlignment w:val="center"/>
              <w:rPr>
                <w:rFonts w:ascii="宋体" w:hAnsi="宋体" w:cs="宋体"/>
                <w:color w:val="000000" w:themeColor="text1"/>
                <w:sz w:val="30"/>
                <w:szCs w:val="30"/>
              </w:rPr>
            </w:pPr>
            <w:r>
              <w:rPr>
                <w:rFonts w:ascii="宋体" w:hAnsi="宋体" w:cs="宋体"/>
                <w:color w:val="000000" w:themeColor="text1"/>
                <w:sz w:val="30"/>
                <w:szCs w:val="30"/>
              </w:rPr>
              <w:t>报价</w:t>
            </w:r>
          </w:p>
        </w:tc>
        <w:tc>
          <w:tcPr>
            <w:tcW w:w="3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kern w:val="0"/>
                <w:sz w:val="30"/>
                <w:szCs w:val="30"/>
              </w:rPr>
            </w:pPr>
            <w:r>
              <w:rPr>
                <w:rFonts w:hint="eastAsia" w:ascii="宋体" w:hAnsi="宋体" w:cs="宋体"/>
                <w:color w:val="000000" w:themeColor="text1"/>
                <w:kern w:val="0"/>
                <w:sz w:val="30"/>
                <w:szCs w:val="30"/>
              </w:rPr>
              <w:t>女士：三合</w:t>
            </w:r>
            <w:bookmarkStart w:id="20" w:name="_GoBack"/>
            <w:bookmarkEnd w:id="20"/>
            <w:r>
              <w:rPr>
                <w:rFonts w:hint="eastAsia" w:ascii="宋体" w:hAnsi="宋体" w:cs="宋体"/>
                <w:color w:val="000000" w:themeColor="text1"/>
                <w:kern w:val="0"/>
                <w:sz w:val="30"/>
                <w:szCs w:val="30"/>
              </w:rPr>
              <w:t>一冲锋衣外套1件，冲锋裤1条</w:t>
            </w:r>
          </w:p>
          <w:p>
            <w:pPr>
              <w:widowControl/>
              <w:jc w:val="center"/>
              <w:textAlignment w:val="center"/>
              <w:rPr>
                <w:color w:val="000000" w:themeColor="text1"/>
              </w:rPr>
            </w:pPr>
            <w:r>
              <w:rPr>
                <w:rFonts w:hint="eastAsia" w:ascii="宋体" w:hAnsi="宋体" w:cs="宋体"/>
                <w:color w:val="000000" w:themeColor="text1"/>
                <w:kern w:val="0"/>
                <w:sz w:val="30"/>
                <w:szCs w:val="30"/>
              </w:rPr>
              <w:t>男士：三合一冲锋衣外套1件，冲锋裤1条</w:t>
            </w:r>
          </w:p>
        </w:tc>
      </w:tr>
    </w:tbl>
    <w:p>
      <w:pPr>
        <w:spacing w:beforeLines="50" w:afterLines="50"/>
        <w:outlineLvl w:val="1"/>
        <w:rPr>
          <w:rFonts w:ascii="宋体" w:hAnsi="宋体"/>
          <w:b/>
          <w:color w:val="000000" w:themeColor="text1"/>
          <w:szCs w:val="28"/>
        </w:rPr>
      </w:pPr>
    </w:p>
    <w:p>
      <w:pPr>
        <w:spacing w:line="360" w:lineRule="auto"/>
        <w:rPr>
          <w:rFonts w:ascii="宋体" w:hAnsi="宋体"/>
          <w:color w:val="000000" w:themeColor="text1"/>
          <w:sz w:val="21"/>
          <w:szCs w:val="21"/>
        </w:rPr>
      </w:pPr>
      <w:r>
        <w:rPr>
          <w:rFonts w:hint="eastAsia" w:ascii="宋体" w:hAnsi="宋体"/>
          <w:color w:val="000000" w:themeColor="text1"/>
          <w:sz w:val="21"/>
          <w:szCs w:val="21"/>
        </w:rPr>
        <w:t>注：</w:t>
      </w:r>
    </w:p>
    <w:p>
      <w:pPr>
        <w:pStyle w:val="2"/>
        <w:spacing w:line="460" w:lineRule="exact"/>
        <w:ind w:firstLine="420" w:firstLineChars="200"/>
        <w:rPr>
          <w:rFonts w:ascii="宋体" w:hAnsi="宋体"/>
          <w:color w:val="000000" w:themeColor="text1"/>
          <w:sz w:val="21"/>
          <w:szCs w:val="21"/>
        </w:rPr>
      </w:pPr>
      <w:r>
        <w:rPr>
          <w:rFonts w:hint="eastAsia" w:ascii="宋体" w:hAnsi="宋体"/>
          <w:color w:val="000000" w:themeColor="text1"/>
          <w:sz w:val="21"/>
          <w:szCs w:val="21"/>
        </w:rPr>
        <w:t>以上单价包含但不仅限于产品原材料、制作、包装、运输、保险、代理、量体裁衣、培训、售后服务费、税费、检测费（甲方抽检）、监理、验收和招标文件规定的其他费用。</w:t>
      </w:r>
    </w:p>
    <w:p>
      <w:pPr>
        <w:spacing w:line="360" w:lineRule="auto"/>
        <w:rPr>
          <w:rFonts w:ascii="宋体" w:hAnsi="宋体"/>
          <w:color w:val="000000" w:themeColor="text1"/>
          <w:sz w:val="21"/>
          <w:szCs w:val="21"/>
        </w:rPr>
      </w:pPr>
    </w:p>
    <w:p>
      <w:pPr>
        <w:pStyle w:val="2"/>
        <w:rPr>
          <w:rFonts w:ascii="宋体" w:hAnsi="宋体"/>
          <w:b/>
          <w:color w:val="000000" w:themeColor="text1"/>
          <w:szCs w:val="28"/>
        </w:rPr>
      </w:pPr>
    </w:p>
    <w:p>
      <w:pPr>
        <w:pStyle w:val="2"/>
        <w:rPr>
          <w:rFonts w:ascii="宋体" w:hAnsi="宋体"/>
          <w:b/>
          <w:color w:val="000000" w:themeColor="text1"/>
          <w:szCs w:val="28"/>
        </w:rPr>
      </w:pPr>
    </w:p>
    <w:p>
      <w:pPr>
        <w:pStyle w:val="2"/>
        <w:rPr>
          <w:rFonts w:ascii="宋体" w:hAnsi="宋体"/>
          <w:b/>
          <w:color w:val="000000" w:themeColor="text1"/>
          <w:szCs w:val="28"/>
        </w:rPr>
      </w:pPr>
    </w:p>
    <w:p>
      <w:pPr>
        <w:pStyle w:val="4"/>
        <w:spacing w:before="0" w:after="0" w:line="360" w:lineRule="auto"/>
        <w:jc w:val="center"/>
        <w:rPr>
          <w:rFonts w:ascii="宋体" w:hAnsi="宋体"/>
          <w:b w:val="0"/>
          <w:color w:val="000000" w:themeColor="text1"/>
          <w:szCs w:val="28"/>
        </w:rPr>
      </w:pPr>
    </w:p>
    <w:p>
      <w:pPr>
        <w:pStyle w:val="4"/>
        <w:spacing w:before="0" w:after="0" w:line="360" w:lineRule="auto"/>
        <w:jc w:val="center"/>
        <w:rPr>
          <w:rFonts w:ascii="方正小标宋简体" w:hAnsi="宋体" w:eastAsia="方正小标宋简体"/>
          <w:color w:val="000000" w:themeColor="text1"/>
          <w:sz w:val="36"/>
          <w:szCs w:val="36"/>
        </w:rPr>
      </w:pPr>
      <w:r>
        <w:rPr>
          <w:rFonts w:hint="eastAsia" w:ascii="方正小标宋简体" w:hAnsi="宋体" w:eastAsia="方正小标宋简体"/>
          <w:b w:val="0"/>
          <w:color w:val="000000" w:themeColor="text1"/>
          <w:sz w:val="36"/>
          <w:szCs w:val="36"/>
        </w:rPr>
        <w:t>二、</w:t>
      </w:r>
      <w:r>
        <w:rPr>
          <w:rFonts w:hint="eastAsia" w:ascii="方正小标宋简体" w:hAnsi="宋体" w:eastAsia="方正小标宋简体"/>
          <w:color w:val="000000" w:themeColor="text1"/>
          <w:sz w:val="36"/>
          <w:szCs w:val="36"/>
        </w:rPr>
        <w:t>法定代表人身份证明或</w:t>
      </w:r>
      <w:r>
        <w:rPr>
          <w:rFonts w:hint="eastAsia" w:ascii="方正小标宋简体" w:hAnsi="宋体" w:eastAsia="方正小标宋简体" w:cs="黑体"/>
          <w:color w:val="000000" w:themeColor="text1"/>
          <w:sz w:val="36"/>
          <w:szCs w:val="36"/>
        </w:rPr>
        <w:t>授权委</w:t>
      </w:r>
      <w:r>
        <w:rPr>
          <w:rFonts w:hint="eastAsia" w:ascii="方正小标宋简体" w:hAnsi="宋体" w:eastAsia="方正小标宋简体"/>
          <w:color w:val="000000" w:themeColor="text1"/>
          <w:sz w:val="36"/>
          <w:szCs w:val="36"/>
        </w:rPr>
        <w:t>托书</w:t>
      </w:r>
    </w:p>
    <w:p>
      <w:pPr>
        <w:spacing w:beforeLines="50" w:afterLines="50"/>
        <w:jc w:val="center"/>
        <w:outlineLvl w:val="1"/>
        <w:rPr>
          <w:rFonts w:ascii="宋体" w:hAnsi="宋体"/>
          <w:b/>
          <w:color w:val="000000" w:themeColor="text1"/>
          <w:szCs w:val="28"/>
        </w:rPr>
      </w:pPr>
    </w:p>
    <w:p>
      <w:pPr>
        <w:spacing w:beforeLines="50" w:afterLines="50"/>
        <w:jc w:val="center"/>
        <w:outlineLvl w:val="1"/>
        <w:rPr>
          <w:rFonts w:ascii="宋体" w:hAnsi="宋体"/>
          <w:b/>
          <w:color w:val="000000" w:themeColor="text1"/>
          <w:szCs w:val="28"/>
        </w:rPr>
      </w:pPr>
      <w:r>
        <w:rPr>
          <w:rFonts w:hint="eastAsia" w:ascii="宋体" w:hAnsi="宋体"/>
          <w:b/>
          <w:color w:val="000000" w:themeColor="text1"/>
          <w:szCs w:val="28"/>
        </w:rPr>
        <w:t>法定代表人身份证明</w:t>
      </w:r>
      <w:bookmarkEnd w:id="16"/>
      <w:bookmarkEnd w:id="17"/>
    </w:p>
    <w:p>
      <w:pPr>
        <w:spacing w:line="430" w:lineRule="exact"/>
        <w:jc w:val="center"/>
        <w:rPr>
          <w:rFonts w:ascii="宋体" w:hAnsi="宋体"/>
          <w:b/>
          <w:color w:val="000000" w:themeColor="text1"/>
          <w:sz w:val="24"/>
        </w:rPr>
      </w:pPr>
    </w:p>
    <w:p>
      <w:pPr>
        <w:spacing w:line="430" w:lineRule="exact"/>
        <w:rPr>
          <w:rFonts w:ascii="宋体" w:hAnsi="宋体"/>
          <w:color w:val="000000" w:themeColor="text1"/>
          <w:szCs w:val="21"/>
        </w:rPr>
      </w:pPr>
    </w:p>
    <w:p>
      <w:pPr>
        <w:spacing w:line="480" w:lineRule="auto"/>
        <w:rPr>
          <w:rFonts w:ascii="宋体" w:hAnsi="宋体"/>
          <w:color w:val="000000" w:themeColor="text1"/>
          <w:sz w:val="21"/>
          <w:szCs w:val="21"/>
        </w:rPr>
      </w:pPr>
      <w:r>
        <w:rPr>
          <w:rFonts w:hint="eastAsia" w:ascii="宋体" w:hAnsi="宋体"/>
          <w:color w:val="000000" w:themeColor="text1"/>
          <w:sz w:val="21"/>
          <w:szCs w:val="21"/>
        </w:rPr>
        <w:t>比选申请人名称：</w:t>
      </w:r>
      <w:r>
        <w:rPr>
          <w:rFonts w:hint="eastAsia" w:ascii="宋体" w:hAnsi="宋体"/>
          <w:color w:val="000000" w:themeColor="text1"/>
          <w:sz w:val="21"/>
          <w:szCs w:val="21"/>
          <w:u w:val="single"/>
        </w:rPr>
        <w:t xml:space="preserve">             （全称）                 </w:t>
      </w:r>
    </w:p>
    <w:p>
      <w:pPr>
        <w:spacing w:line="480" w:lineRule="auto"/>
        <w:rPr>
          <w:rFonts w:ascii="宋体" w:hAnsi="宋体"/>
          <w:color w:val="000000" w:themeColor="text1"/>
          <w:sz w:val="21"/>
          <w:szCs w:val="21"/>
        </w:rPr>
      </w:pPr>
      <w:r>
        <w:rPr>
          <w:rFonts w:hint="eastAsia" w:ascii="宋体" w:hAnsi="宋体"/>
          <w:color w:val="000000" w:themeColor="text1"/>
          <w:sz w:val="21"/>
          <w:szCs w:val="21"/>
        </w:rPr>
        <w:t>姓名：</w:t>
      </w:r>
      <w:r>
        <w:rPr>
          <w:rFonts w:hint="eastAsia" w:ascii="宋体" w:hAnsi="宋体"/>
          <w:color w:val="000000" w:themeColor="text1"/>
          <w:sz w:val="21"/>
          <w:szCs w:val="21"/>
          <w:u w:val="single"/>
        </w:rPr>
        <w:t xml:space="preserve">          （法定代表人亲笔签字）</w:t>
      </w:r>
      <w:r>
        <w:rPr>
          <w:rFonts w:hint="eastAsia" w:ascii="宋体" w:hAnsi="宋体"/>
          <w:color w:val="000000" w:themeColor="text1"/>
          <w:sz w:val="21"/>
          <w:szCs w:val="21"/>
        </w:rPr>
        <w:t>性别：年龄：职务：</w:t>
      </w:r>
    </w:p>
    <w:p>
      <w:pPr>
        <w:spacing w:line="480" w:lineRule="auto"/>
        <w:rPr>
          <w:rFonts w:ascii="宋体" w:hAnsi="宋体"/>
          <w:color w:val="000000" w:themeColor="text1"/>
          <w:sz w:val="21"/>
          <w:szCs w:val="21"/>
        </w:rPr>
      </w:pPr>
      <w:r>
        <w:rPr>
          <w:rFonts w:hint="eastAsia" w:ascii="宋体" w:hAnsi="宋体"/>
          <w:color w:val="000000" w:themeColor="text1"/>
          <w:sz w:val="21"/>
          <w:szCs w:val="21"/>
        </w:rPr>
        <w:t>系（比选申请人名称）的法定代表人。</w:t>
      </w:r>
    </w:p>
    <w:p>
      <w:pPr>
        <w:spacing w:line="360" w:lineRule="auto"/>
        <w:ind w:firstLine="420"/>
        <w:rPr>
          <w:rFonts w:ascii="宋体" w:hAnsi="宋体"/>
          <w:color w:val="000000" w:themeColor="text1"/>
          <w:sz w:val="21"/>
          <w:szCs w:val="21"/>
        </w:rPr>
      </w:pPr>
      <w:r>
        <w:rPr>
          <w:rFonts w:hint="eastAsia" w:ascii="宋体" w:hAnsi="宋体"/>
          <w:color w:val="000000" w:themeColor="text1"/>
          <w:sz w:val="21"/>
          <w:szCs w:val="21"/>
        </w:rPr>
        <w:t>特此证明。</w:t>
      </w:r>
    </w:p>
    <w:p>
      <w:pPr>
        <w:spacing w:line="360" w:lineRule="auto"/>
        <w:ind w:firstLine="420" w:firstLineChars="200"/>
        <w:rPr>
          <w:rFonts w:ascii="宋体" w:hAnsi="宋体"/>
          <w:color w:val="000000" w:themeColor="text1"/>
          <w:sz w:val="21"/>
          <w:szCs w:val="21"/>
        </w:rPr>
      </w:pPr>
      <w:r>
        <w:rPr>
          <w:rFonts w:ascii="宋体" w:hAnsi="Calibri"/>
          <w:color w:val="000000" w:themeColor="text1"/>
          <w:kern w:val="0"/>
          <w:sz w:val="21"/>
          <w:szCs w:val="21"/>
        </w:rPr>
        <w:t>附：法定代表人身份证影印件</w:t>
      </w:r>
      <w:r>
        <w:rPr>
          <w:rFonts w:hint="eastAsia" w:ascii="宋体" w:hAnsi="Calibri"/>
          <w:color w:val="000000" w:themeColor="text1"/>
          <w:kern w:val="0"/>
          <w:sz w:val="21"/>
          <w:szCs w:val="21"/>
        </w:rPr>
        <w:t>（</w:t>
      </w:r>
      <w:r>
        <w:rPr>
          <w:rFonts w:ascii="宋体" w:hAnsi="Calibri"/>
          <w:color w:val="000000" w:themeColor="text1"/>
          <w:kern w:val="0"/>
          <w:sz w:val="21"/>
          <w:szCs w:val="21"/>
        </w:rPr>
        <w:t>彩色</w:t>
      </w:r>
      <w:r>
        <w:rPr>
          <w:rFonts w:hint="eastAsia" w:ascii="宋体" w:hAnsi="Calibri"/>
          <w:color w:val="000000" w:themeColor="text1"/>
          <w:kern w:val="0"/>
          <w:sz w:val="21"/>
          <w:szCs w:val="21"/>
        </w:rPr>
        <w:t>或黑白）。</w:t>
      </w:r>
    </w:p>
    <w:p>
      <w:pPr>
        <w:spacing w:line="430" w:lineRule="exact"/>
        <w:ind w:firstLine="480"/>
        <w:rPr>
          <w:rFonts w:ascii="宋体" w:hAnsi="宋体"/>
          <w:color w:val="000000" w:themeColor="text1"/>
          <w:szCs w:val="21"/>
        </w:rPr>
      </w:pPr>
    </w:p>
    <w:p>
      <w:pPr>
        <w:spacing w:line="430" w:lineRule="exact"/>
        <w:ind w:firstLine="480"/>
        <w:rPr>
          <w:rFonts w:ascii="宋体" w:hAnsi="宋体"/>
          <w:color w:val="000000" w:themeColor="text1"/>
          <w:szCs w:val="21"/>
        </w:rPr>
      </w:pPr>
    </w:p>
    <w:p>
      <w:pPr>
        <w:spacing w:line="430" w:lineRule="exact"/>
        <w:ind w:firstLine="480"/>
        <w:rPr>
          <w:rFonts w:ascii="宋体" w:hAnsi="宋体"/>
          <w:color w:val="000000" w:themeColor="text1"/>
          <w:szCs w:val="21"/>
        </w:rPr>
      </w:pPr>
    </w:p>
    <w:p>
      <w:pPr>
        <w:spacing w:line="430" w:lineRule="exact"/>
        <w:ind w:firstLine="480"/>
        <w:rPr>
          <w:rFonts w:ascii="宋体" w:hAnsi="宋体"/>
          <w:color w:val="000000" w:themeColor="text1"/>
          <w:szCs w:val="21"/>
        </w:rPr>
      </w:pPr>
    </w:p>
    <w:p>
      <w:pPr>
        <w:spacing w:line="430" w:lineRule="exact"/>
        <w:ind w:firstLine="480"/>
        <w:rPr>
          <w:rFonts w:ascii="宋体" w:hAnsi="宋体"/>
          <w:b/>
          <w:color w:val="000000" w:themeColor="text1"/>
          <w:sz w:val="24"/>
          <w:szCs w:val="21"/>
        </w:rPr>
      </w:pPr>
    </w:p>
    <w:p>
      <w:pPr>
        <w:spacing w:line="430" w:lineRule="exact"/>
        <w:ind w:firstLine="4096" w:firstLineChars="1700"/>
        <w:rPr>
          <w:rFonts w:ascii="宋体" w:hAnsi="宋体"/>
          <w:b/>
          <w:color w:val="000000" w:themeColor="text1"/>
          <w:sz w:val="24"/>
          <w:szCs w:val="21"/>
        </w:rPr>
      </w:pPr>
      <w:r>
        <w:rPr>
          <w:rFonts w:hint="eastAsia" w:ascii="宋体" w:hAnsi="宋体"/>
          <w:b/>
          <w:color w:val="000000" w:themeColor="text1"/>
          <w:sz w:val="24"/>
          <w:szCs w:val="21"/>
        </w:rPr>
        <w:t>比选申请人：</w:t>
      </w:r>
      <w:r>
        <w:rPr>
          <w:rFonts w:hint="eastAsia" w:ascii="宋体" w:hAnsi="宋体"/>
          <w:b/>
          <w:color w:val="000000" w:themeColor="text1"/>
          <w:sz w:val="24"/>
          <w:szCs w:val="21"/>
          <w:u w:val="single"/>
        </w:rPr>
        <w:t xml:space="preserve">   （全称）  （盖单位章） </w:t>
      </w:r>
    </w:p>
    <w:p>
      <w:pPr>
        <w:spacing w:line="430" w:lineRule="exact"/>
        <w:ind w:firstLine="4096" w:firstLineChars="1700"/>
        <w:rPr>
          <w:rFonts w:ascii="宋体" w:hAnsi="宋体"/>
          <w:b/>
          <w:color w:val="000000" w:themeColor="text1"/>
          <w:sz w:val="24"/>
          <w:szCs w:val="21"/>
        </w:rPr>
      </w:pPr>
      <w:r>
        <w:rPr>
          <w:rFonts w:hint="eastAsia" w:ascii="宋体" w:hAnsi="宋体"/>
          <w:b/>
          <w:color w:val="000000" w:themeColor="text1"/>
          <w:sz w:val="24"/>
          <w:szCs w:val="21"/>
        </w:rPr>
        <w:t>日  期：年月日</w:t>
      </w:r>
    </w:p>
    <w:p>
      <w:pPr>
        <w:spacing w:line="430" w:lineRule="exact"/>
        <w:rPr>
          <w:rFonts w:ascii="宋体" w:hAnsi="宋体"/>
          <w:color w:val="000000" w:themeColor="text1"/>
          <w:sz w:val="24"/>
          <w:szCs w:val="21"/>
        </w:rPr>
      </w:pPr>
    </w:p>
    <w:p>
      <w:pPr>
        <w:spacing w:line="430" w:lineRule="exact"/>
        <w:rPr>
          <w:rFonts w:ascii="宋体" w:hAnsi="宋体"/>
          <w:color w:val="000000" w:themeColor="text1"/>
          <w:sz w:val="24"/>
          <w:szCs w:val="21"/>
        </w:rPr>
      </w:pPr>
    </w:p>
    <w:p>
      <w:pPr>
        <w:spacing w:line="360" w:lineRule="auto"/>
        <w:ind w:firstLine="361" w:firstLineChars="150"/>
        <w:jc w:val="left"/>
        <w:rPr>
          <w:rFonts w:ascii="宋体" w:hAnsi="宋体"/>
          <w:b/>
          <w:bCs/>
          <w:color w:val="000000" w:themeColor="text1"/>
          <w:sz w:val="24"/>
          <w:szCs w:val="21"/>
        </w:rPr>
      </w:pPr>
      <w:r>
        <w:rPr>
          <w:rFonts w:hint="eastAsia" w:ascii="宋体" w:hAnsi="宋体"/>
          <w:b/>
          <w:bCs/>
          <w:color w:val="000000" w:themeColor="text1"/>
          <w:sz w:val="24"/>
          <w:szCs w:val="21"/>
        </w:rPr>
        <w:t>注：</w:t>
      </w:r>
    </w:p>
    <w:p>
      <w:pPr>
        <w:spacing w:line="500" w:lineRule="exact"/>
        <w:ind w:firstLine="411" w:firstLineChars="196"/>
        <w:jc w:val="left"/>
        <w:rPr>
          <w:rFonts w:ascii="宋体" w:hAnsi="宋体"/>
          <w:color w:val="000000" w:themeColor="text1"/>
          <w:sz w:val="21"/>
          <w:szCs w:val="21"/>
        </w:rPr>
      </w:pPr>
      <w:r>
        <w:rPr>
          <w:rFonts w:ascii="宋体" w:hAnsi="宋体"/>
          <w:color w:val="000000" w:themeColor="text1"/>
          <w:sz w:val="21"/>
          <w:szCs w:val="21"/>
        </w:rPr>
        <w:t xml:space="preserve">  1．</w:t>
      </w:r>
      <w:r>
        <w:rPr>
          <w:rFonts w:hint="eastAsia" w:ascii="宋体" w:hAnsi="宋体"/>
          <w:color w:val="000000" w:themeColor="text1"/>
          <w:sz w:val="21"/>
          <w:szCs w:val="21"/>
        </w:rPr>
        <w:t>法定代表人的签字必须是亲笔签名，不得使用印章、签名章或其他电子制版签名。</w:t>
      </w:r>
    </w:p>
    <w:p>
      <w:pPr>
        <w:spacing w:line="500" w:lineRule="exact"/>
        <w:ind w:firstLine="411" w:firstLineChars="196"/>
        <w:jc w:val="left"/>
        <w:rPr>
          <w:rFonts w:ascii="宋体" w:hAnsi="宋体"/>
          <w:color w:val="000000" w:themeColor="text1"/>
          <w:sz w:val="21"/>
          <w:szCs w:val="21"/>
        </w:rPr>
      </w:pPr>
      <w:r>
        <w:rPr>
          <w:rFonts w:ascii="宋体" w:hAnsi="宋体"/>
          <w:color w:val="000000" w:themeColor="text1"/>
          <w:sz w:val="21"/>
          <w:szCs w:val="21"/>
        </w:rPr>
        <w:t xml:space="preserve">  2．如果由法定代表人签署比选申请文件，仅提供本证明即可，但须附法定代表人身份证的影印件（彩色或黑白）。</w:t>
      </w:r>
    </w:p>
    <w:p>
      <w:pPr>
        <w:spacing w:beforeLines="50" w:afterLines="50"/>
        <w:jc w:val="center"/>
        <w:outlineLvl w:val="1"/>
        <w:rPr>
          <w:rFonts w:ascii="宋体" w:hAnsi="宋体"/>
          <w:b/>
          <w:color w:val="000000" w:themeColor="text1"/>
          <w:szCs w:val="28"/>
        </w:rPr>
      </w:pPr>
      <w:bookmarkStart w:id="18" w:name="_Toc473898906"/>
      <w:bookmarkStart w:id="19" w:name="_Toc528624788"/>
    </w:p>
    <w:p>
      <w:pPr>
        <w:spacing w:beforeLines="50" w:afterLines="50"/>
        <w:jc w:val="center"/>
        <w:outlineLvl w:val="1"/>
        <w:rPr>
          <w:rFonts w:ascii="宋体" w:hAnsi="宋体"/>
          <w:b/>
          <w:color w:val="000000" w:themeColor="text1"/>
          <w:szCs w:val="28"/>
        </w:rPr>
      </w:pPr>
    </w:p>
    <w:p>
      <w:pPr>
        <w:spacing w:beforeLines="50" w:afterLines="50"/>
        <w:jc w:val="center"/>
        <w:outlineLvl w:val="1"/>
        <w:rPr>
          <w:rFonts w:ascii="宋体" w:hAnsi="宋体"/>
          <w:b/>
          <w:color w:val="000000" w:themeColor="text1"/>
          <w:szCs w:val="28"/>
        </w:rPr>
      </w:pPr>
      <w:r>
        <w:rPr>
          <w:rFonts w:hint="eastAsia" w:ascii="宋体" w:hAnsi="宋体"/>
          <w:b/>
          <w:color w:val="000000" w:themeColor="text1"/>
          <w:szCs w:val="28"/>
        </w:rPr>
        <w:t>授权委托书</w:t>
      </w:r>
      <w:bookmarkEnd w:id="18"/>
      <w:bookmarkEnd w:id="19"/>
    </w:p>
    <w:p>
      <w:pPr>
        <w:spacing w:line="430" w:lineRule="exact"/>
        <w:jc w:val="center"/>
        <w:rPr>
          <w:rFonts w:ascii="宋体" w:hAnsi="宋体"/>
          <w:b/>
          <w:color w:val="000000" w:themeColor="text1"/>
          <w:sz w:val="24"/>
        </w:rPr>
      </w:pPr>
    </w:p>
    <w:p>
      <w:pPr>
        <w:spacing w:line="430" w:lineRule="exact"/>
        <w:rPr>
          <w:rFonts w:ascii="宋体" w:hAnsi="宋体"/>
          <w:color w:val="000000" w:themeColor="text1"/>
          <w:sz w:val="21"/>
          <w:szCs w:val="21"/>
        </w:rPr>
      </w:pPr>
    </w:p>
    <w:p>
      <w:pPr>
        <w:spacing w:line="360" w:lineRule="auto"/>
        <w:ind w:firstLine="420"/>
        <w:rPr>
          <w:rFonts w:ascii="宋体" w:hAnsi="宋体"/>
          <w:color w:val="000000" w:themeColor="text1"/>
          <w:sz w:val="21"/>
          <w:szCs w:val="21"/>
        </w:rPr>
      </w:pPr>
      <w:r>
        <w:rPr>
          <w:rFonts w:hint="eastAsia" w:ascii="宋体" w:hAnsi="宋体"/>
          <w:color w:val="000000" w:themeColor="text1"/>
          <w:sz w:val="21"/>
          <w:szCs w:val="21"/>
        </w:rPr>
        <w:t>本人（姓名）系（比选申请人名称）的法定代表人，现委托（姓名）为我方代理人。代理人根据授权，以我方名义签署、澄清、确认说明、递交、撤回、修改我方所递交的四川成渝高速公路股份有限公司成渝分公司2</w:t>
      </w:r>
      <w:r>
        <w:rPr>
          <w:rFonts w:ascii="宋体" w:hAnsi="宋体"/>
          <w:color w:val="000000" w:themeColor="text1"/>
          <w:sz w:val="21"/>
          <w:szCs w:val="21"/>
        </w:rPr>
        <w:t>023</w:t>
      </w:r>
      <w:r>
        <w:rPr>
          <w:rFonts w:hint="eastAsia" w:ascii="宋体" w:hAnsi="宋体"/>
          <w:color w:val="000000" w:themeColor="text1"/>
          <w:sz w:val="21"/>
          <w:szCs w:val="21"/>
        </w:rPr>
        <w:t>年员工工作服装制作项目比选申请文件、签订合同和处理有关事宜，其法律后果由我方承担。</w:t>
      </w:r>
    </w:p>
    <w:p>
      <w:pPr>
        <w:spacing w:line="360" w:lineRule="auto"/>
        <w:ind w:firstLine="420"/>
        <w:rPr>
          <w:rFonts w:ascii="宋体" w:hAnsi="宋体"/>
          <w:color w:val="000000" w:themeColor="text1"/>
          <w:sz w:val="21"/>
          <w:szCs w:val="21"/>
        </w:rPr>
      </w:pPr>
      <w:r>
        <w:rPr>
          <w:rFonts w:hint="eastAsia" w:ascii="宋体" w:hAnsi="宋体"/>
          <w:color w:val="000000" w:themeColor="text1"/>
          <w:sz w:val="21"/>
          <w:szCs w:val="21"/>
        </w:rPr>
        <w:t>委托期限：</w:t>
      </w:r>
      <w:r>
        <w:rPr>
          <w:rFonts w:hint="eastAsia" w:ascii="宋体" w:hAnsi="宋体"/>
          <w:color w:val="000000" w:themeColor="text1"/>
          <w:sz w:val="21"/>
          <w:szCs w:val="21"/>
          <w:u w:val="single"/>
        </w:rPr>
        <w:t>本项目比选有效期内</w:t>
      </w:r>
      <w:r>
        <w:rPr>
          <w:rFonts w:hint="eastAsia" w:ascii="宋体" w:hAnsi="宋体"/>
          <w:color w:val="000000" w:themeColor="text1"/>
          <w:sz w:val="21"/>
          <w:szCs w:val="21"/>
        </w:rPr>
        <w:t>。</w:t>
      </w:r>
    </w:p>
    <w:p>
      <w:pPr>
        <w:tabs>
          <w:tab w:val="left" w:pos="3855"/>
        </w:tabs>
        <w:spacing w:line="360" w:lineRule="auto"/>
        <w:rPr>
          <w:rFonts w:ascii="宋体" w:hAnsi="宋体"/>
          <w:color w:val="000000" w:themeColor="text1"/>
          <w:sz w:val="21"/>
          <w:szCs w:val="21"/>
        </w:rPr>
      </w:pPr>
      <w:r>
        <w:rPr>
          <w:rFonts w:hint="eastAsia" w:ascii="宋体" w:hAnsi="宋体"/>
          <w:color w:val="000000" w:themeColor="text1"/>
          <w:sz w:val="21"/>
          <w:szCs w:val="21"/>
        </w:rPr>
        <w:t xml:space="preserve">    代理人无转委托权</w:t>
      </w:r>
    </w:p>
    <w:p>
      <w:pPr>
        <w:spacing w:line="360" w:lineRule="auto"/>
        <w:rPr>
          <w:rFonts w:ascii="宋体" w:hAnsi="宋体"/>
          <w:color w:val="000000" w:themeColor="text1"/>
          <w:sz w:val="21"/>
          <w:szCs w:val="21"/>
        </w:rPr>
      </w:pPr>
    </w:p>
    <w:p>
      <w:pPr>
        <w:spacing w:line="360" w:lineRule="auto"/>
        <w:rPr>
          <w:rFonts w:ascii="宋体" w:hAnsi="宋体"/>
          <w:b/>
          <w:color w:val="000000" w:themeColor="text1"/>
          <w:sz w:val="21"/>
          <w:szCs w:val="21"/>
        </w:rPr>
      </w:pPr>
      <w:r>
        <w:rPr>
          <w:rFonts w:hint="eastAsia" w:ascii="宋体" w:hAnsi="宋体"/>
          <w:b/>
          <w:color w:val="000000" w:themeColor="text1"/>
          <w:sz w:val="21"/>
          <w:szCs w:val="21"/>
        </w:rPr>
        <w:t>比选申请人：（盖单位章）</w:t>
      </w:r>
    </w:p>
    <w:p>
      <w:pPr>
        <w:spacing w:line="360" w:lineRule="auto"/>
        <w:rPr>
          <w:rFonts w:ascii="宋体" w:hAnsi="宋体"/>
          <w:b/>
          <w:color w:val="000000" w:themeColor="text1"/>
          <w:sz w:val="21"/>
          <w:szCs w:val="21"/>
        </w:rPr>
      </w:pPr>
      <w:r>
        <w:rPr>
          <w:rFonts w:hint="eastAsia" w:ascii="宋体" w:hAnsi="宋体"/>
          <w:b/>
          <w:color w:val="000000" w:themeColor="text1"/>
          <w:sz w:val="21"/>
          <w:szCs w:val="21"/>
        </w:rPr>
        <w:t>法定代表人：（签字）</w:t>
      </w:r>
    </w:p>
    <w:p>
      <w:pPr>
        <w:spacing w:line="360" w:lineRule="auto"/>
        <w:rPr>
          <w:rFonts w:ascii="宋体" w:hAnsi="宋体"/>
          <w:color w:val="000000" w:themeColor="text1"/>
          <w:sz w:val="21"/>
          <w:szCs w:val="21"/>
        </w:rPr>
      </w:pPr>
      <w:r>
        <w:rPr>
          <w:rFonts w:hint="eastAsia" w:ascii="宋体" w:hAnsi="宋体"/>
          <w:color w:val="000000" w:themeColor="text1"/>
          <w:sz w:val="21"/>
          <w:szCs w:val="21"/>
        </w:rPr>
        <w:t>身份证号码：</w:t>
      </w:r>
    </w:p>
    <w:p>
      <w:pPr>
        <w:spacing w:line="360" w:lineRule="auto"/>
        <w:rPr>
          <w:rFonts w:ascii="宋体" w:hAnsi="宋体"/>
          <w:b/>
          <w:color w:val="000000" w:themeColor="text1"/>
          <w:sz w:val="21"/>
          <w:szCs w:val="21"/>
        </w:rPr>
      </w:pPr>
      <w:r>
        <w:rPr>
          <w:rFonts w:hint="eastAsia" w:ascii="宋体" w:hAnsi="宋体"/>
          <w:b/>
          <w:color w:val="000000" w:themeColor="text1"/>
          <w:sz w:val="21"/>
          <w:szCs w:val="21"/>
        </w:rPr>
        <w:t>委托代理人：（签字）</w:t>
      </w:r>
    </w:p>
    <w:p>
      <w:pPr>
        <w:spacing w:line="360" w:lineRule="auto"/>
        <w:rPr>
          <w:rFonts w:ascii="宋体" w:hAnsi="宋体"/>
          <w:color w:val="000000" w:themeColor="text1"/>
          <w:sz w:val="21"/>
          <w:szCs w:val="21"/>
        </w:rPr>
      </w:pPr>
      <w:r>
        <w:rPr>
          <w:rFonts w:hint="eastAsia" w:ascii="宋体" w:hAnsi="宋体"/>
          <w:color w:val="000000" w:themeColor="text1"/>
          <w:sz w:val="21"/>
          <w:szCs w:val="21"/>
        </w:rPr>
        <w:t>身份证号码：</w:t>
      </w:r>
    </w:p>
    <w:p>
      <w:pPr>
        <w:spacing w:line="360" w:lineRule="auto"/>
        <w:ind w:firstLine="2800" w:firstLineChars="1000"/>
        <w:rPr>
          <w:rFonts w:ascii="宋体" w:hAnsi="宋体"/>
          <w:color w:val="000000" w:themeColor="text1"/>
          <w:szCs w:val="21"/>
        </w:rPr>
      </w:pPr>
    </w:p>
    <w:p>
      <w:pPr>
        <w:spacing w:line="500" w:lineRule="exact"/>
        <w:ind w:firstLine="2800" w:firstLineChars="1000"/>
        <w:rPr>
          <w:rFonts w:ascii="宋体" w:hAnsi="宋体"/>
          <w:color w:val="000000" w:themeColor="text1"/>
          <w:szCs w:val="21"/>
        </w:rPr>
      </w:pPr>
    </w:p>
    <w:p>
      <w:pPr>
        <w:spacing w:line="500" w:lineRule="exact"/>
        <w:rPr>
          <w:rFonts w:ascii="宋体" w:hAnsi="宋体"/>
          <w:color w:val="000000" w:themeColor="text1"/>
          <w:szCs w:val="21"/>
        </w:rPr>
      </w:pPr>
    </w:p>
    <w:p>
      <w:pPr>
        <w:spacing w:line="500" w:lineRule="exact"/>
        <w:jc w:val="center"/>
        <w:rPr>
          <w:rFonts w:ascii="宋体" w:hAnsi="宋体"/>
          <w:color w:val="000000" w:themeColor="text1"/>
          <w:szCs w:val="21"/>
        </w:rPr>
      </w:pPr>
      <w:r>
        <w:rPr>
          <w:rFonts w:hint="eastAsia" w:ascii="宋体" w:hAnsi="宋体"/>
          <w:color w:val="000000" w:themeColor="text1"/>
          <w:szCs w:val="21"/>
        </w:rPr>
        <w:t xml:space="preserve">                              日期：年月日</w:t>
      </w:r>
    </w:p>
    <w:p>
      <w:pPr>
        <w:spacing w:line="500" w:lineRule="exact"/>
        <w:rPr>
          <w:rFonts w:ascii="宋体" w:hAnsi="宋体"/>
          <w:color w:val="000000" w:themeColor="text1"/>
          <w:szCs w:val="21"/>
        </w:rPr>
      </w:pPr>
    </w:p>
    <w:p>
      <w:pPr>
        <w:spacing w:line="500" w:lineRule="exact"/>
        <w:ind w:firstLine="413" w:firstLineChars="196"/>
        <w:rPr>
          <w:rFonts w:ascii="宋体" w:hAnsi="宋体"/>
          <w:color w:val="000000" w:themeColor="text1"/>
          <w:sz w:val="21"/>
          <w:szCs w:val="21"/>
        </w:rPr>
      </w:pPr>
      <w:r>
        <w:rPr>
          <w:rFonts w:hint="eastAsia" w:ascii="宋体" w:hAnsi="宋体"/>
          <w:b/>
          <w:color w:val="000000" w:themeColor="text1"/>
          <w:sz w:val="21"/>
          <w:szCs w:val="21"/>
        </w:rPr>
        <w:t>注：</w:t>
      </w:r>
      <w:r>
        <w:rPr>
          <w:rFonts w:hint="eastAsia" w:ascii="宋体" w:hAnsi="宋体"/>
          <w:color w:val="000000" w:themeColor="text1"/>
          <w:sz w:val="21"/>
          <w:szCs w:val="21"/>
        </w:rPr>
        <w:t>1．</w:t>
      </w:r>
      <w:r>
        <w:rPr>
          <w:rFonts w:hint="eastAsia" w:hAnsi="宋体"/>
          <w:color w:val="000000" w:themeColor="text1"/>
          <w:sz w:val="21"/>
          <w:szCs w:val="21"/>
        </w:rPr>
        <w:t>法定代表人和委托代理人必须在授权书上亲笔签名，不得使用印章、签名章或其他电子制版签名代替</w:t>
      </w:r>
      <w:r>
        <w:rPr>
          <w:rFonts w:hint="eastAsia" w:ascii="宋体" w:hAnsi="宋体"/>
          <w:color w:val="000000" w:themeColor="text1"/>
          <w:sz w:val="21"/>
          <w:szCs w:val="21"/>
        </w:rPr>
        <w:t>；</w:t>
      </w:r>
    </w:p>
    <w:p>
      <w:pPr>
        <w:pStyle w:val="9"/>
        <w:spacing w:line="500" w:lineRule="exact"/>
        <w:ind w:firstLine="409" w:firstLineChars="195"/>
        <w:rPr>
          <w:rFonts w:hAnsi="宋体"/>
          <w:color w:val="000000" w:themeColor="text1"/>
          <w:sz w:val="21"/>
          <w:szCs w:val="21"/>
        </w:rPr>
      </w:pPr>
      <w:r>
        <w:rPr>
          <w:rFonts w:hint="eastAsia" w:hAnsi="宋体"/>
          <w:color w:val="000000" w:themeColor="text1"/>
          <w:sz w:val="21"/>
          <w:szCs w:val="21"/>
        </w:rPr>
        <w:t>2．</w:t>
      </w:r>
      <w:r>
        <w:rPr>
          <w:rFonts w:hint="eastAsia" w:hAnsi="宋体"/>
          <w:color w:val="000000" w:themeColor="text1"/>
          <w:kern w:val="2"/>
          <w:sz w:val="21"/>
          <w:szCs w:val="21"/>
        </w:rPr>
        <w:t>委托代理人只能是一个人且不能再授予他人，否则比选人将认为其授权无效；</w:t>
      </w:r>
    </w:p>
    <w:p>
      <w:pPr>
        <w:spacing w:line="500" w:lineRule="exact"/>
        <w:ind w:firstLine="411" w:firstLineChars="196"/>
        <w:rPr>
          <w:rFonts w:ascii="宋体" w:hAnsi="宋体"/>
          <w:color w:val="000000" w:themeColor="text1"/>
          <w:sz w:val="21"/>
          <w:szCs w:val="21"/>
        </w:rPr>
      </w:pPr>
      <w:r>
        <w:rPr>
          <w:rFonts w:hint="eastAsia" w:ascii="宋体" w:hAnsi="宋体"/>
          <w:color w:val="000000" w:themeColor="text1"/>
          <w:sz w:val="21"/>
          <w:szCs w:val="21"/>
        </w:rPr>
        <w:t>3．授权委托书后须附法定代表人和委托代理人身份证影印件（彩色或黑白）。</w:t>
      </w:r>
    </w:p>
    <w:p>
      <w:pPr>
        <w:spacing w:line="500" w:lineRule="exact"/>
        <w:ind w:firstLine="411" w:firstLineChars="196"/>
        <w:rPr>
          <w:rFonts w:ascii="宋体" w:hAnsi="宋体"/>
          <w:color w:val="000000" w:themeColor="text1"/>
          <w:sz w:val="21"/>
          <w:szCs w:val="21"/>
        </w:rPr>
      </w:pPr>
      <w:r>
        <w:rPr>
          <w:rFonts w:hint="eastAsia" w:ascii="宋体" w:hAnsi="宋体"/>
          <w:color w:val="000000" w:themeColor="text1"/>
          <w:sz w:val="21"/>
          <w:szCs w:val="21"/>
        </w:rPr>
        <w:t>4．如果由委托代表人签署比选申请文件，仅提供本授权委托书即可。</w:t>
      </w:r>
    </w:p>
    <w:p>
      <w:pPr>
        <w:kinsoku w:val="0"/>
        <w:overflowPunct w:val="0"/>
        <w:autoSpaceDE w:val="0"/>
        <w:autoSpaceDN w:val="0"/>
        <w:spacing w:line="360" w:lineRule="auto"/>
        <w:outlineLvl w:val="1"/>
        <w:rPr>
          <w:rFonts w:ascii="宋体" w:hAnsi="宋体"/>
          <w:b/>
          <w:color w:val="000000" w:themeColor="text1"/>
          <w:sz w:val="32"/>
          <w:szCs w:val="32"/>
        </w:rPr>
      </w:pPr>
    </w:p>
    <w:p>
      <w:pPr>
        <w:kinsoku w:val="0"/>
        <w:overflowPunct w:val="0"/>
        <w:autoSpaceDE w:val="0"/>
        <w:autoSpaceDN w:val="0"/>
        <w:spacing w:line="360" w:lineRule="auto"/>
        <w:outlineLvl w:val="1"/>
        <w:rPr>
          <w:rFonts w:ascii="宋体" w:hAnsi="宋体"/>
          <w:b/>
          <w:color w:val="000000" w:themeColor="text1"/>
          <w:sz w:val="32"/>
          <w:szCs w:val="32"/>
        </w:rPr>
      </w:pPr>
    </w:p>
    <w:p>
      <w:pPr>
        <w:spacing w:line="360" w:lineRule="auto"/>
        <w:jc w:val="center"/>
        <w:outlineLvl w:val="1"/>
        <w:rPr>
          <w:rFonts w:ascii="方正小标宋简体" w:hAnsi="宋体" w:eastAsia="方正小标宋简体"/>
          <w:color w:val="000000" w:themeColor="text1"/>
          <w:sz w:val="36"/>
          <w:szCs w:val="36"/>
        </w:rPr>
      </w:pPr>
    </w:p>
    <w:p>
      <w:pPr>
        <w:spacing w:line="360" w:lineRule="auto"/>
        <w:jc w:val="center"/>
        <w:outlineLvl w:val="1"/>
        <w:rPr>
          <w:rFonts w:ascii="方正小标宋简体" w:hAnsi="宋体" w:eastAsia="方正小标宋简体"/>
          <w:bCs/>
          <w:color w:val="000000" w:themeColor="text1"/>
          <w:sz w:val="36"/>
          <w:szCs w:val="36"/>
        </w:rPr>
      </w:pPr>
      <w:r>
        <w:rPr>
          <w:rFonts w:hint="eastAsia" w:ascii="方正小标宋简体" w:hAnsi="宋体" w:eastAsia="方正小标宋简体"/>
          <w:color w:val="000000" w:themeColor="text1"/>
          <w:sz w:val="36"/>
          <w:szCs w:val="36"/>
        </w:rPr>
        <w:t>三</w:t>
      </w:r>
      <w:r>
        <w:rPr>
          <w:rFonts w:hint="eastAsia" w:ascii="方正小标宋简体" w:hAnsi="宋体" w:eastAsia="方正小标宋简体"/>
          <w:bCs/>
          <w:color w:val="000000" w:themeColor="text1"/>
          <w:sz w:val="36"/>
          <w:szCs w:val="36"/>
        </w:rPr>
        <w:t>、资格审查资料</w:t>
      </w:r>
    </w:p>
    <w:p>
      <w:pPr>
        <w:spacing w:line="360" w:lineRule="auto"/>
        <w:jc w:val="center"/>
        <w:rPr>
          <w:rFonts w:ascii="宋体" w:hAnsi="宋体"/>
          <w:b/>
          <w:color w:val="000000" w:themeColor="text1"/>
          <w:sz w:val="21"/>
          <w:szCs w:val="21"/>
        </w:rPr>
      </w:pPr>
    </w:p>
    <w:p>
      <w:pPr>
        <w:spacing w:line="360" w:lineRule="auto"/>
        <w:rPr>
          <w:rFonts w:ascii="宋体" w:hAnsi="宋体"/>
          <w:b/>
          <w:color w:val="000000" w:themeColor="text1"/>
          <w:sz w:val="21"/>
          <w:szCs w:val="21"/>
        </w:rPr>
      </w:pPr>
      <w:r>
        <w:rPr>
          <w:rFonts w:hint="eastAsia" w:ascii="宋体" w:hAnsi="宋体"/>
          <w:b/>
          <w:color w:val="000000" w:themeColor="text1"/>
          <w:sz w:val="21"/>
          <w:szCs w:val="21"/>
        </w:rPr>
        <w:t>（一）比选申请人基本情况表</w:t>
      </w:r>
    </w:p>
    <w:tbl>
      <w:tblPr>
        <w:tblStyle w:val="18"/>
        <w:tblW w:w="9180"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981"/>
        <w:gridCol w:w="793"/>
        <w:gridCol w:w="168"/>
        <w:gridCol w:w="1207"/>
        <w:gridCol w:w="1396"/>
        <w:gridCol w:w="8"/>
        <w:gridCol w:w="1476"/>
        <w:gridCol w:w="1016"/>
        <w:gridCol w:w="113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比选申请人名称</w:t>
            </w:r>
          </w:p>
        </w:tc>
        <w:tc>
          <w:tcPr>
            <w:tcW w:w="7199" w:type="dxa"/>
            <w:gridSpan w:val="8"/>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注册地址</w:t>
            </w:r>
          </w:p>
        </w:tc>
        <w:tc>
          <w:tcPr>
            <w:tcW w:w="3572" w:type="dxa"/>
            <w:gridSpan w:val="5"/>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476"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邮政编码</w:t>
            </w:r>
          </w:p>
        </w:tc>
        <w:tc>
          <w:tcPr>
            <w:tcW w:w="215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Merge w:val="restart"/>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联系方式</w:t>
            </w:r>
          </w:p>
        </w:tc>
        <w:tc>
          <w:tcPr>
            <w:tcW w:w="96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联系人</w:t>
            </w:r>
          </w:p>
        </w:tc>
        <w:tc>
          <w:tcPr>
            <w:tcW w:w="2603"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电话</w:t>
            </w:r>
          </w:p>
        </w:tc>
        <w:tc>
          <w:tcPr>
            <w:tcW w:w="215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48" w:hRule="atLeast"/>
          <w:jc w:val="center"/>
        </w:trPr>
        <w:tc>
          <w:tcPr>
            <w:tcW w:w="1981" w:type="dxa"/>
            <w:vMerge w:val="continue"/>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96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传真</w:t>
            </w:r>
          </w:p>
        </w:tc>
        <w:tc>
          <w:tcPr>
            <w:tcW w:w="2603"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网址</w:t>
            </w:r>
          </w:p>
        </w:tc>
        <w:tc>
          <w:tcPr>
            <w:tcW w:w="2151"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组织结构</w:t>
            </w:r>
          </w:p>
        </w:tc>
        <w:tc>
          <w:tcPr>
            <w:tcW w:w="7199" w:type="dxa"/>
            <w:gridSpan w:val="8"/>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法定代表人</w:t>
            </w:r>
          </w:p>
        </w:tc>
        <w:tc>
          <w:tcPr>
            <w:tcW w:w="793"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姓名</w:t>
            </w:r>
          </w:p>
        </w:tc>
        <w:tc>
          <w:tcPr>
            <w:tcW w:w="1375"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396"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职务</w:t>
            </w: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016"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电话</w:t>
            </w:r>
          </w:p>
        </w:tc>
        <w:tc>
          <w:tcPr>
            <w:tcW w:w="1135" w:type="dxa"/>
            <w:vAlign w:val="center"/>
          </w:tcPr>
          <w:p>
            <w:pPr>
              <w:autoSpaceDE w:val="0"/>
              <w:autoSpaceDN w:val="0"/>
              <w:adjustRightInd w:val="0"/>
              <w:spacing w:line="360" w:lineRule="auto"/>
              <w:jc w:val="center"/>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项目负责人</w:t>
            </w:r>
          </w:p>
        </w:tc>
        <w:tc>
          <w:tcPr>
            <w:tcW w:w="793"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姓名</w:t>
            </w:r>
          </w:p>
        </w:tc>
        <w:tc>
          <w:tcPr>
            <w:tcW w:w="1375"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396"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职务</w:t>
            </w:r>
          </w:p>
        </w:tc>
        <w:tc>
          <w:tcPr>
            <w:tcW w:w="1484" w:type="dxa"/>
            <w:gridSpan w:val="2"/>
            <w:vAlign w:val="center"/>
          </w:tcPr>
          <w:p>
            <w:pPr>
              <w:autoSpaceDE w:val="0"/>
              <w:autoSpaceDN w:val="0"/>
              <w:adjustRightInd w:val="0"/>
              <w:spacing w:line="360" w:lineRule="auto"/>
              <w:jc w:val="center"/>
              <w:rPr>
                <w:rFonts w:ascii="宋体" w:hAnsi="宋体" w:cs="宋体"/>
                <w:color w:val="000000" w:themeColor="text1"/>
                <w:kern w:val="0"/>
                <w:sz w:val="21"/>
                <w:szCs w:val="21"/>
              </w:rPr>
            </w:pPr>
          </w:p>
        </w:tc>
        <w:tc>
          <w:tcPr>
            <w:tcW w:w="1016"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电话</w:t>
            </w:r>
          </w:p>
        </w:tc>
        <w:tc>
          <w:tcPr>
            <w:tcW w:w="1135" w:type="dxa"/>
            <w:vAlign w:val="center"/>
          </w:tcPr>
          <w:p>
            <w:pPr>
              <w:autoSpaceDE w:val="0"/>
              <w:autoSpaceDN w:val="0"/>
              <w:adjustRightInd w:val="0"/>
              <w:spacing w:line="360" w:lineRule="auto"/>
              <w:jc w:val="center"/>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成立时间</w:t>
            </w:r>
          </w:p>
        </w:tc>
        <w:tc>
          <w:tcPr>
            <w:tcW w:w="7199" w:type="dxa"/>
            <w:gridSpan w:val="8"/>
            <w:vAlign w:val="center"/>
          </w:tcPr>
          <w:p>
            <w:pPr>
              <w:autoSpaceDE w:val="0"/>
              <w:autoSpaceDN w:val="0"/>
              <w:adjustRightInd w:val="0"/>
              <w:spacing w:line="360" w:lineRule="auto"/>
              <w:rPr>
                <w:rFonts w:ascii="宋体" w:hAnsi="宋体" w:cs="宋体"/>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营业执照号</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注册资金</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基本账户开户银行</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基本账户账号</w:t>
            </w:r>
          </w:p>
        </w:tc>
        <w:tc>
          <w:tcPr>
            <w:tcW w:w="7199" w:type="dxa"/>
            <w:gridSpan w:val="8"/>
            <w:vAlign w:val="center"/>
          </w:tcPr>
          <w:p>
            <w:pPr>
              <w:autoSpaceDE w:val="0"/>
              <w:autoSpaceDN w:val="0"/>
              <w:adjustRightInd w:val="0"/>
              <w:spacing w:line="360" w:lineRule="auto"/>
              <w:jc w:val="center"/>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44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经营范围</w:t>
            </w:r>
          </w:p>
        </w:tc>
        <w:tc>
          <w:tcPr>
            <w:tcW w:w="7199" w:type="dxa"/>
            <w:gridSpan w:val="8"/>
            <w:vAlign w:val="center"/>
          </w:tcPr>
          <w:p>
            <w:pPr>
              <w:autoSpaceDE w:val="0"/>
              <w:autoSpaceDN w:val="0"/>
              <w:adjustRightInd w:val="0"/>
              <w:spacing w:line="360" w:lineRule="auto"/>
              <w:rPr>
                <w:rFonts w:ascii="宋体" w:hAnsi="宋体" w:cs="宋体"/>
                <w:b/>
                <w:bCs/>
                <w:color w:val="000000" w:themeColor="text1"/>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981" w:type="dxa"/>
            <w:vAlign w:val="center"/>
          </w:tcPr>
          <w:p>
            <w:pPr>
              <w:autoSpaceDE w:val="0"/>
              <w:autoSpaceDN w:val="0"/>
              <w:adjustRightInd w:val="0"/>
              <w:spacing w:line="360" w:lineRule="auto"/>
              <w:jc w:val="center"/>
              <w:rPr>
                <w:rFonts w:ascii="宋体" w:hAnsi="宋体" w:cs="宋体"/>
                <w:color w:val="000000" w:themeColor="text1"/>
                <w:kern w:val="0"/>
                <w:sz w:val="21"/>
                <w:szCs w:val="21"/>
              </w:rPr>
            </w:pPr>
            <w:r>
              <w:rPr>
                <w:rFonts w:hint="eastAsia" w:ascii="宋体" w:hAnsi="宋体" w:cs="宋体"/>
                <w:color w:val="000000" w:themeColor="text1"/>
                <w:kern w:val="0"/>
                <w:sz w:val="21"/>
                <w:szCs w:val="21"/>
              </w:rPr>
              <w:t>备  注</w:t>
            </w:r>
          </w:p>
        </w:tc>
        <w:tc>
          <w:tcPr>
            <w:tcW w:w="7199" w:type="dxa"/>
            <w:gridSpan w:val="8"/>
          </w:tcPr>
          <w:p>
            <w:pPr>
              <w:autoSpaceDE w:val="0"/>
              <w:autoSpaceDN w:val="0"/>
              <w:adjustRightInd w:val="0"/>
              <w:spacing w:line="360" w:lineRule="auto"/>
              <w:jc w:val="left"/>
              <w:rPr>
                <w:rFonts w:ascii="宋体" w:hAnsi="宋体" w:cs="宋体"/>
                <w:color w:val="000000" w:themeColor="text1"/>
                <w:kern w:val="0"/>
                <w:sz w:val="21"/>
                <w:szCs w:val="21"/>
              </w:rPr>
            </w:pPr>
          </w:p>
        </w:tc>
      </w:tr>
    </w:tbl>
    <w:p>
      <w:pPr>
        <w:pStyle w:val="25"/>
        <w:spacing w:line="360" w:lineRule="auto"/>
        <w:rPr>
          <w:rFonts w:ascii="宋体" w:hAnsi="宋体"/>
          <w:color w:val="000000" w:themeColor="text1"/>
          <w:sz w:val="21"/>
          <w:szCs w:val="21"/>
        </w:rPr>
      </w:pPr>
      <w:r>
        <w:rPr>
          <w:rFonts w:hint="eastAsia" w:ascii="宋体" w:hAnsi="宋体"/>
          <w:color w:val="000000" w:themeColor="text1"/>
          <w:sz w:val="21"/>
          <w:szCs w:val="21"/>
        </w:rPr>
        <w:t>注：附营业执照、基本账户开户许可证或基本存款账户信息</w:t>
      </w:r>
      <w:r>
        <w:rPr>
          <w:rFonts w:ascii="宋体" w:hAnsi="宋体"/>
          <w:color w:val="000000" w:themeColor="text1"/>
          <w:sz w:val="21"/>
          <w:szCs w:val="21"/>
        </w:rPr>
        <w:t>，</w:t>
      </w:r>
      <w:r>
        <w:rPr>
          <w:rFonts w:hint="eastAsia" w:ascii="宋体" w:hAnsi="宋体"/>
          <w:color w:val="000000" w:themeColor="text1"/>
          <w:sz w:val="21"/>
          <w:szCs w:val="21"/>
        </w:rPr>
        <w:t>拟</w:t>
      </w:r>
      <w:r>
        <w:rPr>
          <w:rFonts w:ascii="宋体" w:hAnsi="宋体"/>
          <w:color w:val="000000" w:themeColor="text1"/>
          <w:sz w:val="21"/>
          <w:szCs w:val="21"/>
        </w:rPr>
        <w:t>提供品牌在四川省行政区域内专卖店或零售店或固定售后服务点的证明材料（</w:t>
      </w:r>
      <w:r>
        <w:rPr>
          <w:rFonts w:hint="eastAsia" w:ascii="宋体" w:hAnsi="宋体"/>
          <w:color w:val="000000" w:themeColor="text1"/>
          <w:sz w:val="21"/>
          <w:szCs w:val="21"/>
        </w:rPr>
        <w:t>如有</w:t>
      </w:r>
      <w:r>
        <w:rPr>
          <w:rFonts w:ascii="宋体" w:hAnsi="宋体"/>
          <w:color w:val="000000" w:themeColor="text1"/>
          <w:sz w:val="21"/>
          <w:szCs w:val="21"/>
        </w:rPr>
        <w:t>）</w:t>
      </w:r>
      <w:r>
        <w:rPr>
          <w:rFonts w:hint="eastAsia" w:ascii="宋体" w:hAnsi="宋体"/>
          <w:color w:val="000000" w:themeColor="text1"/>
          <w:sz w:val="21"/>
          <w:szCs w:val="21"/>
        </w:rPr>
        <w:t>等比选申请人材料的复印件。</w:t>
      </w:r>
    </w:p>
    <w:p>
      <w:pPr>
        <w:widowControl/>
        <w:spacing w:line="360" w:lineRule="auto"/>
        <w:jc w:val="left"/>
        <w:rPr>
          <w:rFonts w:ascii="宋体" w:hAnsi="宋体" w:cs="宋体"/>
          <w:b/>
          <w:color w:val="000000" w:themeColor="text1"/>
          <w:sz w:val="21"/>
          <w:szCs w:val="21"/>
        </w:rPr>
      </w:pPr>
      <w:r>
        <w:rPr>
          <w:rFonts w:ascii="宋体" w:hAnsi="宋体"/>
          <w:color w:val="000000" w:themeColor="text1"/>
          <w:sz w:val="21"/>
          <w:szCs w:val="21"/>
        </w:rPr>
        <w:br w:type="page"/>
      </w:r>
    </w:p>
    <w:p>
      <w:pPr>
        <w:spacing w:line="360" w:lineRule="auto"/>
        <w:jc w:val="center"/>
        <w:rPr>
          <w:rFonts w:ascii="宋体" w:hAnsi="宋体" w:cs="宋体"/>
          <w:b/>
          <w:color w:val="000000" w:themeColor="text1"/>
          <w:sz w:val="21"/>
          <w:szCs w:val="21"/>
        </w:rPr>
      </w:pPr>
    </w:p>
    <w:p>
      <w:pPr>
        <w:spacing w:line="360" w:lineRule="auto"/>
        <w:jc w:val="center"/>
        <w:rPr>
          <w:rFonts w:ascii="宋体" w:hAnsi="宋体"/>
          <w:b/>
          <w:color w:val="000000" w:themeColor="text1"/>
          <w:sz w:val="21"/>
          <w:szCs w:val="21"/>
        </w:rPr>
      </w:pPr>
      <w:r>
        <w:rPr>
          <w:rFonts w:hint="eastAsia" w:ascii="宋体" w:hAnsi="宋体" w:cs="宋体"/>
          <w:b/>
          <w:color w:val="000000" w:themeColor="text1"/>
          <w:sz w:val="21"/>
          <w:szCs w:val="21"/>
        </w:rPr>
        <w:t>（二）</w:t>
      </w:r>
      <w:r>
        <w:rPr>
          <w:rFonts w:hint="eastAsia" w:ascii="宋体" w:hAnsi="宋体" w:cs="宋体"/>
          <w:b/>
          <w:color w:val="000000" w:themeColor="text1"/>
          <w:kern w:val="0"/>
          <w:sz w:val="21"/>
          <w:szCs w:val="21"/>
        </w:rPr>
        <w:t>近三年（2</w:t>
      </w:r>
      <w:r>
        <w:rPr>
          <w:rFonts w:ascii="宋体" w:hAnsi="宋体" w:cs="宋体"/>
          <w:b/>
          <w:color w:val="000000" w:themeColor="text1"/>
          <w:kern w:val="0"/>
          <w:sz w:val="21"/>
          <w:szCs w:val="21"/>
        </w:rPr>
        <w:t>0</w:t>
      </w:r>
      <w:r>
        <w:rPr>
          <w:rFonts w:hint="eastAsia" w:ascii="宋体" w:hAnsi="宋体" w:cs="宋体"/>
          <w:b/>
          <w:color w:val="000000" w:themeColor="text1"/>
          <w:kern w:val="0"/>
          <w:sz w:val="21"/>
          <w:szCs w:val="21"/>
        </w:rPr>
        <w:t>20年11月1日以来）承担销售</w:t>
      </w:r>
      <w:r>
        <w:rPr>
          <w:rFonts w:ascii="宋体" w:hAnsi="宋体" w:cs="宋体"/>
          <w:b/>
          <w:color w:val="000000" w:themeColor="text1"/>
          <w:kern w:val="0"/>
          <w:sz w:val="21"/>
          <w:szCs w:val="21"/>
        </w:rPr>
        <w:t>或制作类似</w:t>
      </w:r>
      <w:r>
        <w:rPr>
          <w:rFonts w:hint="eastAsia" w:ascii="宋体" w:hAnsi="宋体" w:cs="宋体"/>
          <w:b/>
          <w:color w:val="000000" w:themeColor="text1"/>
          <w:kern w:val="0"/>
          <w:sz w:val="21"/>
          <w:szCs w:val="21"/>
        </w:rPr>
        <w:t>项目业绩一览表</w:t>
      </w:r>
    </w:p>
    <w:tbl>
      <w:tblPr>
        <w:tblStyle w:val="18"/>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58"/>
        <w:gridCol w:w="2268"/>
        <w:gridCol w:w="2551"/>
        <w:gridCol w:w="170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序号</w:t>
            </w:r>
          </w:p>
        </w:tc>
        <w:tc>
          <w:tcPr>
            <w:tcW w:w="2268" w:type="dxa"/>
            <w:shd w:val="clear" w:color="auto" w:fill="FFFFFF"/>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业主名称</w:t>
            </w:r>
          </w:p>
        </w:tc>
        <w:tc>
          <w:tcPr>
            <w:tcW w:w="2551" w:type="dxa"/>
            <w:shd w:val="clear" w:color="auto" w:fill="FFFFFF"/>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项目名称</w:t>
            </w:r>
          </w:p>
        </w:tc>
        <w:tc>
          <w:tcPr>
            <w:tcW w:w="1701" w:type="dxa"/>
            <w:shd w:val="clear" w:color="auto" w:fill="FFFFFF"/>
            <w:vAlign w:val="center"/>
          </w:tcPr>
          <w:p>
            <w:pPr>
              <w:spacing w:line="360" w:lineRule="auto"/>
              <w:jc w:val="center"/>
              <w:rPr>
                <w:rFonts w:ascii="宋体" w:hAnsi="宋体"/>
                <w:color w:val="000000" w:themeColor="text1"/>
                <w:sz w:val="21"/>
                <w:szCs w:val="21"/>
              </w:rPr>
            </w:pPr>
            <w:r>
              <w:rPr>
                <w:rFonts w:hint="eastAsia" w:ascii="宋体" w:hAnsi="宋体"/>
                <w:color w:val="000000" w:themeColor="text1"/>
                <w:sz w:val="21"/>
                <w:szCs w:val="21"/>
              </w:rPr>
              <w:t>合同签订</w:t>
            </w:r>
            <w:r>
              <w:rPr>
                <w:rFonts w:ascii="宋体" w:hAnsi="宋体"/>
                <w:color w:val="000000" w:themeColor="text1"/>
                <w:sz w:val="21"/>
                <w:szCs w:val="21"/>
              </w:rPr>
              <w:t>时间</w:t>
            </w:r>
          </w:p>
        </w:tc>
        <w:tc>
          <w:tcPr>
            <w:tcW w:w="159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合同金额（</w:t>
            </w:r>
            <w:r>
              <w:rPr>
                <w:rFonts w:hint="eastAsia" w:ascii="宋体" w:hAnsi="宋体"/>
                <w:color w:val="000000" w:themeColor="text1"/>
                <w:sz w:val="21"/>
                <w:szCs w:val="21"/>
              </w:rPr>
              <w:t>元</w:t>
            </w:r>
            <w:r>
              <w:rPr>
                <w:rFonts w:ascii="宋体" w:hAnsi="宋体"/>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38"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1</w:t>
            </w:r>
          </w:p>
        </w:tc>
        <w:tc>
          <w:tcPr>
            <w:tcW w:w="2268" w:type="dxa"/>
            <w:shd w:val="clear" w:color="auto" w:fill="FFFFFF"/>
            <w:vAlign w:val="center"/>
          </w:tcPr>
          <w:p>
            <w:pPr>
              <w:pStyle w:val="10"/>
              <w:spacing w:line="360" w:lineRule="auto"/>
              <w:ind w:left="7000"/>
              <w:rPr>
                <w:rFonts w:ascii="宋体" w:hAnsi="宋体"/>
                <w:color w:val="000000" w:themeColor="text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06"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2</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02"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3</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98"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4</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94"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5</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04"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6</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7"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7</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7"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8</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87" w:hRule="atLeast"/>
          <w:jc w:val="center"/>
        </w:trPr>
        <w:tc>
          <w:tcPr>
            <w:tcW w:w="658" w:type="dxa"/>
            <w:shd w:val="clear" w:color="auto" w:fill="FFFFFF"/>
            <w:vAlign w:val="center"/>
          </w:tcPr>
          <w:p>
            <w:pPr>
              <w:spacing w:line="360" w:lineRule="auto"/>
              <w:jc w:val="center"/>
              <w:rPr>
                <w:rFonts w:ascii="宋体" w:hAnsi="宋体"/>
                <w:color w:val="000000" w:themeColor="text1"/>
                <w:sz w:val="21"/>
                <w:szCs w:val="21"/>
              </w:rPr>
            </w:pPr>
            <w:r>
              <w:rPr>
                <w:rFonts w:ascii="宋体" w:hAnsi="宋体"/>
                <w:color w:val="000000" w:themeColor="text1"/>
                <w:sz w:val="21"/>
                <w:szCs w:val="21"/>
              </w:rPr>
              <w:t>9</w:t>
            </w:r>
          </w:p>
        </w:tc>
        <w:tc>
          <w:tcPr>
            <w:tcW w:w="2268" w:type="dxa"/>
            <w:shd w:val="clear" w:color="auto" w:fill="FFFFFF"/>
            <w:vAlign w:val="center"/>
          </w:tcPr>
          <w:p>
            <w:pPr>
              <w:spacing w:line="360" w:lineRule="auto"/>
              <w:rPr>
                <w:rFonts w:ascii="宋体" w:hAnsi="宋体"/>
                <w:color w:val="000000" w:themeColor="text1"/>
                <w:sz w:val="21"/>
                <w:szCs w:val="21"/>
              </w:rPr>
            </w:pPr>
          </w:p>
        </w:tc>
        <w:tc>
          <w:tcPr>
            <w:tcW w:w="2551" w:type="dxa"/>
            <w:shd w:val="clear" w:color="auto" w:fill="FFFFFF"/>
            <w:vAlign w:val="center"/>
          </w:tcPr>
          <w:p>
            <w:pPr>
              <w:spacing w:line="360" w:lineRule="auto"/>
              <w:rPr>
                <w:rFonts w:ascii="宋体" w:hAnsi="宋体"/>
                <w:color w:val="000000" w:themeColor="text1"/>
                <w:sz w:val="21"/>
                <w:szCs w:val="21"/>
              </w:rPr>
            </w:pPr>
          </w:p>
        </w:tc>
        <w:tc>
          <w:tcPr>
            <w:tcW w:w="1701" w:type="dxa"/>
            <w:shd w:val="clear" w:color="auto" w:fill="FFFFFF"/>
            <w:vAlign w:val="center"/>
          </w:tcPr>
          <w:p>
            <w:pPr>
              <w:spacing w:line="360" w:lineRule="auto"/>
              <w:rPr>
                <w:rFonts w:ascii="宋体" w:hAnsi="宋体"/>
                <w:color w:val="000000" w:themeColor="text1"/>
                <w:sz w:val="21"/>
                <w:szCs w:val="21"/>
              </w:rPr>
            </w:pPr>
          </w:p>
        </w:tc>
        <w:tc>
          <w:tcPr>
            <w:tcW w:w="1598" w:type="dxa"/>
            <w:shd w:val="clear" w:color="auto" w:fill="FFFFFF"/>
            <w:vAlign w:val="center"/>
          </w:tcPr>
          <w:p>
            <w:pPr>
              <w:spacing w:line="360" w:lineRule="auto"/>
              <w:rPr>
                <w:rFonts w:ascii="宋体" w:hAnsi="宋体"/>
                <w:color w:val="000000" w:themeColor="text1"/>
                <w:sz w:val="21"/>
                <w:szCs w:val="21"/>
              </w:rPr>
            </w:pPr>
          </w:p>
        </w:tc>
      </w:tr>
    </w:tbl>
    <w:p>
      <w:pPr>
        <w:spacing w:line="360" w:lineRule="auto"/>
        <w:jc w:val="left"/>
        <w:rPr>
          <w:rFonts w:ascii="宋体" w:hAnsi="宋体"/>
          <w:color w:val="000000" w:themeColor="text1"/>
          <w:sz w:val="21"/>
          <w:szCs w:val="21"/>
        </w:rPr>
      </w:pPr>
      <w:r>
        <w:rPr>
          <w:rFonts w:hint="eastAsia" w:ascii="宋体" w:hAnsi="宋体"/>
          <w:color w:val="000000" w:themeColor="text1"/>
          <w:sz w:val="21"/>
          <w:szCs w:val="21"/>
        </w:rPr>
        <w:t>注：请提供上述项目的业绩证明资料，如</w:t>
      </w:r>
      <w:r>
        <w:rPr>
          <w:rFonts w:hint="eastAsia" w:ascii="宋体" w:hAnsi="宋体"/>
          <w:b/>
          <w:color w:val="000000" w:themeColor="text1"/>
          <w:sz w:val="21"/>
          <w:szCs w:val="21"/>
        </w:rPr>
        <w:t>合同协议书清晰影印件或复印件，日期以合同签订日期为准</w:t>
      </w:r>
      <w:r>
        <w:rPr>
          <w:rFonts w:hint="eastAsia" w:ascii="宋体" w:hAnsi="宋体"/>
          <w:color w:val="000000" w:themeColor="text1"/>
          <w:sz w:val="21"/>
          <w:szCs w:val="21"/>
        </w:rPr>
        <w:t>。</w:t>
      </w:r>
    </w:p>
    <w:p>
      <w:pPr>
        <w:spacing w:line="360" w:lineRule="auto"/>
        <w:rPr>
          <w:color w:val="000000" w:themeColor="text1"/>
        </w:rPr>
      </w:pPr>
      <w:r>
        <w:rPr>
          <w:rFonts w:ascii="宋体" w:hAnsi="宋体"/>
          <w:b/>
          <w:bCs/>
          <w:color w:val="000000" w:themeColor="text1"/>
          <w:sz w:val="21"/>
          <w:szCs w:val="21"/>
        </w:rPr>
        <w:br w:type="page"/>
      </w:r>
    </w:p>
    <w:p>
      <w:pPr>
        <w:spacing w:line="360" w:lineRule="auto"/>
        <w:jc w:val="center"/>
        <w:rPr>
          <w:rFonts w:ascii="方正小标宋简体" w:hAnsi="宋体" w:eastAsia="方正小标宋简体"/>
          <w:color w:val="000000" w:themeColor="text1"/>
          <w:sz w:val="36"/>
          <w:szCs w:val="36"/>
        </w:rPr>
      </w:pPr>
    </w:p>
    <w:p>
      <w:pPr>
        <w:spacing w:line="360" w:lineRule="auto"/>
        <w:jc w:val="center"/>
        <w:rPr>
          <w:rFonts w:ascii="方正小标宋简体" w:hAnsi="宋体" w:eastAsia="方正小标宋简体"/>
          <w:color w:val="000000" w:themeColor="text1"/>
          <w:sz w:val="36"/>
          <w:szCs w:val="36"/>
        </w:rPr>
      </w:pPr>
      <w:r>
        <w:rPr>
          <w:rFonts w:ascii="方正小标宋简体" w:hAnsi="宋体" w:eastAsia="方正小标宋简体"/>
          <w:color w:val="000000" w:themeColor="text1"/>
          <w:sz w:val="36"/>
          <w:szCs w:val="36"/>
        </w:rPr>
        <w:t>四、</w:t>
      </w:r>
      <w:r>
        <w:rPr>
          <w:rFonts w:hint="eastAsia" w:ascii="方正小标宋简体" w:hAnsi="宋体" w:eastAsia="方正小标宋简体"/>
          <w:color w:val="000000" w:themeColor="text1"/>
          <w:sz w:val="36"/>
          <w:szCs w:val="36"/>
        </w:rPr>
        <w:t>技术建议书</w:t>
      </w:r>
    </w:p>
    <w:p>
      <w:pPr>
        <w:pStyle w:val="2"/>
        <w:rPr>
          <w:color w:val="000000" w:themeColor="text1"/>
        </w:rPr>
      </w:pPr>
    </w:p>
    <w:p>
      <w:pPr>
        <w:spacing w:line="360" w:lineRule="auto"/>
        <w:ind w:firstLine="600"/>
        <w:rPr>
          <w:rFonts w:ascii="宋体" w:hAnsi="宋体"/>
          <w:color w:val="000000" w:themeColor="text1"/>
          <w:sz w:val="30"/>
          <w:szCs w:val="30"/>
        </w:rPr>
      </w:pPr>
      <w:r>
        <w:rPr>
          <w:rFonts w:ascii="宋体" w:hAnsi="宋体"/>
          <w:color w:val="000000" w:themeColor="text1"/>
          <w:sz w:val="30"/>
          <w:szCs w:val="30"/>
        </w:rPr>
        <w:t>包括但不限于以下内容：</w:t>
      </w:r>
    </w:p>
    <w:p>
      <w:pPr>
        <w:pStyle w:val="2"/>
        <w:ind w:firstLine="600"/>
        <w:rPr>
          <w:b/>
          <w:color w:val="000000" w:themeColor="text1"/>
        </w:rPr>
      </w:pPr>
      <w:r>
        <w:rPr>
          <w:b/>
          <w:color w:val="000000" w:themeColor="text1"/>
        </w:rPr>
        <w:t>1.</w:t>
      </w:r>
      <w:r>
        <w:rPr>
          <w:rFonts w:hint="eastAsia"/>
          <w:b/>
          <w:color w:val="000000" w:themeColor="text1"/>
        </w:rPr>
        <w:t>保证服装质量的技术方案</w:t>
      </w:r>
    </w:p>
    <w:p>
      <w:pPr>
        <w:pStyle w:val="2"/>
        <w:ind w:firstLine="600"/>
        <w:rPr>
          <w:b/>
          <w:color w:val="000000" w:themeColor="text1"/>
        </w:rPr>
      </w:pPr>
      <w:r>
        <w:rPr>
          <w:b/>
          <w:color w:val="000000" w:themeColor="text1"/>
        </w:rPr>
        <w:t>2.</w:t>
      </w:r>
      <w:r>
        <w:rPr>
          <w:rFonts w:hint="eastAsia"/>
          <w:b/>
          <w:color w:val="000000" w:themeColor="text1"/>
        </w:rPr>
        <w:t>证明面料、里料及辅料参数的检测报告</w:t>
      </w:r>
    </w:p>
    <w:p>
      <w:pPr>
        <w:pStyle w:val="2"/>
        <w:ind w:firstLine="600"/>
        <w:rPr>
          <w:b/>
          <w:color w:val="000000" w:themeColor="text1"/>
        </w:rPr>
      </w:pPr>
      <w:r>
        <w:rPr>
          <w:b/>
          <w:color w:val="000000" w:themeColor="text1"/>
        </w:rPr>
        <w:t>3.</w:t>
      </w:r>
      <w:r>
        <w:rPr>
          <w:rFonts w:hint="eastAsia"/>
          <w:b/>
          <w:color w:val="000000" w:themeColor="text1"/>
        </w:rPr>
        <w:t>服装款式描述</w:t>
      </w:r>
    </w:p>
    <w:p>
      <w:pPr>
        <w:pStyle w:val="2"/>
        <w:ind w:firstLine="600"/>
        <w:rPr>
          <w:b/>
          <w:color w:val="000000" w:themeColor="text1"/>
        </w:rPr>
      </w:pPr>
      <w:r>
        <w:rPr>
          <w:b/>
          <w:color w:val="000000" w:themeColor="text1"/>
        </w:rPr>
        <w:t>4.</w:t>
      </w:r>
      <w:r>
        <w:rPr>
          <w:rFonts w:hint="eastAsia"/>
          <w:b/>
          <w:color w:val="000000" w:themeColor="text1"/>
        </w:rPr>
        <w:t>服装制作工艺描述</w:t>
      </w:r>
    </w:p>
    <w:p>
      <w:pPr>
        <w:pStyle w:val="2"/>
        <w:ind w:firstLine="600"/>
        <w:rPr>
          <w:b/>
          <w:color w:val="000000" w:themeColor="text1"/>
        </w:rPr>
      </w:pPr>
      <w:r>
        <w:rPr>
          <w:b/>
          <w:color w:val="000000" w:themeColor="text1"/>
        </w:rPr>
        <w:t>5.</w:t>
      </w:r>
      <w:r>
        <w:rPr>
          <w:rFonts w:hint="eastAsia"/>
          <w:b/>
          <w:color w:val="000000" w:themeColor="text1"/>
        </w:rPr>
        <w:t>服务保障措施，包含但不限于服务及时性、质保期及其他售后服务承诺等</w:t>
      </w: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rPr>
          <w:rFonts w:ascii="方正小标宋简体" w:hAnsi="宋体" w:eastAsia="方正小标宋简体"/>
          <w:bCs/>
          <w:color w:val="000000" w:themeColor="text1"/>
          <w:sz w:val="36"/>
          <w:szCs w:val="36"/>
        </w:rPr>
      </w:pPr>
    </w:p>
    <w:p>
      <w:pPr>
        <w:spacing w:line="360" w:lineRule="auto"/>
        <w:jc w:val="center"/>
        <w:rPr>
          <w:rFonts w:ascii="方正小标宋简体" w:hAnsi="宋体" w:eastAsia="方正小标宋简体"/>
          <w:bCs/>
          <w:color w:val="000000" w:themeColor="text1"/>
          <w:sz w:val="36"/>
          <w:szCs w:val="36"/>
        </w:rPr>
      </w:pPr>
    </w:p>
    <w:p>
      <w:pPr>
        <w:spacing w:line="360" w:lineRule="auto"/>
        <w:jc w:val="center"/>
        <w:rPr>
          <w:rFonts w:ascii="方正小标宋简体" w:hAnsi="宋体" w:eastAsia="方正小标宋简体"/>
          <w:bCs/>
          <w:color w:val="000000" w:themeColor="text1"/>
          <w:sz w:val="36"/>
          <w:szCs w:val="36"/>
        </w:rPr>
      </w:pPr>
      <w:r>
        <w:rPr>
          <w:rFonts w:ascii="方正小标宋简体" w:hAnsi="宋体" w:eastAsia="方正小标宋简体"/>
          <w:bCs/>
          <w:color w:val="000000" w:themeColor="text1"/>
          <w:sz w:val="36"/>
          <w:szCs w:val="36"/>
        </w:rPr>
        <w:t>五、</w:t>
      </w:r>
      <w:r>
        <w:rPr>
          <w:rFonts w:hint="eastAsia" w:ascii="方正小标宋简体" w:hAnsi="宋体" w:eastAsia="方正小标宋简体"/>
          <w:bCs/>
          <w:color w:val="000000" w:themeColor="text1"/>
          <w:sz w:val="36"/>
          <w:szCs w:val="36"/>
        </w:rPr>
        <w:t>售后服务承诺书</w:t>
      </w:r>
    </w:p>
    <w:p>
      <w:pPr>
        <w:pStyle w:val="2"/>
        <w:rPr>
          <w:color w:val="000000" w:themeColor="text1"/>
        </w:rPr>
      </w:pPr>
    </w:p>
    <w:p>
      <w:pPr>
        <w:spacing w:line="360" w:lineRule="auto"/>
        <w:rPr>
          <w:color w:val="000000" w:themeColor="text1"/>
          <w:sz w:val="21"/>
          <w:szCs w:val="21"/>
        </w:rPr>
      </w:pPr>
      <w:r>
        <w:rPr>
          <w:rFonts w:hAnsi="宋体"/>
          <w:color w:val="000000" w:themeColor="text1"/>
          <w:sz w:val="21"/>
          <w:szCs w:val="21"/>
        </w:rPr>
        <w:t>四川成渝高速公路股份有限公司成渝分公司：</w:t>
      </w:r>
    </w:p>
    <w:p>
      <w:pPr>
        <w:spacing w:line="360" w:lineRule="auto"/>
        <w:ind w:firstLine="394" w:firstLineChars="188"/>
        <w:rPr>
          <w:rFonts w:hAnsi="宋体"/>
          <w:color w:val="000000" w:themeColor="text1"/>
          <w:sz w:val="21"/>
          <w:szCs w:val="21"/>
        </w:rPr>
      </w:pPr>
      <w:r>
        <w:rPr>
          <w:rFonts w:hAnsi="宋体"/>
          <w:color w:val="000000" w:themeColor="text1"/>
          <w:sz w:val="21"/>
          <w:szCs w:val="21"/>
        </w:rPr>
        <w:t>我方在四川省区域内有</w:t>
      </w:r>
      <w:r>
        <w:rPr>
          <w:rFonts w:hint="eastAsia" w:hAnsi="宋体"/>
          <w:color w:val="000000" w:themeColor="text1"/>
          <w:sz w:val="21"/>
          <w:szCs w:val="21"/>
          <w:u w:val="single"/>
        </w:rPr>
        <w:t xml:space="preserve">   </w:t>
      </w:r>
      <w:r>
        <w:rPr>
          <w:rFonts w:hint="eastAsia" w:hAnsi="宋体"/>
          <w:color w:val="000000" w:themeColor="text1"/>
          <w:sz w:val="21"/>
          <w:szCs w:val="21"/>
        </w:rPr>
        <w:t>家</w:t>
      </w:r>
      <w:r>
        <w:rPr>
          <w:rFonts w:hAnsi="宋体"/>
          <w:color w:val="000000" w:themeColor="text1"/>
          <w:sz w:val="21"/>
          <w:szCs w:val="21"/>
        </w:rPr>
        <w:t>专卖店、</w:t>
      </w:r>
      <w:r>
        <w:rPr>
          <w:rFonts w:hint="eastAsia" w:hAnsi="宋体"/>
          <w:color w:val="000000" w:themeColor="text1"/>
          <w:sz w:val="21"/>
          <w:szCs w:val="21"/>
          <w:u w:val="single"/>
        </w:rPr>
        <w:t xml:space="preserve">   </w:t>
      </w:r>
      <w:r>
        <w:rPr>
          <w:rFonts w:hint="eastAsia" w:hAnsi="宋体"/>
          <w:color w:val="000000" w:themeColor="text1"/>
          <w:sz w:val="21"/>
          <w:szCs w:val="21"/>
        </w:rPr>
        <w:t>家</w:t>
      </w:r>
      <w:r>
        <w:rPr>
          <w:rFonts w:hAnsi="宋体"/>
          <w:color w:val="000000" w:themeColor="text1"/>
          <w:sz w:val="21"/>
          <w:szCs w:val="21"/>
        </w:rPr>
        <w:t>零售店、</w:t>
      </w:r>
      <w:r>
        <w:rPr>
          <w:rFonts w:hint="eastAsia" w:hAnsi="宋体"/>
          <w:color w:val="000000" w:themeColor="text1"/>
          <w:sz w:val="21"/>
          <w:szCs w:val="21"/>
          <w:u w:val="single"/>
        </w:rPr>
        <w:t xml:space="preserve">   </w:t>
      </w:r>
      <w:r>
        <w:rPr>
          <w:rFonts w:hAnsi="宋体"/>
          <w:color w:val="000000" w:themeColor="text1"/>
          <w:sz w:val="21"/>
          <w:szCs w:val="21"/>
        </w:rPr>
        <w:t>家售后服务</w:t>
      </w:r>
      <w:r>
        <w:rPr>
          <w:rFonts w:hint="eastAsia" w:hAnsi="宋体"/>
          <w:color w:val="000000" w:themeColor="text1"/>
          <w:sz w:val="21"/>
          <w:szCs w:val="21"/>
        </w:rPr>
        <w:t>点</w:t>
      </w:r>
      <w:r>
        <w:rPr>
          <w:rFonts w:hAnsi="宋体"/>
          <w:color w:val="000000" w:themeColor="text1"/>
          <w:sz w:val="21"/>
          <w:szCs w:val="21"/>
        </w:rPr>
        <w:t>。我方对所提供的货物售后服务作如下承诺：</w:t>
      </w:r>
    </w:p>
    <w:p>
      <w:pPr>
        <w:spacing w:line="360" w:lineRule="auto"/>
        <w:ind w:firstLine="394" w:firstLineChars="188"/>
        <w:rPr>
          <w:color w:val="000000" w:themeColor="text1"/>
          <w:sz w:val="21"/>
          <w:szCs w:val="21"/>
        </w:rPr>
      </w:pPr>
      <w:r>
        <w:rPr>
          <w:rFonts w:hAnsi="宋体"/>
          <w:color w:val="000000" w:themeColor="text1"/>
          <w:sz w:val="21"/>
          <w:szCs w:val="21"/>
        </w:rPr>
        <w:t>一、保证所提供的货物为原装正品，是全新的、干净整洁未使用过的，并完全符合强制性的国家技术、质量规范和合同规定的质量、规格、性能和技术规范要求。</w:t>
      </w:r>
    </w:p>
    <w:p>
      <w:pPr>
        <w:spacing w:line="360" w:lineRule="auto"/>
        <w:ind w:firstLine="394" w:firstLineChars="188"/>
        <w:rPr>
          <w:color w:val="000000" w:themeColor="text1"/>
          <w:sz w:val="21"/>
          <w:szCs w:val="21"/>
        </w:rPr>
      </w:pPr>
      <w:r>
        <w:rPr>
          <w:rFonts w:hAnsi="宋体"/>
          <w:color w:val="000000" w:themeColor="text1"/>
          <w:sz w:val="21"/>
          <w:szCs w:val="21"/>
        </w:rPr>
        <w:t>二、保证货物经正常使用和保养情况下，在其使用寿命内具有等于或优于合同技术参数指标条款规定的性能，对由于设计、工艺或材料的缺陷而发生的任何不足或故障负责，并承担弥补这些货物本身不足和缺陷的相关费用。因乙方造成的质量问题，乙方负责调换或修改。如货物经乙方</w:t>
      </w:r>
      <w:r>
        <w:rPr>
          <w:color w:val="000000" w:themeColor="text1"/>
          <w:sz w:val="21"/>
          <w:szCs w:val="21"/>
        </w:rPr>
        <w:t>2</w:t>
      </w:r>
      <w:r>
        <w:rPr>
          <w:rFonts w:hAnsi="宋体"/>
          <w:color w:val="000000" w:themeColor="text1"/>
          <w:sz w:val="21"/>
          <w:szCs w:val="21"/>
        </w:rPr>
        <w:t>次以上的维修仍不能达到本合同约定的质量标准，乙方无条件重做。</w:t>
      </w:r>
    </w:p>
    <w:p>
      <w:pPr>
        <w:spacing w:line="360" w:lineRule="auto"/>
        <w:ind w:firstLine="394" w:firstLineChars="188"/>
        <w:rPr>
          <w:color w:val="000000" w:themeColor="text1"/>
          <w:sz w:val="21"/>
          <w:szCs w:val="21"/>
        </w:rPr>
      </w:pPr>
      <w:r>
        <w:rPr>
          <w:rFonts w:hAnsi="宋体"/>
          <w:color w:val="000000" w:themeColor="text1"/>
          <w:sz w:val="21"/>
          <w:szCs w:val="21"/>
        </w:rPr>
        <w:t>三、</w:t>
      </w:r>
      <w:r>
        <w:rPr>
          <w:rFonts w:hint="eastAsia" w:hAnsi="宋体"/>
          <w:color w:val="000000" w:themeColor="text1"/>
          <w:sz w:val="21"/>
          <w:szCs w:val="21"/>
        </w:rPr>
        <w:t>本合同项下</w:t>
      </w:r>
      <w:r>
        <w:rPr>
          <w:rFonts w:hAnsi="宋体"/>
          <w:color w:val="000000" w:themeColor="text1"/>
          <w:sz w:val="21"/>
          <w:szCs w:val="21"/>
        </w:rPr>
        <w:t>乙方</w:t>
      </w:r>
      <w:r>
        <w:rPr>
          <w:rFonts w:hint="eastAsia" w:hAnsi="宋体"/>
          <w:color w:val="000000" w:themeColor="text1"/>
          <w:sz w:val="21"/>
          <w:szCs w:val="21"/>
        </w:rPr>
        <w:t>提供</w:t>
      </w:r>
      <w:r>
        <w:rPr>
          <w:rFonts w:hAnsi="宋体"/>
          <w:color w:val="000000" w:themeColor="text1"/>
          <w:sz w:val="21"/>
          <w:szCs w:val="21"/>
        </w:rPr>
        <w:t>的服装产品保修期自交货之日起计算为期两年，终身免费保养。保修期内，所有服装如有质量问题，乙方予以无条件退</w:t>
      </w:r>
      <w:r>
        <w:rPr>
          <w:rFonts w:hint="eastAsia" w:hAnsi="宋体"/>
          <w:color w:val="000000" w:themeColor="text1"/>
          <w:sz w:val="21"/>
          <w:szCs w:val="21"/>
        </w:rPr>
        <w:t>、</w:t>
      </w:r>
      <w:r>
        <w:rPr>
          <w:rFonts w:hAnsi="宋体"/>
          <w:color w:val="000000" w:themeColor="text1"/>
          <w:sz w:val="21"/>
          <w:szCs w:val="21"/>
        </w:rPr>
        <w:t>换。</w:t>
      </w:r>
    </w:p>
    <w:p>
      <w:pPr>
        <w:spacing w:line="360" w:lineRule="auto"/>
        <w:ind w:firstLine="394" w:firstLineChars="188"/>
        <w:rPr>
          <w:color w:val="000000" w:themeColor="text1"/>
          <w:sz w:val="21"/>
          <w:szCs w:val="21"/>
        </w:rPr>
      </w:pPr>
      <w:r>
        <w:rPr>
          <w:rFonts w:hAnsi="宋体"/>
          <w:color w:val="000000" w:themeColor="text1"/>
          <w:sz w:val="21"/>
          <w:szCs w:val="21"/>
        </w:rPr>
        <w:t>四、乙方随时为客户提供零单增补服务，补单在</w:t>
      </w:r>
      <w:r>
        <w:rPr>
          <w:rFonts w:hint="eastAsia" w:hAnsi="宋体"/>
          <w:color w:val="000000" w:themeColor="text1"/>
          <w:sz w:val="21"/>
          <w:szCs w:val="21"/>
          <w:u w:val="single"/>
        </w:rPr>
        <w:t xml:space="preserve"> </w:t>
      </w:r>
      <w:r>
        <w:rPr>
          <w:rFonts w:hint="eastAsia" w:hAnsi="宋体"/>
          <w:b/>
          <w:color w:val="000000" w:themeColor="text1"/>
          <w:sz w:val="21"/>
          <w:szCs w:val="21"/>
          <w:u w:val="single"/>
        </w:rPr>
        <w:t xml:space="preserve">   </w:t>
      </w:r>
      <w:r>
        <w:rPr>
          <w:rFonts w:hAnsi="宋体"/>
          <w:color w:val="000000" w:themeColor="text1"/>
          <w:sz w:val="21"/>
          <w:szCs w:val="21"/>
        </w:rPr>
        <w:t>天内交货。</w:t>
      </w:r>
    </w:p>
    <w:p>
      <w:pPr>
        <w:spacing w:line="360" w:lineRule="auto"/>
        <w:ind w:firstLine="394" w:firstLineChars="188"/>
        <w:rPr>
          <w:color w:val="000000" w:themeColor="text1"/>
          <w:sz w:val="21"/>
          <w:szCs w:val="21"/>
        </w:rPr>
      </w:pPr>
      <w:r>
        <w:rPr>
          <w:rFonts w:hAnsi="宋体"/>
          <w:color w:val="000000" w:themeColor="text1"/>
          <w:sz w:val="21"/>
          <w:szCs w:val="21"/>
        </w:rPr>
        <w:t>五、乙方货物须采用相应标准的保护措施进行包装，一衣一袋，确保成衣洁净平整。每套服装均有防尘套袋，立体衣架。员工姓名印在服装吊牌和水洗</w:t>
      </w:r>
      <w:r>
        <w:rPr>
          <w:rFonts w:hint="eastAsia" w:hAnsi="宋体"/>
          <w:color w:val="000000" w:themeColor="text1"/>
          <w:sz w:val="21"/>
          <w:szCs w:val="21"/>
        </w:rPr>
        <w:t>标</w:t>
      </w:r>
      <w:r>
        <w:rPr>
          <w:rFonts w:hAnsi="宋体"/>
          <w:color w:val="000000" w:themeColor="text1"/>
          <w:sz w:val="21"/>
          <w:szCs w:val="21"/>
        </w:rPr>
        <w:t>上，方便服装分发及使用保存。</w:t>
      </w:r>
    </w:p>
    <w:p>
      <w:pPr>
        <w:spacing w:line="360" w:lineRule="auto"/>
        <w:ind w:firstLine="394" w:firstLineChars="188"/>
        <w:rPr>
          <w:color w:val="000000" w:themeColor="text1"/>
          <w:sz w:val="21"/>
          <w:szCs w:val="21"/>
        </w:rPr>
      </w:pPr>
      <w:r>
        <w:rPr>
          <w:rFonts w:hAnsi="宋体"/>
          <w:color w:val="000000" w:themeColor="text1"/>
          <w:sz w:val="21"/>
          <w:szCs w:val="21"/>
        </w:rPr>
        <w:t>六、每个包装箱均有方便发放的详细配货说明及装箱使用单据。</w:t>
      </w:r>
    </w:p>
    <w:p>
      <w:pPr>
        <w:spacing w:line="360" w:lineRule="auto"/>
        <w:ind w:firstLine="394" w:firstLineChars="188"/>
        <w:rPr>
          <w:color w:val="000000" w:themeColor="text1"/>
          <w:sz w:val="21"/>
          <w:szCs w:val="21"/>
        </w:rPr>
      </w:pPr>
      <w:r>
        <w:rPr>
          <w:rFonts w:hAnsi="宋体"/>
          <w:color w:val="000000" w:themeColor="text1"/>
          <w:sz w:val="21"/>
          <w:szCs w:val="21"/>
        </w:rPr>
        <w:t>七、乙方免费派遣专业人员到甲方进行服装搭配及保养讲座，以便甲方人员正确地使用及保养产品。</w:t>
      </w:r>
    </w:p>
    <w:p>
      <w:pPr>
        <w:pStyle w:val="9"/>
        <w:spacing w:line="360" w:lineRule="auto"/>
        <w:rPr>
          <w:rFonts w:hAnsi="宋体"/>
          <w:b/>
          <w:color w:val="000000" w:themeColor="text1"/>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rFonts w:ascii="宋体" w:hAnsi="宋体"/>
          <w:b/>
          <w:color w:val="000000" w:themeColor="text1"/>
          <w:sz w:val="30"/>
          <w:szCs w:val="30"/>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rFonts w:ascii="方正小标宋简体" w:hAnsi="宋体" w:eastAsia="方正小标宋简体"/>
          <w:color w:val="000000" w:themeColor="text1"/>
          <w:sz w:val="36"/>
          <w:szCs w:val="36"/>
        </w:rPr>
      </w:pPr>
      <w:r>
        <w:rPr>
          <w:rFonts w:hint="eastAsia" w:ascii="方正小标宋简体" w:hAnsi="宋体" w:eastAsia="方正小标宋简体"/>
          <w:color w:val="000000" w:themeColor="text1"/>
          <w:sz w:val="36"/>
          <w:szCs w:val="36"/>
        </w:rPr>
        <w:t>六、其他资料</w:t>
      </w:r>
    </w:p>
    <w:p>
      <w:pPr>
        <w:tabs>
          <w:tab w:val="left" w:pos="0"/>
        </w:tabs>
        <w:snapToGrid w:val="0"/>
        <w:spacing w:line="360" w:lineRule="auto"/>
        <w:ind w:firstLine="480"/>
        <w:rPr>
          <w:rFonts w:ascii="宋体" w:hAnsi="宋体"/>
          <w:color w:val="000000" w:themeColor="text1"/>
          <w:sz w:val="21"/>
          <w:szCs w:val="21"/>
        </w:rPr>
      </w:pP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比选申请人在编制比选申请文件时，除以上几项外，还应提供以下证明资料：</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1.比选文件要求的其他证明资料；</w:t>
      </w:r>
    </w:p>
    <w:p>
      <w:pPr>
        <w:spacing w:line="360" w:lineRule="auto"/>
        <w:ind w:firstLine="420" w:firstLineChars="200"/>
        <w:rPr>
          <w:rFonts w:ascii="宋体" w:hAnsi="宋体"/>
          <w:color w:val="000000" w:themeColor="text1"/>
          <w:sz w:val="21"/>
          <w:szCs w:val="21"/>
        </w:rPr>
      </w:pPr>
      <w:r>
        <w:rPr>
          <w:rFonts w:hint="eastAsia" w:ascii="宋体" w:hAnsi="宋体"/>
          <w:color w:val="000000" w:themeColor="text1"/>
          <w:sz w:val="21"/>
          <w:szCs w:val="21"/>
        </w:rPr>
        <w:t>2.比选申请人认为需要的其他证明资料。</w:t>
      </w:r>
    </w:p>
    <w:p>
      <w:pPr>
        <w:spacing w:line="360" w:lineRule="auto"/>
        <w:ind w:firstLine="422" w:firstLineChars="200"/>
        <w:rPr>
          <w:rFonts w:ascii="宋体" w:hAnsi="宋体"/>
          <w:b/>
          <w:color w:val="000000" w:themeColor="text1"/>
          <w:sz w:val="21"/>
          <w:szCs w:val="21"/>
        </w:rPr>
      </w:pPr>
      <w:r>
        <w:rPr>
          <w:rFonts w:hint="eastAsia" w:ascii="宋体" w:hAnsi="宋体"/>
          <w:b/>
          <w:color w:val="000000" w:themeColor="text1"/>
          <w:sz w:val="21"/>
          <w:szCs w:val="21"/>
        </w:rPr>
        <w:t>注：提供证明文件资料（含各类影印件）须保证清晰可辩，并加盖比选申请人鲜章。</w:t>
      </w:r>
    </w:p>
    <w:p>
      <w:pPr>
        <w:spacing w:line="360" w:lineRule="auto"/>
        <w:rPr>
          <w:rFonts w:ascii="宋体" w:hAnsi="宋体"/>
          <w:color w:val="000000" w:themeColor="text1"/>
          <w:sz w:val="21"/>
          <w:szCs w:val="21"/>
        </w:rPr>
      </w:pPr>
    </w:p>
    <w:p>
      <w:pPr>
        <w:kinsoku w:val="0"/>
        <w:overflowPunct w:val="0"/>
        <w:autoSpaceDE w:val="0"/>
        <w:autoSpaceDN w:val="0"/>
        <w:spacing w:line="360" w:lineRule="auto"/>
        <w:outlineLvl w:val="1"/>
        <w:rPr>
          <w:rFonts w:ascii="宋体" w:hAnsi="宋体"/>
          <w:color w:val="000000" w:themeColor="text1"/>
          <w:sz w:val="21"/>
          <w:szCs w:val="21"/>
        </w:rPr>
      </w:pPr>
    </w:p>
    <w:p>
      <w:pPr>
        <w:rPr>
          <w:color w:val="000000" w:themeColor="text1"/>
        </w:rPr>
      </w:pPr>
    </w:p>
    <w:sectPr>
      <w:headerReference r:id="rId3" w:type="default"/>
      <w:footerReference r:id="rId4" w:type="default"/>
      <w:pgSz w:w="11906" w:h="16838"/>
      <w:pgMar w:top="1440" w:right="1149" w:bottom="1440" w:left="15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21"/>
      </w:rPr>
    </w:pPr>
    <w:r>
      <w:fldChar w:fldCharType="begin"/>
    </w:r>
    <w:r>
      <w:rPr>
        <w:rStyle w:val="21"/>
      </w:rPr>
      <w:instrText xml:space="preserve">PAGE  </w:instrText>
    </w:r>
    <w:r>
      <w:fldChar w:fldCharType="separate"/>
    </w:r>
    <w:r>
      <w:rPr>
        <w:rStyle w:val="21"/>
      </w:rPr>
      <w:t>30</w:t>
    </w:r>
    <w:r>
      <w:fldChar w:fldCharType="end"/>
    </w:r>
  </w:p>
  <w:p>
    <w:pPr>
      <w:pStyle w:val="12"/>
      <w:framePr w:wrap="around" w:vAnchor="text" w:hAnchor="margin" w:xAlign="center" w:y="1"/>
      <w:rPr>
        <w:rStyle w:val="21"/>
      </w:rPr>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64A6F"/>
    <w:multiLevelType w:val="singleLevel"/>
    <w:tmpl w:val="B2264A6F"/>
    <w:lvl w:ilvl="0" w:tentative="0">
      <w:start w:val="1"/>
      <w:numFmt w:val="chineseCounting"/>
      <w:suff w:val="space"/>
      <w:lvlText w:val="第%1章"/>
      <w:lvlJc w:val="left"/>
      <w:rPr>
        <w:rFonts w:hint="eastAsia"/>
      </w:rPr>
    </w:lvl>
  </w:abstractNum>
  <w:abstractNum w:abstractNumId="1">
    <w:nsid w:val="DF2282EE"/>
    <w:multiLevelType w:val="singleLevel"/>
    <w:tmpl w:val="DF2282EE"/>
    <w:lvl w:ilvl="0" w:tentative="0">
      <w:start w:val="2"/>
      <w:numFmt w:val="chineseCounting"/>
      <w:suff w:val="nothing"/>
      <w:lvlText w:val="（%1）"/>
      <w:lvlJc w:val="left"/>
      <w:rPr>
        <w:rFonts w:hint="eastAsia"/>
      </w:rPr>
    </w:lvl>
  </w:abstractNum>
  <w:abstractNum w:abstractNumId="2">
    <w:nsid w:val="28C8A410"/>
    <w:multiLevelType w:val="singleLevel"/>
    <w:tmpl w:val="28C8A410"/>
    <w:lvl w:ilvl="0" w:tentative="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FkMjVkZjRiMTNiMzY3YjAxY2Q1YmFiNWEwOWI4NGUifQ=="/>
  </w:docVars>
  <w:rsids>
    <w:rsidRoot w:val="6EF527C9"/>
    <w:rsid w:val="000026A7"/>
    <w:rsid w:val="00054FF5"/>
    <w:rsid w:val="0006045C"/>
    <w:rsid w:val="00061627"/>
    <w:rsid w:val="00062F9C"/>
    <w:rsid w:val="00065532"/>
    <w:rsid w:val="00097C31"/>
    <w:rsid w:val="000B4130"/>
    <w:rsid w:val="000D07AE"/>
    <w:rsid w:val="000D7451"/>
    <w:rsid w:val="000F7DF7"/>
    <w:rsid w:val="00106C59"/>
    <w:rsid w:val="00122381"/>
    <w:rsid w:val="00153030"/>
    <w:rsid w:val="00155E85"/>
    <w:rsid w:val="0016463C"/>
    <w:rsid w:val="0018392B"/>
    <w:rsid w:val="00192289"/>
    <w:rsid w:val="001A1FE1"/>
    <w:rsid w:val="001B2F88"/>
    <w:rsid w:val="001D5D1D"/>
    <w:rsid w:val="001F68E1"/>
    <w:rsid w:val="00211BFA"/>
    <w:rsid w:val="002211EA"/>
    <w:rsid w:val="00226EE7"/>
    <w:rsid w:val="002643CF"/>
    <w:rsid w:val="002704E8"/>
    <w:rsid w:val="002724FD"/>
    <w:rsid w:val="00291055"/>
    <w:rsid w:val="002917CC"/>
    <w:rsid w:val="002A70FB"/>
    <w:rsid w:val="002B13F7"/>
    <w:rsid w:val="002C1684"/>
    <w:rsid w:val="002F0A4D"/>
    <w:rsid w:val="003123D5"/>
    <w:rsid w:val="00312A0C"/>
    <w:rsid w:val="00343409"/>
    <w:rsid w:val="003753A9"/>
    <w:rsid w:val="0038362E"/>
    <w:rsid w:val="00383EDA"/>
    <w:rsid w:val="003B2E66"/>
    <w:rsid w:val="003B5A3B"/>
    <w:rsid w:val="003E6D71"/>
    <w:rsid w:val="00403103"/>
    <w:rsid w:val="0040446E"/>
    <w:rsid w:val="00420582"/>
    <w:rsid w:val="00435E9F"/>
    <w:rsid w:val="00474A2B"/>
    <w:rsid w:val="004A330E"/>
    <w:rsid w:val="004B0B40"/>
    <w:rsid w:val="004B215F"/>
    <w:rsid w:val="004B3544"/>
    <w:rsid w:val="004C3CEB"/>
    <w:rsid w:val="004C4E0F"/>
    <w:rsid w:val="004C51CD"/>
    <w:rsid w:val="004D0044"/>
    <w:rsid w:val="005451A3"/>
    <w:rsid w:val="00581567"/>
    <w:rsid w:val="005B63B7"/>
    <w:rsid w:val="005D2291"/>
    <w:rsid w:val="006068FA"/>
    <w:rsid w:val="0066339E"/>
    <w:rsid w:val="0069556C"/>
    <w:rsid w:val="00697B41"/>
    <w:rsid w:val="006C0B35"/>
    <w:rsid w:val="006D1AF3"/>
    <w:rsid w:val="006D2986"/>
    <w:rsid w:val="006D5E90"/>
    <w:rsid w:val="006E7C40"/>
    <w:rsid w:val="00731258"/>
    <w:rsid w:val="00772186"/>
    <w:rsid w:val="00775FDF"/>
    <w:rsid w:val="00780B4C"/>
    <w:rsid w:val="007874D7"/>
    <w:rsid w:val="007C7F8C"/>
    <w:rsid w:val="007D250B"/>
    <w:rsid w:val="00811BDD"/>
    <w:rsid w:val="008414F1"/>
    <w:rsid w:val="00843DF7"/>
    <w:rsid w:val="00865ACC"/>
    <w:rsid w:val="008A2E3D"/>
    <w:rsid w:val="008C48E7"/>
    <w:rsid w:val="0090272B"/>
    <w:rsid w:val="009055F6"/>
    <w:rsid w:val="00922B42"/>
    <w:rsid w:val="0092705D"/>
    <w:rsid w:val="00957322"/>
    <w:rsid w:val="00970586"/>
    <w:rsid w:val="009C2712"/>
    <w:rsid w:val="009C49AC"/>
    <w:rsid w:val="009C4F71"/>
    <w:rsid w:val="009F1355"/>
    <w:rsid w:val="009F71B3"/>
    <w:rsid w:val="00A006B1"/>
    <w:rsid w:val="00A320E1"/>
    <w:rsid w:val="00A72BDE"/>
    <w:rsid w:val="00A77A35"/>
    <w:rsid w:val="00A942EE"/>
    <w:rsid w:val="00AC0DA6"/>
    <w:rsid w:val="00B21325"/>
    <w:rsid w:val="00BE0966"/>
    <w:rsid w:val="00BF3C1C"/>
    <w:rsid w:val="00BF7D47"/>
    <w:rsid w:val="00C43540"/>
    <w:rsid w:val="00C63D7F"/>
    <w:rsid w:val="00CC0E3F"/>
    <w:rsid w:val="00CE6FCA"/>
    <w:rsid w:val="00CF2F60"/>
    <w:rsid w:val="00D24177"/>
    <w:rsid w:val="00D30C2E"/>
    <w:rsid w:val="00D41F2E"/>
    <w:rsid w:val="00D86739"/>
    <w:rsid w:val="00D94B90"/>
    <w:rsid w:val="00D95CDD"/>
    <w:rsid w:val="00DD4B12"/>
    <w:rsid w:val="00EB3487"/>
    <w:rsid w:val="00EB6159"/>
    <w:rsid w:val="00ED3F55"/>
    <w:rsid w:val="00ED4BEF"/>
    <w:rsid w:val="00ED73F8"/>
    <w:rsid w:val="00F12439"/>
    <w:rsid w:val="00F61FDC"/>
    <w:rsid w:val="00F623C8"/>
    <w:rsid w:val="00F76C92"/>
    <w:rsid w:val="00FA020D"/>
    <w:rsid w:val="00FE6474"/>
    <w:rsid w:val="00FF51A6"/>
    <w:rsid w:val="01787726"/>
    <w:rsid w:val="04AC22BA"/>
    <w:rsid w:val="05A16C85"/>
    <w:rsid w:val="06287FB9"/>
    <w:rsid w:val="06E82DD3"/>
    <w:rsid w:val="08CE78DC"/>
    <w:rsid w:val="08FF54D2"/>
    <w:rsid w:val="099142C3"/>
    <w:rsid w:val="09916D1B"/>
    <w:rsid w:val="09AF7874"/>
    <w:rsid w:val="09FE73AC"/>
    <w:rsid w:val="0B84338B"/>
    <w:rsid w:val="0CCF23D5"/>
    <w:rsid w:val="0DCA3B62"/>
    <w:rsid w:val="0ED30F7A"/>
    <w:rsid w:val="0F3B3659"/>
    <w:rsid w:val="10842680"/>
    <w:rsid w:val="109E6E40"/>
    <w:rsid w:val="135C54CF"/>
    <w:rsid w:val="13FA2383"/>
    <w:rsid w:val="142003B1"/>
    <w:rsid w:val="15160D68"/>
    <w:rsid w:val="156C0552"/>
    <w:rsid w:val="17371CC8"/>
    <w:rsid w:val="175F7835"/>
    <w:rsid w:val="1925121A"/>
    <w:rsid w:val="19C90FCC"/>
    <w:rsid w:val="19E3681A"/>
    <w:rsid w:val="19E73463"/>
    <w:rsid w:val="1A7039E1"/>
    <w:rsid w:val="1A8D592D"/>
    <w:rsid w:val="1B167678"/>
    <w:rsid w:val="1E70061E"/>
    <w:rsid w:val="1E957823"/>
    <w:rsid w:val="1F114D8E"/>
    <w:rsid w:val="20C741F4"/>
    <w:rsid w:val="216A06DC"/>
    <w:rsid w:val="23111D7A"/>
    <w:rsid w:val="233E3013"/>
    <w:rsid w:val="234646CE"/>
    <w:rsid w:val="25314CBE"/>
    <w:rsid w:val="256D5102"/>
    <w:rsid w:val="269468FE"/>
    <w:rsid w:val="270011E2"/>
    <w:rsid w:val="273D486E"/>
    <w:rsid w:val="279F74AC"/>
    <w:rsid w:val="27F35C81"/>
    <w:rsid w:val="28CE57D5"/>
    <w:rsid w:val="29FA0F90"/>
    <w:rsid w:val="2ABB4B4B"/>
    <w:rsid w:val="2BCF663D"/>
    <w:rsid w:val="2C112F26"/>
    <w:rsid w:val="2C454696"/>
    <w:rsid w:val="2F0572E6"/>
    <w:rsid w:val="308C63C0"/>
    <w:rsid w:val="311174AD"/>
    <w:rsid w:val="321B38AD"/>
    <w:rsid w:val="321E24D4"/>
    <w:rsid w:val="347C6E06"/>
    <w:rsid w:val="350F2A66"/>
    <w:rsid w:val="35566E31"/>
    <w:rsid w:val="37410E3C"/>
    <w:rsid w:val="376465CC"/>
    <w:rsid w:val="37C06978"/>
    <w:rsid w:val="39882C57"/>
    <w:rsid w:val="3A596815"/>
    <w:rsid w:val="3A756774"/>
    <w:rsid w:val="3BC40A5D"/>
    <w:rsid w:val="3BD05B22"/>
    <w:rsid w:val="3BEC77B1"/>
    <w:rsid w:val="3D270CBD"/>
    <w:rsid w:val="3E294728"/>
    <w:rsid w:val="3F5B415E"/>
    <w:rsid w:val="3F7C4AB3"/>
    <w:rsid w:val="418F2B2D"/>
    <w:rsid w:val="41F5253A"/>
    <w:rsid w:val="43F579C6"/>
    <w:rsid w:val="43FC5D17"/>
    <w:rsid w:val="447F5EC2"/>
    <w:rsid w:val="450B2E98"/>
    <w:rsid w:val="4543154D"/>
    <w:rsid w:val="45B46826"/>
    <w:rsid w:val="45D27458"/>
    <w:rsid w:val="48270176"/>
    <w:rsid w:val="4A123EDC"/>
    <w:rsid w:val="4A3E54DC"/>
    <w:rsid w:val="4B671297"/>
    <w:rsid w:val="4B8D6483"/>
    <w:rsid w:val="4F14474A"/>
    <w:rsid w:val="50112664"/>
    <w:rsid w:val="505E72D4"/>
    <w:rsid w:val="50686BAA"/>
    <w:rsid w:val="50712142"/>
    <w:rsid w:val="52B56FEB"/>
    <w:rsid w:val="52FE3272"/>
    <w:rsid w:val="53076BCA"/>
    <w:rsid w:val="53212921"/>
    <w:rsid w:val="53BF2A52"/>
    <w:rsid w:val="54FC7A34"/>
    <w:rsid w:val="55FF4D01"/>
    <w:rsid w:val="563E726A"/>
    <w:rsid w:val="578A30A4"/>
    <w:rsid w:val="57F60587"/>
    <w:rsid w:val="58A105E1"/>
    <w:rsid w:val="58EA29BB"/>
    <w:rsid w:val="59164BE8"/>
    <w:rsid w:val="5A8F0431"/>
    <w:rsid w:val="5ACD71CC"/>
    <w:rsid w:val="5C8B0D78"/>
    <w:rsid w:val="5CA8378A"/>
    <w:rsid w:val="5D530128"/>
    <w:rsid w:val="5DDD390F"/>
    <w:rsid w:val="5DF41277"/>
    <w:rsid w:val="5E204C82"/>
    <w:rsid w:val="5E3C081F"/>
    <w:rsid w:val="5F6D33B2"/>
    <w:rsid w:val="602A55B8"/>
    <w:rsid w:val="602F791B"/>
    <w:rsid w:val="603C03B5"/>
    <w:rsid w:val="60475CB3"/>
    <w:rsid w:val="618A1E17"/>
    <w:rsid w:val="627A2878"/>
    <w:rsid w:val="62E7736D"/>
    <w:rsid w:val="63CD6B4D"/>
    <w:rsid w:val="63F44ECE"/>
    <w:rsid w:val="654B628D"/>
    <w:rsid w:val="65B61A83"/>
    <w:rsid w:val="68020E90"/>
    <w:rsid w:val="6AA6024A"/>
    <w:rsid w:val="6AF55F70"/>
    <w:rsid w:val="6B0273E1"/>
    <w:rsid w:val="6B2370F9"/>
    <w:rsid w:val="6B4715B4"/>
    <w:rsid w:val="6B627766"/>
    <w:rsid w:val="6B992C46"/>
    <w:rsid w:val="6CD220C6"/>
    <w:rsid w:val="6D3F1759"/>
    <w:rsid w:val="6DB20DED"/>
    <w:rsid w:val="6E475A63"/>
    <w:rsid w:val="6EF527C9"/>
    <w:rsid w:val="6FEA5E5A"/>
    <w:rsid w:val="725576DE"/>
    <w:rsid w:val="727412CE"/>
    <w:rsid w:val="728A24AA"/>
    <w:rsid w:val="73647804"/>
    <w:rsid w:val="74EF53D3"/>
    <w:rsid w:val="76FC74C0"/>
    <w:rsid w:val="774F7E0E"/>
    <w:rsid w:val="799E0A87"/>
    <w:rsid w:val="7A1F674A"/>
    <w:rsid w:val="7BE83755"/>
    <w:rsid w:val="7BFD79DD"/>
    <w:rsid w:val="7D456F09"/>
    <w:rsid w:val="7D763B0E"/>
    <w:rsid w:val="7D7776E4"/>
    <w:rsid w:val="7D8E607F"/>
    <w:rsid w:val="7DBC0D47"/>
    <w:rsid w:val="7EF41ED6"/>
    <w:rsid w:val="7F3D104A"/>
    <w:rsid w:val="7FD809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pacing w:line="440" w:lineRule="exact"/>
      <w:outlineLvl w:val="0"/>
    </w:pPr>
    <w:rPr>
      <w:kern w:val="0"/>
      <w:sz w:val="24"/>
      <w:szCs w:val="24"/>
      <w:u w:val="single"/>
    </w:rPr>
  </w:style>
  <w:style w:type="paragraph" w:styleId="4">
    <w:name w:val="heading 3"/>
    <w:basedOn w:val="1"/>
    <w:next w:val="1"/>
    <w:link w:val="30"/>
    <w:semiHidden/>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5">
    <w:name w:val="Normal Indent"/>
    <w:basedOn w:val="1"/>
    <w:qFormat/>
    <w:uiPriority w:val="0"/>
    <w:pPr>
      <w:ind w:firstLine="420" w:firstLineChars="200"/>
    </w:pPr>
    <w:rPr>
      <w:rFonts w:ascii="Calibri" w:hAnsi="Calibri"/>
      <w:sz w:val="21"/>
      <w:szCs w:val="24"/>
    </w:rPr>
  </w:style>
  <w:style w:type="paragraph" w:styleId="6">
    <w:name w:val="annotation text"/>
    <w:basedOn w:val="1"/>
    <w:link w:val="27"/>
    <w:qFormat/>
    <w:uiPriority w:val="0"/>
    <w:pPr>
      <w:jc w:val="left"/>
    </w:pPr>
  </w:style>
  <w:style w:type="paragraph" w:styleId="7">
    <w:name w:val="Body Text Indent"/>
    <w:basedOn w:val="1"/>
    <w:next w:val="8"/>
    <w:unhideWhenUsed/>
    <w:qFormat/>
    <w:uiPriority w:val="99"/>
    <w:pPr>
      <w:spacing w:after="120"/>
      <w:ind w:left="420" w:leftChars="200"/>
    </w:pPr>
  </w:style>
  <w:style w:type="paragraph" w:styleId="8">
    <w:name w:val="envelope return"/>
    <w:basedOn w:val="1"/>
    <w:qFormat/>
    <w:uiPriority w:val="0"/>
    <w:rPr>
      <w:rFonts w:hAnsi="Arial"/>
    </w:rPr>
  </w:style>
  <w:style w:type="paragraph" w:styleId="9">
    <w:name w:val="Plain Text"/>
    <w:basedOn w:val="1"/>
    <w:link w:val="31"/>
    <w:qFormat/>
    <w:uiPriority w:val="0"/>
    <w:rPr>
      <w:rFonts w:ascii="宋体" w:hAnsi="Courier New"/>
      <w:kern w:val="0"/>
      <w:sz w:val="20"/>
    </w:rPr>
  </w:style>
  <w:style w:type="paragraph" w:styleId="10">
    <w:name w:val="Date"/>
    <w:basedOn w:val="1"/>
    <w:next w:val="1"/>
    <w:qFormat/>
    <w:uiPriority w:val="0"/>
    <w:pPr>
      <w:ind w:left="100" w:leftChars="2500"/>
    </w:pPr>
    <w:rPr>
      <w:rFonts w:ascii="Calibri" w:hAnsi="Calibri"/>
      <w:sz w:val="21"/>
      <w:szCs w:val="22"/>
    </w:rPr>
  </w:style>
  <w:style w:type="paragraph" w:styleId="11">
    <w:name w:val="Balloon Text"/>
    <w:basedOn w:val="1"/>
    <w:link w:val="29"/>
    <w:qFormat/>
    <w:uiPriority w:val="0"/>
    <w:rPr>
      <w:sz w:val="18"/>
      <w:szCs w:val="18"/>
    </w:rPr>
  </w:style>
  <w:style w:type="paragraph" w:styleId="12">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777"/>
      </w:tabs>
      <w:spacing w:before="120" w:after="120" w:line="480" w:lineRule="auto"/>
      <w:jc w:val="left"/>
    </w:pPr>
    <w:rPr>
      <w:rFonts w:ascii="幼圆" w:eastAsia="幼圆"/>
      <w:b/>
      <w:sz w:val="24"/>
      <w:szCs w:val="24"/>
    </w:rPr>
  </w:style>
  <w:style w:type="paragraph" w:styleId="15">
    <w:name w:val="Title"/>
    <w:basedOn w:val="1"/>
    <w:link w:val="32"/>
    <w:qFormat/>
    <w:uiPriority w:val="0"/>
    <w:pPr>
      <w:tabs>
        <w:tab w:val="left" w:pos="360"/>
      </w:tabs>
      <w:ind w:left="360" w:hanging="360" w:hangingChars="200"/>
      <w:jc w:val="center"/>
    </w:pPr>
    <w:rPr>
      <w:rFonts w:ascii="宋体" w:hAnsi="宋体"/>
      <w:b/>
      <w:bCs/>
      <w:kern w:val="44"/>
      <w:sz w:val="52"/>
      <w:szCs w:val="44"/>
    </w:rPr>
  </w:style>
  <w:style w:type="paragraph" w:styleId="16">
    <w:name w:val="annotation subject"/>
    <w:basedOn w:val="6"/>
    <w:next w:val="6"/>
    <w:link w:val="28"/>
    <w:qFormat/>
    <w:uiPriority w:val="0"/>
    <w:rPr>
      <w:b/>
      <w:bCs/>
    </w:rPr>
  </w:style>
  <w:style w:type="paragraph" w:styleId="17">
    <w:name w:val="Body Text First Indent 2"/>
    <w:basedOn w:val="7"/>
    <w:next w:val="1"/>
    <w:qFormat/>
    <w:uiPriority w:val="0"/>
    <w:pPr>
      <w:spacing w:line="360" w:lineRule="auto"/>
      <w:ind w:firstLine="420" w:firstLineChars="200"/>
    </w:pPr>
    <w:rPr>
      <w:rFonts w:ascii="宋体" w:hAnsi="Calibri"/>
      <w:szCs w:val="2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annotation reference"/>
    <w:basedOn w:val="20"/>
    <w:qFormat/>
    <w:uiPriority w:val="0"/>
    <w:rPr>
      <w:sz w:val="21"/>
      <w:szCs w:val="21"/>
    </w:rPr>
  </w:style>
  <w:style w:type="character" w:customStyle="1" w:styleId="23">
    <w:name w:val="tdrownotice1"/>
    <w:qFormat/>
    <w:uiPriority w:val="0"/>
    <w:rPr>
      <w:sz w:val="22"/>
      <w:szCs w:val="22"/>
    </w:rPr>
  </w:style>
  <w:style w:type="paragraph" w:customStyle="1" w:styleId="24">
    <w:name w:val="Other|1"/>
    <w:basedOn w:val="1"/>
    <w:qFormat/>
    <w:uiPriority w:val="0"/>
    <w:pPr>
      <w:spacing w:line="396" w:lineRule="auto"/>
      <w:ind w:firstLine="400"/>
    </w:pPr>
    <w:rPr>
      <w:rFonts w:ascii="MingLiU" w:hAnsi="MingLiU" w:eastAsia="MingLiU" w:cs="MingLiU"/>
      <w:sz w:val="19"/>
      <w:szCs w:val="19"/>
      <w:lang w:val="zh-TW" w:eastAsia="zh-TW" w:bidi="zh-TW"/>
    </w:rPr>
  </w:style>
  <w:style w:type="paragraph" w:customStyle="1" w:styleId="25">
    <w:name w:val="正文 New New New New New"/>
    <w:basedOn w:val="1"/>
    <w:qFormat/>
    <w:uiPriority w:val="0"/>
    <w:rPr>
      <w:sz w:val="18"/>
      <w:szCs w:val="18"/>
    </w:rPr>
  </w:style>
  <w:style w:type="paragraph" w:customStyle="1" w:styleId="26">
    <w:name w:val="Body text|1"/>
    <w:basedOn w:val="1"/>
    <w:qFormat/>
    <w:uiPriority w:val="0"/>
    <w:pPr>
      <w:spacing w:line="468" w:lineRule="auto"/>
      <w:ind w:firstLine="400"/>
    </w:pPr>
    <w:rPr>
      <w:rFonts w:ascii="宋体" w:hAnsi="宋体" w:cs="宋体"/>
      <w:sz w:val="20"/>
      <w:lang w:val="zh-TW" w:eastAsia="zh-TW" w:bidi="zh-TW"/>
    </w:rPr>
  </w:style>
  <w:style w:type="character" w:customStyle="1" w:styleId="27">
    <w:name w:val="批注文字 Char"/>
    <w:basedOn w:val="20"/>
    <w:link w:val="6"/>
    <w:qFormat/>
    <w:uiPriority w:val="0"/>
    <w:rPr>
      <w:rFonts w:ascii="Times New Roman" w:hAnsi="Times New Roman" w:eastAsia="宋体" w:cs="Times New Roman"/>
      <w:kern w:val="2"/>
      <w:sz w:val="28"/>
    </w:rPr>
  </w:style>
  <w:style w:type="character" w:customStyle="1" w:styleId="28">
    <w:name w:val="批注主题 Char"/>
    <w:basedOn w:val="27"/>
    <w:link w:val="16"/>
    <w:qFormat/>
    <w:uiPriority w:val="0"/>
    <w:rPr>
      <w:rFonts w:ascii="Times New Roman" w:hAnsi="Times New Roman" w:eastAsia="宋体" w:cs="Times New Roman"/>
      <w:b/>
      <w:bCs/>
      <w:kern w:val="2"/>
      <w:sz w:val="28"/>
    </w:rPr>
  </w:style>
  <w:style w:type="character" w:customStyle="1" w:styleId="29">
    <w:name w:val="批注框文本 Char"/>
    <w:basedOn w:val="20"/>
    <w:link w:val="11"/>
    <w:qFormat/>
    <w:uiPriority w:val="0"/>
    <w:rPr>
      <w:rFonts w:ascii="Times New Roman" w:hAnsi="Times New Roman" w:eastAsia="宋体" w:cs="Times New Roman"/>
      <w:kern w:val="2"/>
      <w:sz w:val="18"/>
      <w:szCs w:val="18"/>
    </w:rPr>
  </w:style>
  <w:style w:type="character" w:customStyle="1" w:styleId="30">
    <w:name w:val="标题 3 Char"/>
    <w:basedOn w:val="20"/>
    <w:link w:val="4"/>
    <w:semiHidden/>
    <w:qFormat/>
    <w:uiPriority w:val="0"/>
    <w:rPr>
      <w:rFonts w:ascii="Times New Roman" w:hAnsi="Times New Roman" w:eastAsia="宋体" w:cs="Times New Roman"/>
      <w:b/>
      <w:bCs/>
      <w:kern w:val="2"/>
      <w:sz w:val="32"/>
      <w:szCs w:val="32"/>
    </w:rPr>
  </w:style>
  <w:style w:type="character" w:customStyle="1" w:styleId="31">
    <w:name w:val="纯文本 Char"/>
    <w:link w:val="9"/>
    <w:qFormat/>
    <w:uiPriority w:val="0"/>
    <w:rPr>
      <w:rFonts w:ascii="宋体" w:hAnsi="Courier New" w:eastAsia="宋体" w:cs="Times New Roman"/>
    </w:rPr>
  </w:style>
  <w:style w:type="character" w:customStyle="1" w:styleId="32">
    <w:name w:val="标题 Char"/>
    <w:basedOn w:val="20"/>
    <w:link w:val="15"/>
    <w:qFormat/>
    <w:uiPriority w:val="0"/>
    <w:rPr>
      <w:rFonts w:ascii="宋体" w:hAnsi="宋体"/>
      <w:b/>
      <w:bCs/>
      <w:kern w:val="44"/>
      <w:sz w:val="52"/>
      <w:szCs w:val="44"/>
    </w:rPr>
  </w:style>
  <w:style w:type="character" w:customStyle="1" w:styleId="33">
    <w:name w:val="正文文本 Char"/>
    <w:basedOn w:val="20"/>
    <w:link w:val="2"/>
    <w:qFormat/>
    <w:uiPriority w:val="99"/>
    <w:rPr>
      <w:kern w:val="2"/>
      <w:sz w:val="28"/>
    </w:rPr>
  </w:style>
  <w:style w:type="paragraph" w:customStyle="1" w:styleId="34">
    <w:name w:val="修订1"/>
    <w:hidden/>
    <w:unhideWhenUsed/>
    <w:qFormat/>
    <w:uiPriority w:val="99"/>
    <w:rPr>
      <w:rFonts w:ascii="Times New Roman" w:hAnsi="Times New Roman" w:eastAsia="宋体" w:cs="Times New Roman"/>
      <w:kern w:val="2"/>
      <w:sz w:val="28"/>
      <w:lang w:val="en-US" w:eastAsia="zh-CN" w:bidi="ar-SA"/>
    </w:rPr>
  </w:style>
  <w:style w:type="character" w:customStyle="1" w:styleId="35">
    <w:name w:val="font11"/>
    <w:basedOn w:val="2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其他</Company>
  <Pages>30</Pages>
  <Words>2021</Words>
  <Characters>11525</Characters>
  <Lines>96</Lines>
  <Paragraphs>27</Paragraphs>
  <TotalTime>108</TotalTime>
  <ScaleCrop>false</ScaleCrop>
  <LinksUpToDate>false</LinksUpToDate>
  <CharactersWithSpaces>13519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2022-08-29T03:25:00Z</dcterms:created>
  <dc:creator>阿棕</dc:creator>
  <cp:lastModifiedBy>阿棕</cp:lastModifiedBy>
  <cp:lastPrinted>2023-10-27T03:10:00Z</cp:lastPrinted>
  <dcterms:modified xsi:type="dcterms:W3CDTF">2023-11-13T08:25:05Z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2A98491A733540DF850A730FBA560003</vt:lpwstr>
  </property>
</Properties>
</file>