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宋体" w:hAnsi="宋体" w:cs="宋体"/>
          <w:b/>
          <w:kern w:val="0"/>
          <w:szCs w:val="21"/>
        </w:rPr>
      </w:pPr>
      <w:r>
        <w:rPr>
          <w:rFonts w:ascii="宋体" w:hAnsi="宋体" w:cs="宋体"/>
          <w:b/>
          <w:kern w:val="0"/>
          <w:szCs w:val="21"/>
        </w:rPr>
        <w:t xml:space="preserve"> </w:t>
      </w:r>
      <w:r>
        <w:rPr>
          <w:rFonts w:hint="eastAsia" w:ascii="宋体" w:hAnsi="宋体" w:cs="宋体"/>
          <w:b/>
          <w:kern w:val="0"/>
          <w:szCs w:val="21"/>
        </w:rPr>
        <w:t xml:space="preserve">  </w:t>
      </w:r>
    </w:p>
    <w:p>
      <w:pPr>
        <w:pStyle w:val="40"/>
        <w:spacing w:line="840" w:lineRule="exact"/>
        <w:ind w:firstLine="0" w:firstLineChars="0"/>
        <w:jc w:val="center"/>
        <w:rPr>
          <w:rFonts w:ascii="Arial" w:hAnsi="Arial" w:cs="Arial"/>
          <w:b/>
          <w:spacing w:val="-20"/>
          <w:kern w:val="0"/>
          <w:sz w:val="44"/>
          <w:szCs w:val="44"/>
        </w:rPr>
      </w:pPr>
      <w:bookmarkStart w:id="0" w:name="_Hlk11398845"/>
      <w:bookmarkStart w:id="1" w:name="_Hlk11398991"/>
      <w:r>
        <w:rPr>
          <w:rFonts w:hint="eastAsia" w:ascii="Arial" w:hAnsi="Arial" w:cs="Arial"/>
          <w:b/>
          <w:spacing w:val="-20"/>
          <w:kern w:val="0"/>
          <w:sz w:val="44"/>
          <w:szCs w:val="44"/>
        </w:rPr>
        <w:t>四川成渝高速公路股份有限公司成渝分公司</w:t>
      </w:r>
      <w:bookmarkEnd w:id="0"/>
    </w:p>
    <w:p>
      <w:pPr>
        <w:pStyle w:val="40"/>
        <w:spacing w:line="840" w:lineRule="exact"/>
        <w:ind w:firstLine="0" w:firstLineChars="0"/>
        <w:jc w:val="center"/>
        <w:rPr>
          <w:rFonts w:ascii="Arial" w:hAnsi="Arial" w:cs="Arial"/>
          <w:b/>
          <w:spacing w:val="-20"/>
          <w:kern w:val="0"/>
          <w:sz w:val="44"/>
          <w:szCs w:val="44"/>
        </w:rPr>
      </w:pPr>
      <w:r>
        <w:rPr>
          <w:rFonts w:hint="eastAsia" w:ascii="Arial" w:hAnsi="Arial" w:cs="Arial"/>
          <w:b/>
          <w:spacing w:val="-20"/>
          <w:kern w:val="0"/>
          <w:sz w:val="44"/>
          <w:szCs w:val="44"/>
        </w:rPr>
        <w:t>应急抢险设备采购项目</w:t>
      </w:r>
      <w:bookmarkEnd w:id="1"/>
    </w:p>
    <w:p>
      <w:pPr>
        <w:autoSpaceDE w:val="0"/>
        <w:autoSpaceDN w:val="0"/>
        <w:adjustRightInd w:val="0"/>
        <w:spacing w:line="360" w:lineRule="auto"/>
        <w:jc w:val="center"/>
        <w:rPr>
          <w:rFonts w:ascii="宋体" w:hAnsi="宋体" w:cs="宋体"/>
          <w:b/>
          <w:kern w:val="0"/>
          <w:sz w:val="28"/>
          <w:szCs w:val="28"/>
          <w:lang w:val="zh-CN"/>
        </w:rPr>
      </w:pPr>
    </w:p>
    <w:p>
      <w:pPr>
        <w:autoSpaceDE w:val="0"/>
        <w:autoSpaceDN w:val="0"/>
        <w:adjustRightInd w:val="0"/>
        <w:spacing w:line="360" w:lineRule="auto"/>
        <w:jc w:val="center"/>
        <w:rPr>
          <w:rFonts w:ascii="宋体" w:hAnsi="宋体" w:cs="宋体"/>
          <w:b/>
          <w:kern w:val="0"/>
          <w:sz w:val="28"/>
          <w:szCs w:val="28"/>
          <w:lang w:val="zh-CN"/>
        </w:rPr>
      </w:pPr>
    </w:p>
    <w:p>
      <w:pPr>
        <w:autoSpaceDE w:val="0"/>
        <w:autoSpaceDN w:val="0"/>
        <w:adjustRightInd w:val="0"/>
        <w:spacing w:line="360" w:lineRule="auto"/>
        <w:jc w:val="center"/>
        <w:rPr>
          <w:rFonts w:ascii="宋体" w:hAnsi="宋体" w:cs="宋体"/>
          <w:b/>
          <w:kern w:val="0"/>
          <w:sz w:val="28"/>
          <w:szCs w:val="28"/>
          <w:lang w:val="zh-CN"/>
        </w:rPr>
      </w:pPr>
    </w:p>
    <w:p>
      <w:pPr>
        <w:autoSpaceDE w:val="0"/>
        <w:autoSpaceDN w:val="0"/>
        <w:adjustRightInd w:val="0"/>
        <w:spacing w:line="360" w:lineRule="auto"/>
        <w:jc w:val="center"/>
        <w:rPr>
          <w:rFonts w:ascii="宋体" w:hAnsi="宋体" w:cs="宋体"/>
          <w:b/>
          <w:kern w:val="0"/>
          <w:sz w:val="28"/>
          <w:szCs w:val="28"/>
          <w:lang w:val="zh-CN"/>
        </w:rPr>
      </w:pPr>
    </w:p>
    <w:p>
      <w:pPr>
        <w:autoSpaceDE w:val="0"/>
        <w:autoSpaceDN w:val="0"/>
        <w:adjustRightInd w:val="0"/>
        <w:spacing w:line="360" w:lineRule="auto"/>
        <w:jc w:val="center"/>
        <w:rPr>
          <w:rFonts w:ascii="宋体" w:hAnsi="宋体" w:cs="宋体"/>
          <w:b/>
          <w:kern w:val="0"/>
          <w:sz w:val="28"/>
          <w:szCs w:val="28"/>
          <w:lang w:val="zh-CN"/>
        </w:rPr>
      </w:pPr>
    </w:p>
    <w:p>
      <w:pPr>
        <w:autoSpaceDE w:val="0"/>
        <w:autoSpaceDN w:val="0"/>
        <w:adjustRightInd w:val="0"/>
        <w:spacing w:line="360" w:lineRule="auto"/>
        <w:jc w:val="center"/>
        <w:rPr>
          <w:rFonts w:ascii="宋体" w:hAnsi="宋体" w:cs="宋体"/>
          <w:b/>
          <w:kern w:val="0"/>
          <w:sz w:val="28"/>
          <w:szCs w:val="28"/>
          <w:lang w:val="zh-CN"/>
        </w:rPr>
      </w:pPr>
    </w:p>
    <w:p>
      <w:pPr>
        <w:autoSpaceDE w:val="0"/>
        <w:autoSpaceDN w:val="0"/>
        <w:adjustRightInd w:val="0"/>
        <w:spacing w:line="360" w:lineRule="auto"/>
        <w:jc w:val="center"/>
        <w:rPr>
          <w:rFonts w:ascii="宋体" w:hAnsi="宋体" w:cs="宋体"/>
          <w:kern w:val="0"/>
          <w:sz w:val="72"/>
          <w:szCs w:val="72"/>
          <w:lang w:val="zh-CN"/>
        </w:rPr>
      </w:pPr>
      <w:r>
        <w:rPr>
          <w:rFonts w:hint="eastAsia" w:ascii="宋体" w:hAnsi="宋体" w:cs="宋体"/>
          <w:b/>
          <w:kern w:val="0"/>
          <w:sz w:val="72"/>
          <w:szCs w:val="72"/>
          <w:lang w:val="zh-CN"/>
        </w:rPr>
        <w:t>比  选  文  件</w:t>
      </w:r>
    </w:p>
    <w:p>
      <w:pPr>
        <w:autoSpaceDE w:val="0"/>
        <w:autoSpaceDN w:val="0"/>
        <w:adjustRightInd w:val="0"/>
        <w:spacing w:line="360" w:lineRule="auto"/>
        <w:jc w:val="center"/>
        <w:rPr>
          <w:rFonts w:ascii="宋体" w:hAnsi="宋体" w:cs="宋体"/>
          <w:kern w:val="0"/>
          <w:sz w:val="28"/>
          <w:szCs w:val="28"/>
          <w:lang w:val="zh-CN"/>
        </w:rPr>
      </w:pPr>
    </w:p>
    <w:p>
      <w:pPr>
        <w:autoSpaceDE w:val="0"/>
        <w:autoSpaceDN w:val="0"/>
        <w:adjustRightInd w:val="0"/>
        <w:spacing w:line="360" w:lineRule="auto"/>
        <w:rPr>
          <w:rFonts w:ascii="宋体" w:hAnsi="宋体" w:cs="宋体"/>
          <w:kern w:val="0"/>
          <w:sz w:val="28"/>
          <w:szCs w:val="28"/>
          <w:lang w:val="zh-CN"/>
        </w:rPr>
      </w:pPr>
    </w:p>
    <w:p>
      <w:pPr>
        <w:autoSpaceDE w:val="0"/>
        <w:autoSpaceDN w:val="0"/>
        <w:adjustRightInd w:val="0"/>
        <w:spacing w:line="360" w:lineRule="auto"/>
        <w:rPr>
          <w:rFonts w:ascii="宋体" w:hAnsi="宋体" w:cs="宋体"/>
          <w:kern w:val="0"/>
          <w:sz w:val="28"/>
          <w:szCs w:val="28"/>
          <w:lang w:val="zh-CN"/>
        </w:rPr>
      </w:pPr>
    </w:p>
    <w:p>
      <w:pPr>
        <w:autoSpaceDE w:val="0"/>
        <w:autoSpaceDN w:val="0"/>
        <w:adjustRightInd w:val="0"/>
        <w:spacing w:line="360" w:lineRule="auto"/>
        <w:rPr>
          <w:rFonts w:ascii="宋体" w:hAnsi="宋体" w:cs="宋体"/>
          <w:kern w:val="0"/>
          <w:sz w:val="28"/>
          <w:szCs w:val="28"/>
          <w:lang w:val="zh-CN"/>
        </w:rPr>
      </w:pPr>
    </w:p>
    <w:p>
      <w:pPr>
        <w:widowControl/>
        <w:autoSpaceDE w:val="0"/>
        <w:autoSpaceDN w:val="0"/>
        <w:spacing w:before="60" w:line="360" w:lineRule="auto"/>
        <w:jc w:val="center"/>
        <w:textAlignment w:val="bottom"/>
        <w:rPr>
          <w:rFonts w:ascii="宋体" w:hAnsi="宋体"/>
          <w:b/>
          <w:sz w:val="32"/>
          <w:szCs w:val="32"/>
        </w:rPr>
      </w:pPr>
    </w:p>
    <w:p>
      <w:pPr>
        <w:widowControl/>
        <w:autoSpaceDE w:val="0"/>
        <w:autoSpaceDN w:val="0"/>
        <w:spacing w:before="60" w:line="360" w:lineRule="auto"/>
        <w:jc w:val="center"/>
        <w:textAlignment w:val="bottom"/>
        <w:rPr>
          <w:rFonts w:ascii="宋体" w:hAnsi="宋体"/>
          <w:b/>
          <w:sz w:val="32"/>
          <w:szCs w:val="32"/>
        </w:rPr>
      </w:pPr>
    </w:p>
    <w:p>
      <w:pPr>
        <w:widowControl/>
        <w:autoSpaceDE w:val="0"/>
        <w:autoSpaceDN w:val="0"/>
        <w:spacing w:before="60" w:line="360" w:lineRule="auto"/>
        <w:jc w:val="center"/>
        <w:textAlignment w:val="bottom"/>
        <w:rPr>
          <w:rFonts w:ascii="宋体" w:hAnsi="宋体"/>
          <w:b/>
          <w:sz w:val="32"/>
          <w:szCs w:val="32"/>
        </w:rPr>
      </w:pPr>
    </w:p>
    <w:p>
      <w:pPr>
        <w:widowControl/>
        <w:autoSpaceDE w:val="0"/>
        <w:autoSpaceDN w:val="0"/>
        <w:spacing w:before="60" w:line="360" w:lineRule="auto"/>
        <w:jc w:val="center"/>
        <w:textAlignment w:val="bottom"/>
        <w:rPr>
          <w:rFonts w:ascii="宋体" w:hAnsi="宋体"/>
          <w:b/>
          <w:sz w:val="32"/>
          <w:szCs w:val="32"/>
        </w:rPr>
      </w:pPr>
    </w:p>
    <w:p>
      <w:pPr>
        <w:widowControl/>
        <w:autoSpaceDE w:val="0"/>
        <w:autoSpaceDN w:val="0"/>
        <w:spacing w:before="60" w:line="360" w:lineRule="auto"/>
        <w:jc w:val="center"/>
        <w:textAlignment w:val="bottom"/>
        <w:rPr>
          <w:rFonts w:ascii="宋体" w:hAnsi="宋体"/>
          <w:b/>
          <w:sz w:val="32"/>
          <w:szCs w:val="32"/>
        </w:rPr>
      </w:pPr>
      <w:r>
        <w:rPr>
          <w:rFonts w:hint="eastAsia" w:ascii="宋体" w:hAnsi="宋体"/>
          <w:b/>
          <w:sz w:val="32"/>
          <w:szCs w:val="32"/>
        </w:rPr>
        <w:t>比选</w:t>
      </w:r>
      <w:r>
        <w:rPr>
          <w:rFonts w:ascii="宋体" w:hAnsi="宋体"/>
          <w:b/>
          <w:sz w:val="32"/>
          <w:szCs w:val="32"/>
        </w:rPr>
        <w:t>人：</w:t>
      </w:r>
      <w:r>
        <w:rPr>
          <w:rFonts w:hint="eastAsia" w:ascii="宋体" w:hAnsi="宋体"/>
          <w:b/>
          <w:sz w:val="32"/>
          <w:szCs w:val="32"/>
        </w:rPr>
        <w:t>四川成渝高速公路股份有限公司成渝分公司</w:t>
      </w:r>
    </w:p>
    <w:p>
      <w:pPr>
        <w:jc w:val="center"/>
        <w:rPr>
          <w:rFonts w:ascii="宋体" w:hAnsi="宋体"/>
          <w:b/>
          <w:w w:val="90"/>
          <w:sz w:val="32"/>
          <w:szCs w:val="32"/>
        </w:rPr>
      </w:pPr>
      <w:r>
        <w:rPr>
          <w:rFonts w:hint="eastAsia" w:ascii="宋体" w:hAnsi="宋体"/>
          <w:b/>
          <w:w w:val="90"/>
          <w:sz w:val="32"/>
          <w:szCs w:val="32"/>
        </w:rPr>
        <w:t>二〇二一年十</w:t>
      </w:r>
      <w:r>
        <w:rPr>
          <w:rFonts w:hint="eastAsia" w:ascii="宋体" w:hAnsi="宋体"/>
          <w:b/>
          <w:w w:val="90"/>
          <w:sz w:val="32"/>
          <w:szCs w:val="32"/>
          <w:lang w:eastAsia="zh-CN"/>
        </w:rPr>
        <w:t>一</w:t>
      </w:r>
      <w:r>
        <w:rPr>
          <w:rFonts w:hint="eastAsia" w:ascii="宋体" w:hAnsi="宋体"/>
          <w:b/>
          <w:w w:val="90"/>
          <w:sz w:val="32"/>
          <w:szCs w:val="32"/>
        </w:rPr>
        <w:t>月</w:t>
      </w:r>
    </w:p>
    <w:p>
      <w:pPr>
        <w:autoSpaceDE w:val="0"/>
        <w:autoSpaceDN w:val="0"/>
        <w:adjustRightInd w:val="0"/>
        <w:spacing w:line="360" w:lineRule="auto"/>
        <w:jc w:val="center"/>
        <w:rPr>
          <w:rFonts w:ascii="宋体" w:hAnsi="宋体" w:cs="宋体"/>
          <w:kern w:val="0"/>
          <w:sz w:val="28"/>
          <w:szCs w:val="28"/>
          <w:lang w:val="zh-CN"/>
        </w:rPr>
      </w:pPr>
    </w:p>
    <w:p>
      <w:pPr>
        <w:spacing w:line="360" w:lineRule="auto"/>
        <w:ind w:firstLine="420" w:firstLineChars="200"/>
        <w:jc w:val="center"/>
        <w:rPr>
          <w:rFonts w:ascii="宋体" w:hAnsi="宋体" w:cs="宋体"/>
          <w:kern w:val="0"/>
          <w:szCs w:val="21"/>
          <w:lang w:val="zh-CN"/>
        </w:rPr>
      </w:pPr>
    </w:p>
    <w:p>
      <w:pPr>
        <w:spacing w:line="360" w:lineRule="auto"/>
        <w:ind w:firstLine="420" w:firstLineChars="200"/>
        <w:jc w:val="center"/>
        <w:rPr>
          <w:rFonts w:ascii="宋体" w:hAnsi="宋体" w:cs="宋体"/>
          <w:kern w:val="0"/>
          <w:szCs w:val="21"/>
          <w:lang w:val="zh-CN"/>
        </w:rPr>
      </w:pPr>
    </w:p>
    <w:p>
      <w:pPr>
        <w:tabs>
          <w:tab w:val="left" w:pos="5220"/>
          <w:tab w:val="left" w:pos="5400"/>
          <w:tab w:val="left" w:pos="5580"/>
        </w:tabs>
        <w:jc w:val="center"/>
        <w:rPr>
          <w:rFonts w:eastAsia="黑体"/>
          <w:b/>
          <w:sz w:val="44"/>
        </w:rPr>
        <w:sectPr>
          <w:footerReference r:id="rId4" w:type="first"/>
          <w:footerReference r:id="rId3" w:type="default"/>
          <w:pgSz w:w="11900" w:h="16838"/>
          <w:pgMar w:top="1440" w:right="1680" w:bottom="748" w:left="1580" w:header="0" w:footer="0" w:gutter="0"/>
          <w:pgNumType w:start="1"/>
          <w:cols w:space="720" w:num="1"/>
          <w:docGrid w:linePitch="360" w:charSpace="0"/>
        </w:sectPr>
      </w:pPr>
    </w:p>
    <w:p>
      <w:pPr>
        <w:pStyle w:val="2"/>
      </w:pPr>
    </w:p>
    <w:p>
      <w:pPr>
        <w:tabs>
          <w:tab w:val="left" w:pos="5220"/>
          <w:tab w:val="left" w:pos="5400"/>
          <w:tab w:val="left" w:pos="5580"/>
        </w:tabs>
        <w:jc w:val="center"/>
        <w:rPr>
          <w:rFonts w:eastAsia="黑体"/>
          <w:b/>
          <w:sz w:val="44"/>
        </w:rPr>
      </w:pPr>
      <w:r>
        <w:rPr>
          <w:rFonts w:eastAsia="黑体"/>
          <w:b/>
          <w:sz w:val="44"/>
        </w:rPr>
        <w:t>目   录</w:t>
      </w:r>
    </w:p>
    <w:p>
      <w:pPr>
        <w:tabs>
          <w:tab w:val="left" w:pos="5220"/>
          <w:tab w:val="left" w:pos="5400"/>
          <w:tab w:val="left" w:pos="5580"/>
        </w:tabs>
        <w:jc w:val="center"/>
        <w:rPr>
          <w:rFonts w:eastAsia="黑体"/>
          <w:b/>
          <w:sz w:val="44"/>
        </w:rPr>
      </w:pPr>
    </w:p>
    <w:p>
      <w:pPr>
        <w:pStyle w:val="18"/>
        <w:tabs>
          <w:tab w:val="right" w:leader="dot" w:pos="8640"/>
        </w:tabs>
        <w:rPr>
          <w:rFonts w:ascii="宋体" w:hAnsi="宋体" w:cs="宋体"/>
          <w:sz w:val="24"/>
        </w:rPr>
      </w:pPr>
      <w:r>
        <w:rPr>
          <w:rFonts w:hint="eastAsia" w:ascii="宋体" w:hAnsi="宋体" w:cs="宋体"/>
          <w:sz w:val="30"/>
          <w:szCs w:val="30"/>
        </w:rPr>
        <w:fldChar w:fldCharType="begin"/>
      </w:r>
      <w:r>
        <w:rPr>
          <w:rFonts w:hint="eastAsia" w:ascii="宋体" w:hAnsi="宋体" w:cs="宋体"/>
          <w:sz w:val="30"/>
          <w:szCs w:val="30"/>
        </w:rPr>
        <w:instrText xml:space="preserve">TOC \o "1-3" \h \u </w:instrText>
      </w:r>
      <w:r>
        <w:rPr>
          <w:rFonts w:hint="eastAsia" w:ascii="宋体" w:hAnsi="宋体" w:cs="宋体"/>
          <w:sz w:val="30"/>
          <w:szCs w:val="30"/>
        </w:rPr>
        <w:fldChar w:fldCharType="separate"/>
      </w:r>
      <w:r>
        <w:fldChar w:fldCharType="begin"/>
      </w:r>
      <w:r>
        <w:instrText xml:space="preserve"> HYPERLINK \l "_Toc17041" </w:instrText>
      </w:r>
      <w:r>
        <w:fldChar w:fldCharType="separate"/>
      </w:r>
      <w:r>
        <w:rPr>
          <w:rFonts w:hint="eastAsia" w:ascii="宋体" w:hAnsi="宋体" w:cs="宋体"/>
          <w:sz w:val="24"/>
        </w:rPr>
        <w:t>第一章   比选公告</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_Toc17041 </w:instrText>
      </w:r>
      <w:r>
        <w:rPr>
          <w:rFonts w:hint="eastAsia" w:ascii="宋体" w:hAnsi="宋体" w:cs="宋体"/>
          <w:sz w:val="24"/>
        </w:rPr>
        <w:fldChar w:fldCharType="separate"/>
      </w:r>
      <w:r>
        <w:rPr>
          <w:rFonts w:hint="eastAsia" w:ascii="宋体" w:hAnsi="宋体" w:cs="宋体"/>
          <w:sz w:val="24"/>
        </w:rPr>
        <w:t>1</w:t>
      </w:r>
      <w:r>
        <w:rPr>
          <w:rFonts w:hint="eastAsia" w:ascii="宋体" w:hAnsi="宋体" w:cs="宋体"/>
          <w:sz w:val="24"/>
        </w:rPr>
        <w:fldChar w:fldCharType="end"/>
      </w:r>
      <w:r>
        <w:rPr>
          <w:rFonts w:hint="eastAsia" w:ascii="宋体" w:hAnsi="宋体" w:cs="宋体"/>
          <w:sz w:val="24"/>
        </w:rPr>
        <w:fldChar w:fldCharType="end"/>
      </w:r>
    </w:p>
    <w:p>
      <w:pPr>
        <w:pStyle w:val="18"/>
        <w:tabs>
          <w:tab w:val="right" w:leader="dot" w:pos="8640"/>
        </w:tabs>
        <w:rPr>
          <w:rFonts w:ascii="宋体" w:hAnsi="宋体" w:cs="宋体"/>
          <w:sz w:val="24"/>
        </w:rPr>
      </w:pPr>
      <w:r>
        <w:fldChar w:fldCharType="begin"/>
      </w:r>
      <w:r>
        <w:instrText xml:space="preserve"> HYPERLINK \l "_Toc31042" </w:instrText>
      </w:r>
      <w:r>
        <w:fldChar w:fldCharType="separate"/>
      </w:r>
      <w:r>
        <w:rPr>
          <w:rFonts w:hint="eastAsia" w:ascii="宋体" w:hAnsi="宋体" w:cs="宋体"/>
          <w:sz w:val="24"/>
        </w:rPr>
        <w:t>第二章   比选申请人须知</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_Toc31042 </w:instrText>
      </w:r>
      <w:r>
        <w:rPr>
          <w:rFonts w:hint="eastAsia" w:ascii="宋体" w:hAnsi="宋体" w:cs="宋体"/>
          <w:sz w:val="24"/>
        </w:rPr>
        <w:fldChar w:fldCharType="separate"/>
      </w:r>
      <w:r>
        <w:rPr>
          <w:rFonts w:hint="eastAsia" w:ascii="宋体" w:hAnsi="宋体" w:cs="宋体"/>
          <w:sz w:val="24"/>
        </w:rPr>
        <w:t>3</w:t>
      </w:r>
      <w:r>
        <w:rPr>
          <w:rFonts w:hint="eastAsia" w:ascii="宋体" w:hAnsi="宋体" w:cs="宋体"/>
          <w:sz w:val="24"/>
        </w:rPr>
        <w:fldChar w:fldCharType="end"/>
      </w:r>
      <w:r>
        <w:rPr>
          <w:rFonts w:hint="eastAsia" w:ascii="宋体" w:hAnsi="宋体" w:cs="宋体"/>
          <w:sz w:val="24"/>
        </w:rPr>
        <w:fldChar w:fldCharType="end"/>
      </w:r>
    </w:p>
    <w:p>
      <w:pPr>
        <w:pStyle w:val="18"/>
        <w:tabs>
          <w:tab w:val="right" w:leader="dot" w:pos="8640"/>
        </w:tabs>
        <w:rPr>
          <w:rFonts w:ascii="宋体" w:hAnsi="宋体" w:cs="宋体"/>
          <w:sz w:val="24"/>
        </w:rPr>
      </w:pPr>
      <w:r>
        <w:fldChar w:fldCharType="begin"/>
      </w:r>
      <w:r>
        <w:instrText xml:space="preserve"> HYPERLINK \l "_Toc313" </w:instrText>
      </w:r>
      <w:r>
        <w:fldChar w:fldCharType="separate"/>
      </w:r>
      <w:r>
        <w:rPr>
          <w:rFonts w:hint="eastAsia" w:ascii="宋体" w:hAnsi="宋体" w:cs="宋体"/>
          <w:sz w:val="24"/>
        </w:rPr>
        <w:t>第三章   评审办法和标准</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_Toc313 </w:instrText>
      </w:r>
      <w:r>
        <w:rPr>
          <w:rFonts w:hint="eastAsia" w:ascii="宋体" w:hAnsi="宋体" w:cs="宋体"/>
          <w:sz w:val="24"/>
        </w:rPr>
        <w:fldChar w:fldCharType="separate"/>
      </w:r>
      <w:r>
        <w:rPr>
          <w:rFonts w:hint="eastAsia" w:ascii="宋体" w:hAnsi="宋体" w:cs="宋体"/>
          <w:sz w:val="24"/>
        </w:rPr>
        <w:t>7</w:t>
      </w:r>
      <w:r>
        <w:rPr>
          <w:rFonts w:hint="eastAsia" w:ascii="宋体" w:hAnsi="宋体" w:cs="宋体"/>
          <w:sz w:val="24"/>
        </w:rPr>
        <w:fldChar w:fldCharType="end"/>
      </w:r>
      <w:r>
        <w:rPr>
          <w:rFonts w:hint="eastAsia" w:ascii="宋体" w:hAnsi="宋体" w:cs="宋体"/>
          <w:sz w:val="24"/>
        </w:rPr>
        <w:fldChar w:fldCharType="end"/>
      </w:r>
    </w:p>
    <w:p>
      <w:pPr>
        <w:pStyle w:val="18"/>
        <w:tabs>
          <w:tab w:val="right" w:leader="dot" w:pos="8640"/>
        </w:tabs>
        <w:rPr>
          <w:rFonts w:ascii="宋体" w:hAnsi="宋体" w:cs="宋体"/>
          <w:sz w:val="24"/>
        </w:rPr>
      </w:pPr>
      <w:r>
        <w:fldChar w:fldCharType="begin"/>
      </w:r>
      <w:r>
        <w:instrText xml:space="preserve"> HYPERLINK \l "_Toc15871" </w:instrText>
      </w:r>
      <w:r>
        <w:fldChar w:fldCharType="separate"/>
      </w:r>
      <w:r>
        <w:rPr>
          <w:rFonts w:hint="eastAsia" w:ascii="宋体" w:hAnsi="宋体" w:cs="宋体"/>
          <w:sz w:val="24"/>
        </w:rPr>
        <w:t>第四章   合同条款及格式</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_Toc15871 </w:instrText>
      </w:r>
      <w:r>
        <w:rPr>
          <w:rFonts w:hint="eastAsia" w:ascii="宋体" w:hAnsi="宋体" w:cs="宋体"/>
          <w:sz w:val="24"/>
        </w:rPr>
        <w:fldChar w:fldCharType="separate"/>
      </w:r>
      <w:r>
        <w:rPr>
          <w:rFonts w:hint="eastAsia" w:ascii="宋体" w:hAnsi="宋体" w:cs="宋体"/>
          <w:sz w:val="24"/>
        </w:rPr>
        <w:t>12</w:t>
      </w:r>
      <w:r>
        <w:rPr>
          <w:rFonts w:hint="eastAsia" w:ascii="宋体" w:hAnsi="宋体" w:cs="宋体"/>
          <w:sz w:val="24"/>
        </w:rPr>
        <w:fldChar w:fldCharType="end"/>
      </w:r>
      <w:r>
        <w:rPr>
          <w:rFonts w:hint="eastAsia" w:ascii="宋体" w:hAnsi="宋体" w:cs="宋体"/>
          <w:sz w:val="24"/>
        </w:rPr>
        <w:fldChar w:fldCharType="end"/>
      </w:r>
    </w:p>
    <w:p>
      <w:pPr>
        <w:pStyle w:val="18"/>
        <w:tabs>
          <w:tab w:val="right" w:leader="dot" w:pos="8640"/>
        </w:tabs>
        <w:rPr>
          <w:rFonts w:ascii="宋体" w:hAnsi="宋体" w:cs="宋体"/>
          <w:sz w:val="24"/>
        </w:rPr>
      </w:pPr>
      <w:r>
        <w:fldChar w:fldCharType="begin"/>
      </w:r>
      <w:r>
        <w:instrText xml:space="preserve"> HYPERLINK \l "_Toc29722" </w:instrText>
      </w:r>
      <w:r>
        <w:fldChar w:fldCharType="separate"/>
      </w:r>
      <w:r>
        <w:rPr>
          <w:rFonts w:hint="eastAsia" w:ascii="宋体" w:hAnsi="宋体" w:cs="宋体"/>
          <w:sz w:val="24"/>
        </w:rPr>
        <w:t>第五章   技术规格和相关服务要求</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_Toc29722 </w:instrText>
      </w:r>
      <w:r>
        <w:rPr>
          <w:rFonts w:hint="eastAsia" w:ascii="宋体" w:hAnsi="宋体" w:cs="宋体"/>
          <w:sz w:val="24"/>
        </w:rPr>
        <w:fldChar w:fldCharType="separate"/>
      </w:r>
      <w:r>
        <w:rPr>
          <w:rFonts w:hint="eastAsia" w:ascii="宋体" w:hAnsi="宋体" w:cs="宋体"/>
          <w:sz w:val="24"/>
        </w:rPr>
        <w:t>15</w:t>
      </w:r>
      <w:r>
        <w:rPr>
          <w:rFonts w:hint="eastAsia" w:ascii="宋体" w:hAnsi="宋体" w:cs="宋体"/>
          <w:sz w:val="24"/>
        </w:rPr>
        <w:fldChar w:fldCharType="end"/>
      </w:r>
      <w:r>
        <w:rPr>
          <w:rFonts w:hint="eastAsia" w:ascii="宋体" w:hAnsi="宋体" w:cs="宋体"/>
          <w:sz w:val="24"/>
        </w:rPr>
        <w:fldChar w:fldCharType="end"/>
      </w:r>
    </w:p>
    <w:p>
      <w:pPr>
        <w:pStyle w:val="18"/>
        <w:tabs>
          <w:tab w:val="right" w:leader="dot" w:pos="8640"/>
        </w:tabs>
        <w:rPr>
          <w:rFonts w:ascii="宋体" w:hAnsi="宋体" w:cs="宋体"/>
          <w:sz w:val="24"/>
        </w:rPr>
      </w:pPr>
      <w:r>
        <w:fldChar w:fldCharType="begin"/>
      </w:r>
      <w:r>
        <w:instrText xml:space="preserve"> HYPERLINK \l "_Toc22782" </w:instrText>
      </w:r>
      <w:r>
        <w:fldChar w:fldCharType="separate"/>
      </w:r>
      <w:r>
        <w:rPr>
          <w:rFonts w:hint="eastAsia" w:ascii="宋体" w:hAnsi="宋体" w:cs="宋体"/>
          <w:sz w:val="24"/>
        </w:rPr>
        <w:t>第六章   比选申请文件格式</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_Toc22782 </w:instrText>
      </w:r>
      <w:r>
        <w:rPr>
          <w:rFonts w:hint="eastAsia" w:ascii="宋体" w:hAnsi="宋体" w:cs="宋体"/>
          <w:sz w:val="24"/>
        </w:rPr>
        <w:fldChar w:fldCharType="separate"/>
      </w:r>
      <w:r>
        <w:rPr>
          <w:rFonts w:hint="eastAsia" w:ascii="宋体" w:hAnsi="宋体" w:cs="宋体"/>
          <w:sz w:val="24"/>
        </w:rPr>
        <w:t>20</w:t>
      </w:r>
      <w:r>
        <w:rPr>
          <w:rFonts w:hint="eastAsia" w:ascii="宋体" w:hAnsi="宋体" w:cs="宋体"/>
          <w:sz w:val="24"/>
        </w:rPr>
        <w:fldChar w:fldCharType="end"/>
      </w:r>
      <w:r>
        <w:rPr>
          <w:rFonts w:hint="eastAsia" w:ascii="宋体" w:hAnsi="宋体" w:cs="宋体"/>
          <w:sz w:val="24"/>
        </w:rPr>
        <w:fldChar w:fldCharType="end"/>
      </w:r>
    </w:p>
    <w:p>
      <w:pPr>
        <w:pStyle w:val="18"/>
        <w:tabs>
          <w:tab w:val="right" w:leader="dot" w:pos="8640"/>
        </w:tabs>
      </w:pPr>
    </w:p>
    <w:p>
      <w:pPr>
        <w:pStyle w:val="18"/>
        <w:tabs>
          <w:tab w:val="right" w:leader="dot" w:pos="8640"/>
        </w:tabs>
        <w:ind w:left="0" w:leftChars="0"/>
      </w:pPr>
    </w:p>
    <w:p>
      <w:pPr>
        <w:spacing w:line="360" w:lineRule="auto"/>
        <w:jc w:val="left"/>
        <w:rPr>
          <w:rFonts w:ascii="宋体" w:hAnsi="宋体" w:cs="宋体"/>
          <w:sz w:val="30"/>
          <w:szCs w:val="30"/>
        </w:rPr>
      </w:pPr>
      <w:r>
        <w:rPr>
          <w:rFonts w:hint="eastAsia" w:ascii="宋体" w:hAnsi="宋体" w:cs="宋体"/>
          <w:szCs w:val="30"/>
        </w:rPr>
        <w:fldChar w:fldCharType="end"/>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autoSpaceDE w:val="0"/>
        <w:autoSpaceDN w:val="0"/>
        <w:adjustRightInd w:val="0"/>
        <w:spacing w:line="360" w:lineRule="auto"/>
        <w:rPr>
          <w:rFonts w:ascii="宋体" w:hAnsi="宋体" w:cs="宋体"/>
          <w:szCs w:val="21"/>
        </w:rPr>
      </w:pPr>
    </w:p>
    <w:p>
      <w:pPr>
        <w:autoSpaceDE w:val="0"/>
        <w:autoSpaceDN w:val="0"/>
        <w:adjustRightInd w:val="0"/>
        <w:spacing w:line="360" w:lineRule="auto"/>
        <w:rPr>
          <w:rFonts w:ascii="宋体" w:hAnsi="宋体" w:cs="宋体"/>
          <w:szCs w:val="21"/>
        </w:rPr>
      </w:pPr>
    </w:p>
    <w:p>
      <w:pPr>
        <w:autoSpaceDE w:val="0"/>
        <w:autoSpaceDN w:val="0"/>
        <w:adjustRightInd w:val="0"/>
        <w:spacing w:line="360" w:lineRule="auto"/>
        <w:rPr>
          <w:rFonts w:ascii="宋体" w:hAnsi="宋体" w:cs="宋体"/>
          <w:szCs w:val="21"/>
        </w:rPr>
      </w:pPr>
    </w:p>
    <w:p>
      <w:pPr>
        <w:autoSpaceDE w:val="0"/>
        <w:autoSpaceDN w:val="0"/>
        <w:adjustRightInd w:val="0"/>
        <w:spacing w:line="360" w:lineRule="auto"/>
        <w:rPr>
          <w:rFonts w:ascii="宋体" w:hAnsi="宋体" w:cs="宋体"/>
          <w:szCs w:val="21"/>
        </w:rPr>
      </w:pPr>
    </w:p>
    <w:p>
      <w:pPr>
        <w:autoSpaceDE w:val="0"/>
        <w:autoSpaceDN w:val="0"/>
        <w:adjustRightInd w:val="0"/>
        <w:spacing w:line="360" w:lineRule="auto"/>
        <w:rPr>
          <w:rFonts w:ascii="宋体" w:hAnsi="宋体" w:cs="宋体"/>
          <w:szCs w:val="21"/>
        </w:rPr>
      </w:pPr>
    </w:p>
    <w:p>
      <w:pPr>
        <w:autoSpaceDE w:val="0"/>
        <w:autoSpaceDN w:val="0"/>
        <w:adjustRightInd w:val="0"/>
        <w:spacing w:line="360" w:lineRule="auto"/>
        <w:rPr>
          <w:rFonts w:ascii="宋体" w:hAnsi="宋体" w:cs="宋体"/>
          <w:szCs w:val="21"/>
        </w:rPr>
      </w:pPr>
    </w:p>
    <w:p>
      <w:pPr>
        <w:autoSpaceDE w:val="0"/>
        <w:autoSpaceDN w:val="0"/>
        <w:adjustRightInd w:val="0"/>
        <w:spacing w:line="360" w:lineRule="auto"/>
        <w:rPr>
          <w:rFonts w:ascii="宋体" w:hAnsi="宋体" w:cs="宋体"/>
          <w:szCs w:val="21"/>
        </w:rPr>
      </w:pPr>
    </w:p>
    <w:p>
      <w:pPr>
        <w:pStyle w:val="2"/>
      </w:pPr>
    </w:p>
    <w:p>
      <w:pPr>
        <w:autoSpaceDE w:val="0"/>
        <w:autoSpaceDN w:val="0"/>
        <w:adjustRightInd w:val="0"/>
        <w:spacing w:line="360" w:lineRule="auto"/>
        <w:rPr>
          <w:rFonts w:ascii="宋体" w:hAnsi="宋体" w:cs="宋体"/>
          <w:szCs w:val="21"/>
        </w:rPr>
      </w:pPr>
    </w:p>
    <w:p>
      <w:pPr>
        <w:pStyle w:val="2"/>
        <w:rPr>
          <w:rFonts w:ascii="宋体" w:hAnsi="宋体" w:cs="宋体"/>
          <w:b/>
          <w:kern w:val="0"/>
          <w:szCs w:val="21"/>
        </w:rPr>
      </w:pPr>
      <w:r>
        <w:rPr>
          <w:rFonts w:hint="eastAsia" w:ascii="宋体" w:hAnsi="宋体" w:cs="宋体"/>
          <w:b/>
          <w:kern w:val="0"/>
          <w:szCs w:val="21"/>
        </w:rPr>
        <w:t xml:space="preserve"> </w:t>
      </w:r>
    </w:p>
    <w:p>
      <w:pPr>
        <w:pStyle w:val="2"/>
        <w:rPr>
          <w:rFonts w:ascii="宋体" w:hAnsi="宋体" w:cs="宋体"/>
          <w:b/>
          <w:kern w:val="0"/>
          <w:szCs w:val="21"/>
          <w:lang w:val="zh-CN"/>
        </w:rPr>
      </w:pPr>
    </w:p>
    <w:p>
      <w:pPr>
        <w:pStyle w:val="2"/>
        <w:rPr>
          <w:rFonts w:ascii="宋体" w:hAnsi="宋体" w:cs="宋体"/>
          <w:b/>
          <w:kern w:val="0"/>
          <w:szCs w:val="21"/>
          <w:lang w:val="zh-CN"/>
        </w:rPr>
      </w:pPr>
    </w:p>
    <w:p>
      <w:pPr>
        <w:pStyle w:val="2"/>
        <w:rPr>
          <w:rFonts w:ascii="宋体" w:hAnsi="宋体" w:cs="宋体"/>
          <w:b/>
          <w:kern w:val="0"/>
          <w:szCs w:val="21"/>
          <w:lang w:val="zh-CN"/>
        </w:rPr>
      </w:pPr>
    </w:p>
    <w:p>
      <w:pPr>
        <w:pStyle w:val="4"/>
        <w:jc w:val="center"/>
        <w:rPr>
          <w:sz w:val="48"/>
          <w:szCs w:val="48"/>
        </w:rPr>
        <w:sectPr>
          <w:footerReference r:id="rId5" w:type="default"/>
          <w:pgSz w:w="11900" w:h="16838"/>
          <w:pgMar w:top="1440" w:right="1680" w:bottom="748" w:left="1580" w:header="0" w:footer="0" w:gutter="0"/>
          <w:cols w:space="720" w:num="1"/>
          <w:docGrid w:linePitch="360" w:charSpace="0"/>
        </w:sectPr>
      </w:pPr>
      <w:bookmarkStart w:id="2" w:name="_Toc17041"/>
    </w:p>
    <w:p>
      <w:pPr>
        <w:pStyle w:val="4"/>
        <w:jc w:val="center"/>
        <w:rPr>
          <w:sz w:val="48"/>
          <w:szCs w:val="48"/>
        </w:rPr>
      </w:pPr>
      <w:r>
        <w:rPr>
          <w:rFonts w:hint="eastAsia"/>
          <w:sz w:val="48"/>
          <w:szCs w:val="48"/>
        </w:rPr>
        <w:t>第一章   比选公告</w:t>
      </w:r>
      <w:bookmarkEnd w:id="2"/>
    </w:p>
    <w:p>
      <w:pPr>
        <w:autoSpaceDE w:val="0"/>
        <w:autoSpaceDN w:val="0"/>
        <w:adjustRightInd w:val="0"/>
        <w:spacing w:line="360" w:lineRule="auto"/>
        <w:jc w:val="center"/>
        <w:rPr>
          <w:rFonts w:ascii="宋体" w:hAnsi="宋体" w:cs="宋体"/>
          <w:b/>
          <w:kern w:val="0"/>
          <w:sz w:val="32"/>
          <w:szCs w:val="32"/>
        </w:rPr>
      </w:pPr>
      <w:r>
        <w:rPr>
          <w:rFonts w:hint="eastAsia" w:ascii="宋体" w:hAnsi="宋体" w:cs="宋体"/>
          <w:b/>
          <w:kern w:val="0"/>
          <w:sz w:val="32"/>
          <w:szCs w:val="32"/>
          <w:lang w:val="zh-CN"/>
        </w:rPr>
        <w:t>四川成渝高速公路股份有限公司成渝分公司</w:t>
      </w:r>
    </w:p>
    <w:p>
      <w:pPr>
        <w:autoSpaceDE w:val="0"/>
        <w:autoSpaceDN w:val="0"/>
        <w:adjustRightInd w:val="0"/>
        <w:spacing w:line="360" w:lineRule="auto"/>
        <w:jc w:val="center"/>
        <w:rPr>
          <w:rFonts w:ascii="宋体" w:hAnsi="宋体" w:cs="宋体"/>
          <w:b/>
          <w:kern w:val="0"/>
          <w:sz w:val="32"/>
          <w:szCs w:val="32"/>
          <w:lang w:val="zh-CN"/>
        </w:rPr>
      </w:pPr>
      <w:r>
        <w:rPr>
          <w:rFonts w:hint="eastAsia" w:ascii="宋体" w:hAnsi="宋体" w:cs="宋体"/>
          <w:b/>
          <w:kern w:val="0"/>
          <w:sz w:val="32"/>
          <w:szCs w:val="32"/>
          <w:lang w:val="zh-CN"/>
        </w:rPr>
        <w:t>应急抢险设备采购项目比选公告</w:t>
      </w:r>
    </w:p>
    <w:p>
      <w:pPr>
        <w:tabs>
          <w:tab w:val="left" w:pos="0"/>
        </w:tabs>
        <w:snapToGrid w:val="0"/>
        <w:spacing w:beforeLines="50" w:line="360" w:lineRule="auto"/>
        <w:rPr>
          <w:rFonts w:ascii="宋体" w:hAnsi="宋体"/>
          <w:b/>
          <w:color w:val="000000"/>
          <w:szCs w:val="21"/>
        </w:rPr>
      </w:pPr>
      <w:r>
        <w:rPr>
          <w:rFonts w:hint="eastAsia"/>
          <w:lang w:val="zh-CN"/>
        </w:rPr>
        <w:t xml:space="preserve">   </w:t>
      </w:r>
    </w:p>
    <w:p>
      <w:pPr>
        <w:autoSpaceDE w:val="0"/>
        <w:autoSpaceDN w:val="0"/>
        <w:adjustRightInd w:val="0"/>
        <w:spacing w:line="360" w:lineRule="auto"/>
        <w:ind w:firstLine="420" w:firstLineChars="200"/>
        <w:jc w:val="left"/>
      </w:pPr>
      <w:r>
        <w:rPr>
          <w:rFonts w:hint="eastAsia"/>
        </w:rPr>
        <w:t>按照成渝公司《关于印发营运高速公路应急物资储备管理指导意见的通知》（川成渝司发〔2018〕288号）、《关于进一步规范路产管护装备配备指导意见的通知》（川成渝司发〔2019〕454号）文件精神，为进一步提升成渝高速公路（四川段）清排障作业以及应急处置能力，</w:t>
      </w:r>
      <w:bookmarkStart w:id="3" w:name="_Hlk11399460"/>
      <w:r>
        <w:rPr>
          <w:rFonts w:hint="eastAsia"/>
        </w:rPr>
        <w:t>提高排堵保畅的工作效率，四川成渝高速公路股份有限公司成渝分公司</w:t>
      </w:r>
      <w:bookmarkEnd w:id="3"/>
      <w:r>
        <w:rPr>
          <w:rFonts w:hint="eastAsia"/>
        </w:rPr>
        <w:t>第十五期党委会审议决定拟采购1台滑移装载机。该应急抢险设备采购项目的</w:t>
      </w:r>
      <w:r>
        <w:rPr>
          <w:rFonts w:hint="eastAsia" w:ascii="宋体" w:hAnsi="宋体"/>
          <w:szCs w:val="21"/>
        </w:rPr>
        <w:t>招标人和项目业主同为四川成渝高速公路股份有限公司成渝分公司（以下简称：招标人），本项目资金来源于企业自筹，资金已落实，现已具备比选条件，诚邀符合资格条件的潜在申请人参与本项目的比选。</w:t>
      </w:r>
    </w:p>
    <w:p>
      <w:pPr>
        <w:tabs>
          <w:tab w:val="left" w:pos="0"/>
        </w:tabs>
        <w:snapToGrid w:val="0"/>
        <w:spacing w:beforeLines="50" w:line="360" w:lineRule="auto"/>
        <w:ind w:firstLine="426" w:firstLineChars="202"/>
        <w:rPr>
          <w:rFonts w:ascii="宋体" w:hAnsi="宋体"/>
          <w:b/>
          <w:color w:val="000000"/>
          <w:szCs w:val="21"/>
        </w:rPr>
      </w:pPr>
      <w:r>
        <w:rPr>
          <w:rFonts w:hint="eastAsia" w:ascii="宋体" w:hAnsi="宋体"/>
          <w:b/>
          <w:color w:val="000000"/>
          <w:szCs w:val="21"/>
        </w:rPr>
        <w:t>一、比选内容</w:t>
      </w:r>
    </w:p>
    <w:p>
      <w:pPr>
        <w:spacing w:line="360" w:lineRule="auto"/>
        <w:ind w:firstLine="420" w:firstLineChars="200"/>
      </w:pPr>
      <w:r>
        <w:rPr>
          <w:rFonts w:hint="eastAsia"/>
        </w:rPr>
        <w:t>拟采购滑移装载机1台。</w:t>
      </w:r>
    </w:p>
    <w:tbl>
      <w:tblPr>
        <w:tblStyle w:val="22"/>
        <w:tblW w:w="83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5"/>
        <w:gridCol w:w="2693"/>
        <w:gridCol w:w="567"/>
        <w:gridCol w:w="1134"/>
        <w:gridCol w:w="3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 w:hRule="atLeast"/>
          <w:jc w:val="center"/>
        </w:trPr>
        <w:tc>
          <w:tcPr>
            <w:tcW w:w="555" w:type="dxa"/>
            <w:vAlign w:val="center"/>
          </w:tcPr>
          <w:p>
            <w:pPr>
              <w:spacing w:beforeLines="50" w:afterLines="50"/>
              <w:jc w:val="center"/>
            </w:pPr>
            <w:r>
              <w:rPr>
                <w:rFonts w:hint="eastAsia"/>
              </w:rPr>
              <w:t>序号</w:t>
            </w:r>
          </w:p>
        </w:tc>
        <w:tc>
          <w:tcPr>
            <w:tcW w:w="2693" w:type="dxa"/>
            <w:vAlign w:val="center"/>
          </w:tcPr>
          <w:p>
            <w:pPr>
              <w:spacing w:beforeLines="50" w:afterLines="50"/>
              <w:jc w:val="center"/>
            </w:pPr>
            <w:r>
              <w:rPr>
                <w:rFonts w:hint="eastAsia"/>
              </w:rPr>
              <w:t>设备名称</w:t>
            </w:r>
          </w:p>
        </w:tc>
        <w:tc>
          <w:tcPr>
            <w:tcW w:w="567" w:type="dxa"/>
            <w:vAlign w:val="center"/>
          </w:tcPr>
          <w:p>
            <w:pPr>
              <w:spacing w:beforeLines="50" w:afterLines="50"/>
              <w:jc w:val="center"/>
            </w:pPr>
            <w:r>
              <w:rPr>
                <w:rFonts w:hint="eastAsia"/>
              </w:rPr>
              <w:t>数量</w:t>
            </w:r>
          </w:p>
        </w:tc>
        <w:tc>
          <w:tcPr>
            <w:tcW w:w="1134" w:type="dxa"/>
          </w:tcPr>
          <w:p>
            <w:pPr>
              <w:spacing w:beforeLines="50" w:afterLines="50"/>
              <w:jc w:val="center"/>
            </w:pPr>
            <w:r>
              <w:rPr>
                <w:rFonts w:hint="eastAsia"/>
              </w:rPr>
              <w:t>单位</w:t>
            </w:r>
          </w:p>
        </w:tc>
        <w:tc>
          <w:tcPr>
            <w:tcW w:w="3382" w:type="dxa"/>
            <w:vAlign w:val="center"/>
          </w:tcPr>
          <w:p>
            <w:pPr>
              <w:spacing w:beforeLines="50" w:afterLines="50"/>
              <w:jc w:val="center"/>
            </w:pPr>
            <w:r>
              <w:rPr>
                <w:rFonts w:hint="eastAsia"/>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55" w:type="dxa"/>
            <w:vAlign w:val="center"/>
          </w:tcPr>
          <w:p>
            <w:pPr>
              <w:spacing w:beforeLines="50" w:afterLines="50"/>
              <w:ind w:firstLine="420" w:firstLineChars="200"/>
              <w:jc w:val="center"/>
            </w:pPr>
            <w:r>
              <w:rPr>
                <w:rFonts w:hint="eastAsia"/>
              </w:rPr>
              <w:t>1</w:t>
            </w:r>
          </w:p>
        </w:tc>
        <w:tc>
          <w:tcPr>
            <w:tcW w:w="2693" w:type="dxa"/>
            <w:vAlign w:val="center"/>
          </w:tcPr>
          <w:p>
            <w:pPr>
              <w:spacing w:beforeLines="50" w:afterLines="50"/>
              <w:ind w:firstLine="420" w:firstLineChars="200"/>
              <w:jc w:val="center"/>
            </w:pPr>
            <w:r>
              <w:rPr>
                <w:rFonts w:hint="eastAsia"/>
              </w:rPr>
              <w:t>滑移装载机</w:t>
            </w:r>
          </w:p>
        </w:tc>
        <w:tc>
          <w:tcPr>
            <w:tcW w:w="567" w:type="dxa"/>
            <w:vAlign w:val="center"/>
          </w:tcPr>
          <w:p>
            <w:pPr>
              <w:spacing w:beforeLines="50" w:afterLines="50"/>
              <w:ind w:firstLine="420" w:firstLineChars="200"/>
              <w:jc w:val="center"/>
            </w:pPr>
            <w:r>
              <w:rPr>
                <w:rFonts w:hint="eastAsia"/>
              </w:rPr>
              <w:t>1</w:t>
            </w:r>
          </w:p>
        </w:tc>
        <w:tc>
          <w:tcPr>
            <w:tcW w:w="1134" w:type="dxa"/>
          </w:tcPr>
          <w:p>
            <w:pPr>
              <w:spacing w:beforeLines="50" w:afterLines="50"/>
              <w:jc w:val="center"/>
              <w:rPr>
                <w:rFonts w:ascii="宋体" w:hAnsi="宋体"/>
              </w:rPr>
            </w:pPr>
            <w:r>
              <w:rPr>
                <w:rFonts w:hint="eastAsia" w:ascii="宋体" w:hAnsi="宋体"/>
              </w:rPr>
              <w:t>台</w:t>
            </w:r>
          </w:p>
        </w:tc>
        <w:tc>
          <w:tcPr>
            <w:tcW w:w="3382" w:type="dxa"/>
            <w:vAlign w:val="center"/>
          </w:tcPr>
          <w:p>
            <w:pPr>
              <w:spacing w:beforeLines="50" w:afterLines="50"/>
              <w:jc w:val="center"/>
            </w:pPr>
            <w:r>
              <w:rPr>
                <w:rFonts w:ascii="宋体" w:hAnsi="宋体"/>
              </w:rPr>
              <w:t>在签订合同协议书时具体约定</w:t>
            </w:r>
          </w:p>
        </w:tc>
      </w:tr>
    </w:tbl>
    <w:p>
      <w:pPr>
        <w:spacing w:line="360" w:lineRule="auto"/>
        <w:ind w:firstLine="420" w:firstLineChars="200"/>
      </w:pPr>
      <w:r>
        <w:rPr>
          <w:rFonts w:hint="eastAsia"/>
        </w:rPr>
        <w:t>（1）本项目为1个合同标段，供货期不高于</w:t>
      </w:r>
      <w:r>
        <w:t>15</w:t>
      </w:r>
      <w:r>
        <w:rPr>
          <w:rFonts w:hint="eastAsia"/>
        </w:rPr>
        <w:t>天，质保期按照国家有关规定执行且不少于12个月。</w:t>
      </w:r>
    </w:p>
    <w:p>
      <w:pPr>
        <w:pStyle w:val="2"/>
        <w:ind w:firstLine="420" w:firstLineChars="200"/>
      </w:pPr>
      <w:r>
        <w:rPr>
          <w:rFonts w:hint="eastAsia"/>
        </w:rPr>
        <w:t>（2）滑移装载机包含附属属具（属具包括：货叉、抢险抓斗、封闭式清扫器、撒布器）</w:t>
      </w:r>
      <w:r>
        <w:t>。</w:t>
      </w:r>
    </w:p>
    <w:p>
      <w:pPr>
        <w:tabs>
          <w:tab w:val="left" w:pos="0"/>
        </w:tabs>
        <w:snapToGrid w:val="0"/>
        <w:spacing w:beforeLines="50" w:line="360" w:lineRule="auto"/>
        <w:ind w:firstLine="426" w:firstLineChars="202"/>
        <w:rPr>
          <w:rFonts w:ascii="宋体" w:hAnsi="宋体"/>
          <w:b/>
          <w:color w:val="000000"/>
          <w:szCs w:val="21"/>
        </w:rPr>
      </w:pPr>
      <w:r>
        <w:rPr>
          <w:rFonts w:hint="eastAsia" w:ascii="宋体" w:hAnsi="宋体"/>
          <w:b/>
          <w:color w:val="000000"/>
          <w:szCs w:val="21"/>
        </w:rPr>
        <w:t>二、</w:t>
      </w:r>
      <w:r>
        <w:rPr>
          <w:rFonts w:ascii="宋体" w:hAnsi="宋体"/>
          <w:b/>
          <w:color w:val="000000"/>
          <w:szCs w:val="21"/>
        </w:rPr>
        <w:t>资格要求</w:t>
      </w:r>
    </w:p>
    <w:p>
      <w:pPr>
        <w:adjustRightInd w:val="0"/>
        <w:spacing w:line="360" w:lineRule="auto"/>
        <w:ind w:firstLine="413" w:firstLineChars="196"/>
        <w:rPr>
          <w:rFonts w:ascii="宋体" w:hAnsi="宋体"/>
          <w:b/>
          <w:szCs w:val="21"/>
        </w:rPr>
      </w:pPr>
      <w:r>
        <w:rPr>
          <w:rFonts w:hint="eastAsia" w:ascii="宋体" w:hAnsi="宋体"/>
          <w:b/>
          <w:szCs w:val="21"/>
        </w:rPr>
        <w:t>1、比选申请人资格条件</w:t>
      </w:r>
    </w:p>
    <w:p>
      <w:pPr>
        <w:spacing w:line="360" w:lineRule="auto"/>
        <w:ind w:firstLine="420" w:firstLineChars="200"/>
      </w:pPr>
      <w:r>
        <w:rPr>
          <w:rFonts w:hint="eastAsia"/>
        </w:rPr>
        <w:t>（1）基本资质要求：持有有效营业执照和基本开户许可证</w:t>
      </w:r>
      <w:r>
        <w:rPr>
          <w:rFonts w:hAnsi="宋体"/>
        </w:rPr>
        <w:t>或基本账户信息</w:t>
      </w:r>
      <w:r>
        <w:rPr>
          <w:rFonts w:hint="eastAsia" w:hAnsi="宋体"/>
        </w:rPr>
        <w:t>表（基本账户开户行出具）</w:t>
      </w:r>
      <w:r>
        <w:rPr>
          <w:rFonts w:hint="eastAsia"/>
        </w:rPr>
        <w:t>的制造商或代理商：代理商具有制造商提供的有效授权书；</w:t>
      </w:r>
    </w:p>
    <w:p>
      <w:pPr>
        <w:spacing w:line="360" w:lineRule="auto"/>
        <w:ind w:firstLine="420" w:firstLineChars="200"/>
      </w:pPr>
      <w:r>
        <w:rPr>
          <w:rFonts w:hint="eastAsia"/>
        </w:rPr>
        <w:t>（2）业绩要求：投标人近两年（2019年1月1日起至今）同一制造商同一品牌同一类型的滑移装载机销售业绩</w:t>
      </w:r>
      <w:r>
        <w:t>10</w:t>
      </w:r>
      <w:r>
        <w:rPr>
          <w:rFonts w:hint="eastAsia"/>
        </w:rPr>
        <w:t>台以上。</w:t>
      </w:r>
      <w:r>
        <w:t xml:space="preserve"> </w:t>
      </w:r>
    </w:p>
    <w:p>
      <w:pPr>
        <w:spacing w:line="360" w:lineRule="auto"/>
        <w:ind w:firstLine="420" w:firstLineChars="200"/>
      </w:pPr>
      <w:r>
        <w:rPr>
          <w:rFonts w:hint="eastAsia"/>
        </w:rPr>
        <w:t>2、法定代表人为同一人或者控股关系的不同比选申请人，不得参与本次比选。</w:t>
      </w:r>
    </w:p>
    <w:p>
      <w:pPr>
        <w:spacing w:line="360" w:lineRule="auto"/>
        <w:ind w:firstLine="422" w:firstLineChars="200"/>
        <w:rPr>
          <w:b/>
        </w:rPr>
      </w:pPr>
      <w:r>
        <w:rPr>
          <w:rFonts w:hint="eastAsia"/>
          <w:b/>
        </w:rPr>
        <w:t>3、同一品牌同一型号设备只能由一个比选申请人参加比选。若设备制造商直接参加比选，则不得在授权代理商参加比选（若授权，则仅接受该设备制造商的投标，其授权代理商的比选申请将无效）。</w:t>
      </w:r>
    </w:p>
    <w:p>
      <w:pPr>
        <w:spacing w:line="360" w:lineRule="auto"/>
        <w:ind w:firstLine="420" w:firstLineChars="200"/>
        <w:rPr>
          <w:rFonts w:ascii="宋体" w:hAnsi="宋体"/>
          <w:szCs w:val="21"/>
        </w:rPr>
      </w:pPr>
      <w:r>
        <w:rPr>
          <w:rFonts w:hint="eastAsia"/>
        </w:rPr>
        <w:t>4、本项目不接受联合体的比选申请。</w:t>
      </w:r>
    </w:p>
    <w:p>
      <w:pPr>
        <w:tabs>
          <w:tab w:val="left" w:pos="0"/>
        </w:tabs>
        <w:snapToGrid w:val="0"/>
        <w:spacing w:beforeLines="50" w:line="360" w:lineRule="auto"/>
        <w:ind w:firstLine="426" w:firstLineChars="202"/>
        <w:rPr>
          <w:rFonts w:ascii="宋体" w:hAnsi="宋体"/>
          <w:b/>
          <w:color w:val="000000"/>
          <w:szCs w:val="21"/>
        </w:rPr>
      </w:pPr>
      <w:r>
        <w:rPr>
          <w:rFonts w:hint="eastAsia" w:ascii="宋体" w:hAnsi="宋体"/>
          <w:b/>
          <w:color w:val="000000"/>
          <w:szCs w:val="21"/>
        </w:rPr>
        <w:t>三、评审方法</w:t>
      </w:r>
    </w:p>
    <w:p>
      <w:pPr>
        <w:spacing w:line="360" w:lineRule="auto"/>
        <w:ind w:left="1260" w:leftChars="200" w:hanging="840" w:hangingChars="400"/>
        <w:rPr>
          <w:rFonts w:ascii="宋体" w:hAnsi="宋体"/>
          <w:b/>
          <w:color w:val="000000"/>
          <w:szCs w:val="21"/>
        </w:rPr>
      </w:pPr>
      <w:r>
        <w:rPr>
          <w:rFonts w:hint="eastAsia" w:ascii="宋体" w:hAnsi="宋体" w:cs="黑体"/>
          <w:szCs w:val="21"/>
        </w:rPr>
        <w:t>本次比选采用资格后审，双信封形式，评审将采用</w:t>
      </w:r>
      <w:r>
        <w:rPr>
          <w:rFonts w:hint="eastAsia" w:ascii="宋体" w:hAnsi="宋体" w:cs="黑体"/>
          <w:b/>
          <w:spacing w:val="4"/>
          <w:szCs w:val="21"/>
        </w:rPr>
        <w:t>综合评分法。</w:t>
      </w:r>
    </w:p>
    <w:p>
      <w:pPr>
        <w:tabs>
          <w:tab w:val="left" w:pos="0"/>
        </w:tabs>
        <w:snapToGrid w:val="0"/>
        <w:spacing w:beforeLines="50" w:line="360" w:lineRule="auto"/>
        <w:ind w:firstLine="426" w:firstLineChars="202"/>
        <w:rPr>
          <w:rFonts w:ascii="宋体" w:hAnsi="宋体"/>
          <w:b/>
          <w:color w:val="000000"/>
          <w:szCs w:val="21"/>
        </w:rPr>
      </w:pPr>
      <w:r>
        <w:rPr>
          <w:rFonts w:hint="eastAsia" w:ascii="宋体" w:hAnsi="宋体"/>
          <w:b/>
          <w:color w:val="000000"/>
          <w:szCs w:val="21"/>
        </w:rPr>
        <w:t>四、比选文件获取</w:t>
      </w:r>
    </w:p>
    <w:p>
      <w:pPr>
        <w:spacing w:line="360" w:lineRule="auto"/>
        <w:ind w:firstLine="462" w:firstLineChars="220"/>
        <w:rPr>
          <w:rFonts w:ascii="宋体" w:hAnsi="宋体"/>
          <w:color w:val="000000"/>
          <w:spacing w:val="-4"/>
          <w:szCs w:val="21"/>
        </w:rPr>
      </w:pPr>
      <w:r>
        <w:rPr>
          <w:kern w:val="0"/>
        </w:rPr>
        <w:t>凡有意参加</w:t>
      </w:r>
      <w:r>
        <w:rPr>
          <w:rFonts w:hint="eastAsia"/>
          <w:kern w:val="0"/>
        </w:rPr>
        <w:t>比选的申请人</w:t>
      </w:r>
      <w:r>
        <w:rPr>
          <w:kern w:val="0"/>
        </w:rPr>
        <w:t>，请于</w:t>
      </w:r>
      <w:r>
        <w:rPr>
          <w:rFonts w:hint="eastAsia" w:ascii="宋体" w:hAnsi="宋体"/>
          <w:color w:val="000000"/>
          <w:spacing w:val="-4"/>
          <w:szCs w:val="21"/>
          <w:u w:val="single"/>
        </w:rPr>
        <w:t xml:space="preserve"> </w:t>
      </w:r>
      <w:r>
        <w:rPr>
          <w:rFonts w:hint="eastAsia" w:ascii="宋体" w:hAnsi="宋体"/>
          <w:color w:val="000000"/>
          <w:spacing w:val="-4"/>
          <w:szCs w:val="21"/>
          <w:u w:val="single"/>
          <w:lang w:val="en-US" w:eastAsia="zh-CN"/>
        </w:rPr>
        <w:t>2021</w:t>
      </w:r>
      <w:r>
        <w:rPr>
          <w:rFonts w:hint="eastAsia" w:ascii="宋体" w:hAnsi="宋体"/>
          <w:color w:val="000000"/>
          <w:spacing w:val="-4"/>
          <w:szCs w:val="21"/>
        </w:rPr>
        <w:t>年</w:t>
      </w:r>
      <w:r>
        <w:rPr>
          <w:rFonts w:hint="eastAsia" w:ascii="宋体" w:hAnsi="宋体"/>
          <w:color w:val="000000"/>
          <w:spacing w:val="-4"/>
          <w:szCs w:val="21"/>
          <w:u w:val="single"/>
        </w:rPr>
        <w:t xml:space="preserve"> </w:t>
      </w:r>
      <w:r>
        <w:rPr>
          <w:rFonts w:hint="eastAsia" w:ascii="宋体" w:hAnsi="宋体"/>
          <w:color w:val="000000"/>
          <w:spacing w:val="-4"/>
          <w:szCs w:val="21"/>
          <w:u w:val="single"/>
          <w:lang w:val="en-US" w:eastAsia="zh-CN"/>
        </w:rPr>
        <w:t>11</w:t>
      </w:r>
      <w:r>
        <w:rPr>
          <w:rFonts w:hint="eastAsia" w:ascii="宋体" w:hAnsi="宋体"/>
          <w:color w:val="000000"/>
          <w:spacing w:val="-4"/>
          <w:szCs w:val="21"/>
          <w:u w:val="single"/>
        </w:rPr>
        <w:t xml:space="preserve"> </w:t>
      </w:r>
      <w:r>
        <w:rPr>
          <w:rFonts w:hint="eastAsia" w:ascii="宋体" w:hAnsi="宋体"/>
          <w:color w:val="000000"/>
          <w:spacing w:val="-4"/>
          <w:szCs w:val="21"/>
        </w:rPr>
        <w:t>月</w:t>
      </w:r>
      <w:r>
        <w:rPr>
          <w:rFonts w:hint="eastAsia" w:ascii="宋体" w:hAnsi="宋体"/>
          <w:color w:val="000000"/>
          <w:spacing w:val="-4"/>
          <w:szCs w:val="21"/>
          <w:u w:val="single"/>
        </w:rPr>
        <w:t xml:space="preserve"> </w:t>
      </w:r>
      <w:r>
        <w:rPr>
          <w:rFonts w:hint="eastAsia" w:ascii="宋体" w:hAnsi="宋体"/>
          <w:color w:val="000000"/>
          <w:spacing w:val="-4"/>
          <w:szCs w:val="21"/>
          <w:u w:val="single"/>
          <w:lang w:val="en-US" w:eastAsia="zh-CN"/>
        </w:rPr>
        <w:t>16</w:t>
      </w:r>
      <w:r>
        <w:rPr>
          <w:rFonts w:hint="eastAsia" w:ascii="宋体" w:hAnsi="宋体"/>
          <w:color w:val="000000"/>
          <w:spacing w:val="-4"/>
          <w:szCs w:val="21"/>
          <w:u w:val="single"/>
        </w:rPr>
        <w:t xml:space="preserve"> </w:t>
      </w:r>
      <w:r>
        <w:rPr>
          <w:rFonts w:hint="eastAsia" w:ascii="宋体" w:hAnsi="宋体"/>
          <w:color w:val="000000"/>
          <w:spacing w:val="-4"/>
          <w:szCs w:val="21"/>
        </w:rPr>
        <w:t>日至</w:t>
      </w:r>
      <w:r>
        <w:rPr>
          <w:rFonts w:hint="eastAsia" w:ascii="宋体" w:hAnsi="宋体"/>
          <w:color w:val="000000"/>
          <w:spacing w:val="-4"/>
          <w:szCs w:val="21"/>
          <w:u w:val="single"/>
        </w:rPr>
        <w:t xml:space="preserve"> </w:t>
      </w:r>
      <w:r>
        <w:rPr>
          <w:rFonts w:hint="eastAsia" w:ascii="宋体" w:hAnsi="宋体"/>
          <w:color w:val="000000"/>
          <w:spacing w:val="-4"/>
          <w:szCs w:val="21"/>
          <w:u w:val="single"/>
          <w:lang w:val="en-US" w:eastAsia="zh-CN"/>
        </w:rPr>
        <w:t>2021</w:t>
      </w:r>
      <w:r>
        <w:rPr>
          <w:rFonts w:hint="eastAsia" w:ascii="宋体" w:hAnsi="宋体"/>
          <w:color w:val="000000"/>
          <w:spacing w:val="-4"/>
          <w:szCs w:val="21"/>
          <w:u w:val="single"/>
        </w:rPr>
        <w:t xml:space="preserve"> </w:t>
      </w:r>
      <w:r>
        <w:rPr>
          <w:rFonts w:hint="eastAsia" w:ascii="宋体" w:hAnsi="宋体"/>
          <w:color w:val="000000"/>
          <w:spacing w:val="-4"/>
          <w:szCs w:val="21"/>
        </w:rPr>
        <w:t>年</w:t>
      </w:r>
      <w:r>
        <w:rPr>
          <w:rFonts w:hint="eastAsia" w:ascii="宋体" w:hAnsi="宋体"/>
          <w:color w:val="000000"/>
          <w:spacing w:val="-4"/>
          <w:szCs w:val="21"/>
          <w:u w:val="single"/>
        </w:rPr>
        <w:t xml:space="preserve"> </w:t>
      </w:r>
      <w:r>
        <w:rPr>
          <w:rFonts w:hint="eastAsia" w:ascii="宋体" w:hAnsi="宋体"/>
          <w:color w:val="000000"/>
          <w:spacing w:val="-4"/>
          <w:szCs w:val="21"/>
          <w:u w:val="single"/>
          <w:lang w:val="en-US" w:eastAsia="zh-CN"/>
        </w:rPr>
        <w:t>11</w:t>
      </w:r>
      <w:r>
        <w:rPr>
          <w:rFonts w:hint="eastAsia" w:ascii="宋体" w:hAnsi="宋体"/>
          <w:color w:val="000000"/>
          <w:spacing w:val="-4"/>
          <w:szCs w:val="21"/>
        </w:rPr>
        <w:t>月</w:t>
      </w:r>
      <w:r>
        <w:rPr>
          <w:rFonts w:hint="eastAsia" w:ascii="宋体" w:hAnsi="宋体"/>
          <w:color w:val="000000"/>
          <w:spacing w:val="-4"/>
          <w:szCs w:val="21"/>
          <w:u w:val="single"/>
          <w:lang w:val="en-US" w:eastAsia="zh-CN"/>
        </w:rPr>
        <w:t>18</w:t>
      </w:r>
      <w:r>
        <w:rPr>
          <w:rFonts w:hint="eastAsia" w:ascii="宋体" w:hAnsi="宋体"/>
          <w:color w:val="000000"/>
          <w:spacing w:val="-4"/>
          <w:szCs w:val="21"/>
          <w:u w:val="single"/>
        </w:rPr>
        <w:t xml:space="preserve"> </w:t>
      </w:r>
      <w:r>
        <w:rPr>
          <w:rFonts w:hint="eastAsia" w:ascii="宋体" w:hAnsi="宋体"/>
          <w:color w:val="000000"/>
          <w:spacing w:val="-4"/>
          <w:szCs w:val="21"/>
        </w:rPr>
        <w:t>日在</w:t>
      </w:r>
      <w:r>
        <w:rPr>
          <w:rFonts w:hint="eastAsia" w:ascii="宋体" w:hAnsi="宋体"/>
          <w:spacing w:val="-4"/>
          <w:szCs w:val="21"/>
          <w:u w:val="single"/>
        </w:rPr>
        <w:t>四川成渝高速公路股份有限公司成渝分公司</w:t>
      </w:r>
      <w:r>
        <w:rPr>
          <w:rFonts w:hint="eastAsia" w:ascii="宋体" w:hAnsi="宋体"/>
          <w:color w:val="000000"/>
          <w:szCs w:val="21"/>
          <w:u w:val="single"/>
        </w:rPr>
        <w:t>网站</w:t>
      </w:r>
      <w:r>
        <w:rPr>
          <w:rFonts w:hint="eastAsia" w:ascii="宋体" w:hAnsi="宋体"/>
          <w:color w:val="000000"/>
          <w:szCs w:val="21"/>
        </w:rPr>
        <w:t>（</w:t>
      </w:r>
      <w:r>
        <w:rPr>
          <w:rFonts w:ascii="宋体" w:hAnsi="宋体"/>
          <w:color w:val="000000"/>
          <w:szCs w:val="21"/>
        </w:rPr>
        <w:t>http://www.sccygs.com</w:t>
      </w:r>
      <w:r>
        <w:rPr>
          <w:rFonts w:hint="eastAsia" w:ascii="宋体" w:hAnsi="宋体"/>
          <w:color w:val="000000"/>
          <w:szCs w:val="21"/>
        </w:rPr>
        <w:t>）</w:t>
      </w:r>
      <w:r>
        <w:rPr>
          <w:rFonts w:hint="eastAsia" w:ascii="宋体" w:hAnsi="宋体"/>
          <w:spacing w:val="-4"/>
          <w:szCs w:val="21"/>
          <w:lang w:eastAsia="zh-CN"/>
        </w:rPr>
        <w:t>下载</w:t>
      </w:r>
      <w:r>
        <w:rPr>
          <w:rFonts w:hint="eastAsia" w:ascii="宋体" w:hAnsi="宋体"/>
          <w:color w:val="000000"/>
          <w:spacing w:val="-4"/>
          <w:szCs w:val="21"/>
        </w:rPr>
        <w:t>比选文件。</w:t>
      </w:r>
    </w:p>
    <w:p>
      <w:pPr>
        <w:tabs>
          <w:tab w:val="left" w:pos="0"/>
        </w:tabs>
        <w:snapToGrid w:val="0"/>
        <w:spacing w:beforeLines="50" w:line="360" w:lineRule="auto"/>
        <w:ind w:firstLine="426" w:firstLineChars="202"/>
        <w:rPr>
          <w:rFonts w:ascii="宋体" w:hAnsi="宋体"/>
          <w:b/>
          <w:color w:val="000000"/>
          <w:szCs w:val="21"/>
        </w:rPr>
      </w:pPr>
      <w:r>
        <w:rPr>
          <w:rFonts w:hint="eastAsia" w:ascii="宋体" w:hAnsi="宋体"/>
          <w:b/>
          <w:color w:val="000000"/>
          <w:szCs w:val="21"/>
        </w:rPr>
        <w:t>五、比选申请文件递交</w:t>
      </w:r>
    </w:p>
    <w:p>
      <w:pPr>
        <w:spacing w:line="360" w:lineRule="auto"/>
        <w:ind w:firstLine="345" w:firstLineChars="171"/>
      </w:pPr>
      <w:r>
        <w:rPr>
          <w:rFonts w:hint="eastAsia" w:ascii="宋体" w:hAnsi="宋体"/>
          <w:color w:val="000000"/>
          <w:spacing w:val="-4"/>
          <w:szCs w:val="21"/>
        </w:rPr>
        <w:t xml:space="preserve"> 比选申请文件递交时间为</w:t>
      </w:r>
      <w:r>
        <w:rPr>
          <w:rFonts w:hint="eastAsia" w:ascii="宋体" w:hAnsi="宋体"/>
          <w:color w:val="000000"/>
          <w:spacing w:val="-4"/>
          <w:szCs w:val="21"/>
          <w:u w:val="single"/>
          <w:lang w:val="en-US" w:eastAsia="zh-CN"/>
        </w:rPr>
        <w:t>2021</w:t>
      </w:r>
      <w:r>
        <w:rPr>
          <w:rFonts w:hint="eastAsia" w:ascii="宋体" w:hAnsi="宋体"/>
          <w:color w:val="000000"/>
          <w:spacing w:val="-4"/>
          <w:szCs w:val="21"/>
        </w:rPr>
        <w:t>年</w:t>
      </w:r>
      <w:r>
        <w:rPr>
          <w:rFonts w:hint="eastAsia" w:ascii="宋体" w:hAnsi="宋体"/>
          <w:color w:val="000000"/>
          <w:spacing w:val="-4"/>
          <w:szCs w:val="21"/>
          <w:u w:val="single"/>
          <w:lang w:val="en-US" w:eastAsia="zh-CN"/>
        </w:rPr>
        <w:t>11</w:t>
      </w:r>
      <w:r>
        <w:rPr>
          <w:rFonts w:hint="eastAsia" w:ascii="宋体" w:hAnsi="宋体"/>
          <w:color w:val="000000"/>
          <w:spacing w:val="-4"/>
          <w:szCs w:val="21"/>
        </w:rPr>
        <w:t>月</w:t>
      </w:r>
      <w:r>
        <w:rPr>
          <w:rFonts w:hint="eastAsia" w:ascii="宋体" w:hAnsi="宋体"/>
          <w:color w:val="000000"/>
          <w:spacing w:val="-4"/>
          <w:szCs w:val="21"/>
          <w:u w:val="single"/>
          <w:lang w:val="en-US" w:eastAsia="zh-CN"/>
        </w:rPr>
        <w:t>19</w:t>
      </w:r>
      <w:r>
        <w:rPr>
          <w:rFonts w:hint="eastAsia" w:ascii="宋体" w:hAnsi="宋体"/>
          <w:color w:val="000000"/>
          <w:spacing w:val="-4"/>
          <w:szCs w:val="21"/>
        </w:rPr>
        <w:t>日</w:t>
      </w:r>
      <w:r>
        <w:rPr>
          <w:rFonts w:hint="eastAsia" w:ascii="宋体" w:hAnsi="宋体"/>
          <w:color w:val="000000"/>
          <w:spacing w:val="-4"/>
          <w:szCs w:val="21"/>
          <w:u w:val="single"/>
          <w:lang w:val="en-US" w:eastAsia="zh-CN"/>
        </w:rPr>
        <w:t>09</w:t>
      </w:r>
      <w:r>
        <w:rPr>
          <w:rFonts w:hint="eastAsia" w:ascii="宋体" w:hAnsi="宋体"/>
          <w:color w:val="000000"/>
          <w:spacing w:val="-4"/>
          <w:szCs w:val="21"/>
        </w:rPr>
        <w:t>时</w:t>
      </w:r>
      <w:r>
        <w:rPr>
          <w:rFonts w:hint="eastAsia" w:ascii="宋体" w:hAnsi="宋体"/>
          <w:color w:val="000000"/>
          <w:spacing w:val="-4"/>
          <w:szCs w:val="21"/>
          <w:u w:val="single"/>
          <w:lang w:val="en-US" w:eastAsia="zh-CN"/>
        </w:rPr>
        <w:t>00</w:t>
      </w:r>
      <w:r>
        <w:rPr>
          <w:rFonts w:hint="eastAsia" w:ascii="宋体" w:hAnsi="宋体"/>
          <w:color w:val="000000"/>
          <w:spacing w:val="-4"/>
          <w:szCs w:val="21"/>
        </w:rPr>
        <w:t>分至</w:t>
      </w:r>
      <w:r>
        <w:rPr>
          <w:rFonts w:hint="eastAsia" w:ascii="宋体" w:hAnsi="宋体"/>
          <w:color w:val="000000"/>
          <w:spacing w:val="-4"/>
          <w:szCs w:val="21"/>
          <w:u w:val="single"/>
          <w:lang w:val="en-US" w:eastAsia="zh-CN"/>
        </w:rPr>
        <w:t>09</w:t>
      </w:r>
      <w:r>
        <w:rPr>
          <w:rFonts w:hint="eastAsia" w:ascii="宋体" w:hAnsi="宋体"/>
          <w:color w:val="000000"/>
          <w:spacing w:val="-4"/>
          <w:szCs w:val="21"/>
        </w:rPr>
        <w:t>时</w:t>
      </w:r>
      <w:r>
        <w:rPr>
          <w:rFonts w:hint="eastAsia" w:ascii="宋体" w:hAnsi="宋体"/>
          <w:color w:val="000000"/>
          <w:spacing w:val="-4"/>
          <w:szCs w:val="21"/>
          <w:u w:val="single"/>
          <w:lang w:val="en-US" w:eastAsia="zh-CN"/>
        </w:rPr>
        <w:t>30</w:t>
      </w:r>
      <w:r>
        <w:rPr>
          <w:rFonts w:hint="eastAsia" w:ascii="宋体" w:hAnsi="宋体"/>
          <w:color w:val="000000"/>
          <w:spacing w:val="-4"/>
          <w:szCs w:val="21"/>
        </w:rPr>
        <w:t>分（北京时间），递交截止时间为</w:t>
      </w:r>
      <w:r>
        <w:rPr>
          <w:rFonts w:hint="eastAsia" w:ascii="宋体" w:hAnsi="宋体"/>
          <w:color w:val="000000"/>
          <w:spacing w:val="-4"/>
          <w:szCs w:val="21"/>
          <w:u w:val="single"/>
        </w:rPr>
        <w:t>2021</w:t>
      </w:r>
      <w:r>
        <w:rPr>
          <w:rFonts w:hint="eastAsia" w:ascii="宋体" w:hAnsi="宋体"/>
          <w:color w:val="000000"/>
          <w:spacing w:val="-4"/>
          <w:szCs w:val="21"/>
        </w:rPr>
        <w:t>年</w:t>
      </w:r>
      <w:r>
        <w:rPr>
          <w:rFonts w:hint="eastAsia" w:ascii="宋体" w:hAnsi="宋体"/>
          <w:color w:val="000000"/>
          <w:spacing w:val="-4"/>
          <w:szCs w:val="21"/>
          <w:u w:val="single"/>
          <w:lang w:val="en-US" w:eastAsia="zh-CN"/>
        </w:rPr>
        <w:t>11</w:t>
      </w:r>
      <w:r>
        <w:rPr>
          <w:rFonts w:hint="eastAsia" w:ascii="宋体" w:hAnsi="宋体"/>
          <w:color w:val="000000"/>
          <w:spacing w:val="-4"/>
          <w:szCs w:val="21"/>
        </w:rPr>
        <w:t>月</w:t>
      </w:r>
      <w:r>
        <w:rPr>
          <w:rFonts w:hint="eastAsia" w:ascii="宋体" w:hAnsi="宋体"/>
          <w:color w:val="000000"/>
          <w:spacing w:val="-4"/>
          <w:szCs w:val="21"/>
          <w:u w:val="single"/>
          <w:lang w:val="en-US" w:eastAsia="zh-CN"/>
        </w:rPr>
        <w:t>19</w:t>
      </w:r>
      <w:r>
        <w:rPr>
          <w:rFonts w:hint="eastAsia" w:ascii="宋体" w:hAnsi="宋体"/>
          <w:color w:val="000000"/>
          <w:spacing w:val="-4"/>
          <w:szCs w:val="21"/>
        </w:rPr>
        <w:t>日</w:t>
      </w:r>
      <w:r>
        <w:rPr>
          <w:rFonts w:hint="eastAsia" w:ascii="宋体" w:hAnsi="宋体"/>
          <w:color w:val="000000"/>
          <w:spacing w:val="-4"/>
          <w:szCs w:val="21"/>
          <w:u w:val="single"/>
        </w:rPr>
        <w:t xml:space="preserve"> </w:t>
      </w:r>
      <w:r>
        <w:rPr>
          <w:rFonts w:hint="eastAsia" w:ascii="宋体" w:hAnsi="宋体"/>
          <w:color w:val="000000"/>
          <w:spacing w:val="-4"/>
          <w:szCs w:val="21"/>
          <w:u w:val="single"/>
          <w:lang w:val="en-US" w:eastAsia="zh-CN"/>
        </w:rPr>
        <w:t>09</w:t>
      </w:r>
      <w:r>
        <w:rPr>
          <w:rFonts w:hint="eastAsia" w:ascii="宋体" w:hAnsi="宋体"/>
          <w:color w:val="000000"/>
          <w:spacing w:val="-4"/>
          <w:szCs w:val="21"/>
          <w:u w:val="single"/>
        </w:rPr>
        <w:t xml:space="preserve"> </w:t>
      </w:r>
      <w:r>
        <w:rPr>
          <w:rFonts w:hint="eastAsia" w:ascii="宋体" w:hAnsi="宋体"/>
          <w:color w:val="000000"/>
          <w:spacing w:val="-4"/>
          <w:szCs w:val="21"/>
        </w:rPr>
        <w:t>时</w:t>
      </w:r>
      <w:r>
        <w:rPr>
          <w:rFonts w:hint="eastAsia" w:ascii="宋体" w:hAnsi="宋体"/>
          <w:color w:val="000000"/>
          <w:spacing w:val="-4"/>
          <w:szCs w:val="21"/>
          <w:u w:val="single"/>
        </w:rPr>
        <w:t xml:space="preserve"> </w:t>
      </w:r>
      <w:r>
        <w:rPr>
          <w:rFonts w:hint="eastAsia" w:ascii="宋体" w:hAnsi="宋体"/>
          <w:color w:val="000000"/>
          <w:spacing w:val="-4"/>
          <w:szCs w:val="21"/>
          <w:u w:val="single"/>
          <w:lang w:val="en-US" w:eastAsia="zh-CN"/>
        </w:rPr>
        <w:t>30</w:t>
      </w:r>
      <w:r>
        <w:rPr>
          <w:rFonts w:hint="eastAsia" w:ascii="宋体" w:hAnsi="宋体"/>
          <w:color w:val="000000"/>
          <w:spacing w:val="-4"/>
          <w:szCs w:val="21"/>
          <w:u w:val="single"/>
        </w:rPr>
        <w:t xml:space="preserve"> </w:t>
      </w:r>
      <w:r>
        <w:rPr>
          <w:rFonts w:hint="eastAsia" w:ascii="宋体" w:hAnsi="宋体"/>
          <w:color w:val="000000"/>
          <w:spacing w:val="-4"/>
          <w:szCs w:val="21"/>
        </w:rPr>
        <w:t>分（北京时间）。</w:t>
      </w:r>
      <w:r>
        <w:rPr>
          <w:rFonts w:hint="eastAsia"/>
        </w:rPr>
        <w:t>比选申请</w:t>
      </w:r>
      <w:r>
        <w:t>人必须将按要求密封完好的</w:t>
      </w:r>
      <w:r>
        <w:rPr>
          <w:rFonts w:hint="eastAsia"/>
        </w:rPr>
        <w:t>比选申请</w:t>
      </w:r>
      <w:r>
        <w:t>文件以面交方式送达：</w:t>
      </w:r>
      <w:r>
        <w:rPr>
          <w:rFonts w:hint="eastAsia"/>
          <w:u w:val="single"/>
        </w:rPr>
        <w:t xml:space="preserve"> </w:t>
      </w:r>
      <w:r>
        <w:rPr>
          <w:rFonts w:hint="eastAsia" w:ascii="宋体" w:hAnsi="宋体"/>
          <w:spacing w:val="-4"/>
          <w:szCs w:val="21"/>
          <w:u w:val="single"/>
        </w:rPr>
        <w:t>四川成渝高速公路股份有限公司成渝分公司</w:t>
      </w:r>
      <w:r>
        <w:rPr>
          <w:rFonts w:hint="eastAsia" w:ascii="宋体" w:hAnsi="宋体"/>
          <w:color w:val="000000"/>
          <w:spacing w:val="-4"/>
          <w:szCs w:val="21"/>
          <w:u w:val="single"/>
        </w:rPr>
        <w:t xml:space="preserve">302室 </w:t>
      </w:r>
      <w:r>
        <w:t>。</w:t>
      </w:r>
    </w:p>
    <w:p>
      <w:pPr>
        <w:spacing w:line="360" w:lineRule="auto"/>
        <w:ind w:firstLine="359" w:firstLineChars="171"/>
        <w:rPr>
          <w:rFonts w:ascii="宋体" w:hAnsi="宋体"/>
          <w:color w:val="000000"/>
          <w:spacing w:val="-4"/>
          <w:szCs w:val="21"/>
        </w:rPr>
      </w:pPr>
      <w:r>
        <w:rPr>
          <w:kern w:val="0"/>
          <w:szCs w:val="21"/>
        </w:rPr>
        <w:t>逾期送达的或者未送达指定地点的</w:t>
      </w:r>
      <w:r>
        <w:rPr>
          <w:rFonts w:hint="eastAsia"/>
          <w:kern w:val="0"/>
          <w:szCs w:val="21"/>
        </w:rPr>
        <w:t>比选申请</w:t>
      </w:r>
      <w:r>
        <w:rPr>
          <w:kern w:val="0"/>
          <w:szCs w:val="21"/>
        </w:rPr>
        <w:t>文件，</w:t>
      </w:r>
      <w:r>
        <w:rPr>
          <w:rFonts w:hint="eastAsia"/>
          <w:kern w:val="0"/>
          <w:szCs w:val="21"/>
        </w:rPr>
        <w:t>比选</w:t>
      </w:r>
      <w:r>
        <w:rPr>
          <w:kern w:val="0"/>
          <w:szCs w:val="21"/>
        </w:rPr>
        <w:t>人</w:t>
      </w:r>
      <w:r>
        <w:rPr>
          <w:rFonts w:hint="eastAsia"/>
          <w:kern w:val="0"/>
          <w:szCs w:val="21"/>
        </w:rPr>
        <w:t>将</w:t>
      </w:r>
      <w:r>
        <w:rPr>
          <w:kern w:val="0"/>
          <w:szCs w:val="21"/>
        </w:rPr>
        <w:t>不予受理。</w:t>
      </w:r>
    </w:p>
    <w:p>
      <w:pPr>
        <w:tabs>
          <w:tab w:val="left" w:pos="0"/>
        </w:tabs>
        <w:snapToGrid w:val="0"/>
        <w:spacing w:beforeLines="50" w:line="360" w:lineRule="auto"/>
        <w:ind w:firstLine="426" w:firstLineChars="202"/>
        <w:rPr>
          <w:rFonts w:ascii="宋体" w:hAnsi="宋体"/>
          <w:b/>
          <w:color w:val="000000"/>
          <w:szCs w:val="21"/>
        </w:rPr>
      </w:pPr>
      <w:r>
        <w:rPr>
          <w:rFonts w:hint="eastAsia" w:ascii="宋体" w:hAnsi="宋体"/>
          <w:b/>
          <w:color w:val="000000"/>
          <w:szCs w:val="21"/>
        </w:rPr>
        <w:t>六、开标</w:t>
      </w:r>
    </w:p>
    <w:p>
      <w:pPr>
        <w:spacing w:line="360" w:lineRule="auto"/>
        <w:ind w:firstLine="420" w:firstLineChars="200"/>
        <w:rPr>
          <w:rFonts w:ascii="宋体" w:hAnsi="宋体"/>
          <w:color w:val="000000"/>
          <w:szCs w:val="21"/>
        </w:rPr>
      </w:pPr>
      <w:r>
        <w:rPr>
          <w:rFonts w:hint="eastAsia" w:ascii="宋体" w:hAnsi="宋体"/>
          <w:color w:val="000000"/>
          <w:szCs w:val="21"/>
        </w:rPr>
        <w:t>比选</w:t>
      </w:r>
      <w:r>
        <w:rPr>
          <w:rFonts w:ascii="宋体" w:hAnsi="宋体"/>
          <w:color w:val="000000"/>
          <w:szCs w:val="21"/>
        </w:rPr>
        <w:t>人定于</w:t>
      </w:r>
      <w:r>
        <w:rPr>
          <w:rFonts w:hint="eastAsia" w:ascii="宋体" w:hAnsi="宋体"/>
          <w:color w:val="000000"/>
          <w:szCs w:val="21"/>
        </w:rPr>
        <w:t>比选申请</w:t>
      </w:r>
      <w:r>
        <w:rPr>
          <w:rFonts w:ascii="宋体" w:hAnsi="宋体"/>
          <w:color w:val="000000"/>
          <w:szCs w:val="21"/>
        </w:rPr>
        <w:t>文件送交截止时间的同一时间、同一地址举行公开开标，</w:t>
      </w:r>
      <w:r>
        <w:rPr>
          <w:rFonts w:hint="eastAsia" w:ascii="宋体" w:hAnsi="宋体"/>
          <w:color w:val="000000"/>
          <w:szCs w:val="21"/>
        </w:rPr>
        <w:t>比选申请</w:t>
      </w:r>
      <w:r>
        <w:rPr>
          <w:rFonts w:ascii="宋体" w:hAnsi="宋体"/>
          <w:color w:val="000000"/>
          <w:szCs w:val="21"/>
        </w:rPr>
        <w:t>人应派代表出席并签认开标结果。</w:t>
      </w:r>
    </w:p>
    <w:p>
      <w:pPr>
        <w:tabs>
          <w:tab w:val="left" w:pos="0"/>
        </w:tabs>
        <w:snapToGrid w:val="0"/>
        <w:spacing w:beforeLines="50" w:line="360" w:lineRule="auto"/>
        <w:ind w:firstLine="426" w:firstLineChars="202"/>
        <w:rPr>
          <w:rFonts w:ascii="宋体" w:hAnsi="宋体"/>
          <w:b/>
          <w:color w:val="000000"/>
          <w:szCs w:val="21"/>
        </w:rPr>
      </w:pPr>
      <w:r>
        <w:rPr>
          <w:rFonts w:hint="eastAsia" w:ascii="宋体" w:hAnsi="宋体"/>
          <w:b/>
          <w:color w:val="000000"/>
          <w:szCs w:val="21"/>
        </w:rPr>
        <w:t>七、公告发布</w:t>
      </w:r>
    </w:p>
    <w:p>
      <w:pPr>
        <w:tabs>
          <w:tab w:val="left" w:pos="0"/>
        </w:tabs>
        <w:snapToGrid w:val="0"/>
        <w:spacing w:beforeLines="50" w:line="360" w:lineRule="auto"/>
        <w:ind w:firstLine="424" w:firstLineChars="202"/>
        <w:rPr>
          <w:rFonts w:ascii="宋体" w:hAnsi="宋体"/>
          <w:b/>
          <w:color w:val="000000"/>
          <w:szCs w:val="21"/>
        </w:rPr>
      </w:pPr>
      <w:r>
        <w:rPr>
          <w:rFonts w:hint="eastAsia" w:ascii="宋体" w:hAnsi="宋体"/>
          <w:color w:val="000000"/>
          <w:szCs w:val="21"/>
        </w:rPr>
        <w:t>本次比选公告的发布媒体为四川成渝高速公路股份有限公司成渝分公司网站（</w:t>
      </w:r>
      <w:r>
        <w:rPr>
          <w:rFonts w:ascii="宋体" w:hAnsi="宋体"/>
          <w:color w:val="000000"/>
          <w:szCs w:val="21"/>
        </w:rPr>
        <w:t>http://www.sccygs.com</w:t>
      </w:r>
      <w:r>
        <w:rPr>
          <w:rFonts w:hint="eastAsia" w:ascii="宋体" w:hAnsi="宋体"/>
          <w:color w:val="000000"/>
          <w:szCs w:val="21"/>
        </w:rPr>
        <w:t>），公告时间为3个工作日。</w:t>
      </w:r>
    </w:p>
    <w:p>
      <w:pPr>
        <w:spacing w:line="360" w:lineRule="auto"/>
        <w:ind w:firstLine="422" w:firstLineChars="200"/>
        <w:rPr>
          <w:rFonts w:ascii="宋体" w:hAnsi="宋体"/>
          <w:b/>
          <w:color w:val="000000"/>
          <w:szCs w:val="21"/>
        </w:rPr>
      </w:pPr>
      <w:r>
        <w:rPr>
          <w:rFonts w:hint="eastAsia" w:ascii="宋体" w:hAnsi="宋体"/>
          <w:b/>
          <w:color w:val="000000"/>
          <w:szCs w:val="21"/>
        </w:rPr>
        <w:t>八、联系方式</w:t>
      </w:r>
    </w:p>
    <w:p>
      <w:pPr>
        <w:tabs>
          <w:tab w:val="left" w:pos="5220"/>
          <w:tab w:val="left" w:pos="5400"/>
          <w:tab w:val="left" w:pos="5580"/>
        </w:tabs>
        <w:autoSpaceDE w:val="0"/>
        <w:autoSpaceDN w:val="0"/>
        <w:spacing w:line="360" w:lineRule="auto"/>
        <w:ind w:firstLine="420" w:firstLineChars="200"/>
        <w:rPr>
          <w:kern w:val="0"/>
          <w:szCs w:val="21"/>
        </w:rPr>
      </w:pPr>
      <w:r>
        <w:rPr>
          <w:rFonts w:hint="eastAsia"/>
          <w:kern w:val="0"/>
          <w:szCs w:val="21"/>
        </w:rPr>
        <w:t>比 选</w:t>
      </w:r>
      <w:r>
        <w:rPr>
          <w:rFonts w:hint="eastAsia" w:ascii="宋体" w:hAnsi="宋体"/>
          <w:color w:val="000000"/>
          <w:szCs w:val="21"/>
        </w:rPr>
        <w:t xml:space="preserve"> </w:t>
      </w:r>
      <w:r>
        <w:rPr>
          <w:rFonts w:ascii="宋体" w:hAnsi="宋体"/>
          <w:color w:val="000000"/>
          <w:szCs w:val="21"/>
        </w:rPr>
        <w:t>人：</w:t>
      </w:r>
      <w:r>
        <w:rPr>
          <w:rFonts w:hint="eastAsia" w:ascii="宋体" w:hAnsi="宋体"/>
          <w:color w:val="000000"/>
          <w:szCs w:val="21"/>
        </w:rPr>
        <w:t>四川成渝高速公路股份有限公司成渝分公司</w:t>
      </w:r>
    </w:p>
    <w:p>
      <w:pPr>
        <w:tabs>
          <w:tab w:val="left" w:pos="5220"/>
          <w:tab w:val="left" w:pos="5400"/>
          <w:tab w:val="left" w:pos="5580"/>
        </w:tabs>
        <w:autoSpaceDE w:val="0"/>
        <w:autoSpaceDN w:val="0"/>
        <w:spacing w:line="360" w:lineRule="auto"/>
        <w:ind w:firstLine="420" w:firstLineChars="200"/>
        <w:rPr>
          <w:kern w:val="0"/>
          <w:szCs w:val="21"/>
        </w:rPr>
      </w:pPr>
      <w:r>
        <w:rPr>
          <w:kern w:val="0"/>
          <w:szCs w:val="21"/>
        </w:rPr>
        <w:t>地</w:t>
      </w:r>
      <w:r>
        <w:rPr>
          <w:rFonts w:hint="eastAsia"/>
          <w:kern w:val="0"/>
          <w:szCs w:val="21"/>
        </w:rPr>
        <w:t xml:space="preserve">    </w:t>
      </w:r>
      <w:r>
        <w:rPr>
          <w:kern w:val="0"/>
          <w:szCs w:val="21"/>
        </w:rPr>
        <w:t>址：</w:t>
      </w:r>
      <w:r>
        <w:rPr>
          <w:rFonts w:hint="eastAsia"/>
          <w:kern w:val="0"/>
          <w:szCs w:val="21"/>
        </w:rPr>
        <w:t>四川省成都市成华区迎晖路8号</w:t>
      </w:r>
    </w:p>
    <w:p>
      <w:pPr>
        <w:tabs>
          <w:tab w:val="left" w:pos="5220"/>
          <w:tab w:val="left" w:pos="5400"/>
          <w:tab w:val="left" w:pos="5580"/>
        </w:tabs>
        <w:autoSpaceDE w:val="0"/>
        <w:autoSpaceDN w:val="0"/>
        <w:spacing w:line="360" w:lineRule="auto"/>
        <w:ind w:firstLine="420" w:firstLineChars="200"/>
        <w:rPr>
          <w:rFonts w:ascii="宋体" w:hAnsi="宋体" w:cs="Arial"/>
          <w:kern w:val="0"/>
          <w:szCs w:val="21"/>
        </w:rPr>
      </w:pPr>
      <w:r>
        <w:rPr>
          <w:rFonts w:ascii="宋体" w:hAnsi="宋体"/>
          <w:kern w:val="0"/>
          <w:szCs w:val="21"/>
        </w:rPr>
        <w:t>联</w:t>
      </w:r>
      <w:r>
        <w:rPr>
          <w:rFonts w:hint="eastAsia" w:ascii="宋体" w:hAnsi="宋体"/>
          <w:kern w:val="0"/>
          <w:szCs w:val="21"/>
        </w:rPr>
        <w:t xml:space="preserve"> </w:t>
      </w:r>
      <w:r>
        <w:rPr>
          <w:rFonts w:ascii="宋体" w:hAnsi="宋体"/>
          <w:kern w:val="0"/>
          <w:szCs w:val="21"/>
        </w:rPr>
        <w:t>系</w:t>
      </w:r>
      <w:r>
        <w:rPr>
          <w:rFonts w:hint="eastAsia" w:ascii="宋体" w:hAnsi="宋体"/>
          <w:kern w:val="0"/>
          <w:szCs w:val="21"/>
        </w:rPr>
        <w:t xml:space="preserve"> 人：刘川楠</w:t>
      </w:r>
    </w:p>
    <w:p>
      <w:pPr>
        <w:autoSpaceDE w:val="0"/>
        <w:autoSpaceDN w:val="0"/>
        <w:adjustRightInd w:val="0"/>
        <w:spacing w:line="360" w:lineRule="auto"/>
        <w:ind w:firstLine="420" w:firstLineChars="200"/>
        <w:jc w:val="left"/>
        <w:rPr>
          <w:rFonts w:ascii="宋体" w:hAnsi="宋体" w:cs="Arial"/>
          <w:kern w:val="0"/>
          <w:szCs w:val="21"/>
        </w:rPr>
      </w:pPr>
      <w:r>
        <w:rPr>
          <w:rFonts w:ascii="宋体" w:hAnsi="宋体"/>
          <w:kern w:val="0"/>
          <w:szCs w:val="21"/>
        </w:rPr>
        <w:t>电</w:t>
      </w:r>
      <w:r>
        <w:rPr>
          <w:rFonts w:hint="eastAsia" w:ascii="宋体" w:hAnsi="宋体"/>
          <w:kern w:val="0"/>
          <w:szCs w:val="21"/>
        </w:rPr>
        <w:t xml:space="preserve">    </w:t>
      </w:r>
      <w:r>
        <w:rPr>
          <w:rFonts w:ascii="宋体" w:hAnsi="宋体"/>
          <w:kern w:val="0"/>
          <w:szCs w:val="21"/>
        </w:rPr>
        <w:t>话：</w:t>
      </w:r>
      <w:r>
        <w:rPr>
          <w:rFonts w:hint="eastAsia" w:ascii="宋体" w:hAnsi="宋体"/>
          <w:kern w:val="0"/>
          <w:szCs w:val="21"/>
        </w:rPr>
        <w:t>028-</w:t>
      </w:r>
      <w:r>
        <w:rPr>
          <w:rFonts w:ascii="宋体" w:hAnsi="宋体"/>
          <w:kern w:val="0"/>
          <w:szCs w:val="21"/>
        </w:rPr>
        <w:t>84085601</w:t>
      </w:r>
    </w:p>
    <w:p>
      <w:pPr>
        <w:autoSpaceDE w:val="0"/>
        <w:autoSpaceDN w:val="0"/>
        <w:adjustRightInd w:val="0"/>
        <w:spacing w:line="360" w:lineRule="auto"/>
        <w:ind w:firstLine="420" w:firstLineChars="200"/>
        <w:jc w:val="left"/>
      </w:pPr>
      <w:r>
        <w:rPr>
          <w:rFonts w:hint="eastAsia" w:ascii="宋体" w:hAnsi="宋体"/>
          <w:kern w:val="0"/>
          <w:szCs w:val="21"/>
        </w:rPr>
        <w:t>网    址</w:t>
      </w:r>
      <w:r>
        <w:rPr>
          <w:rFonts w:hint="eastAsia" w:ascii="宋体" w:hAnsi="宋体"/>
        </w:rPr>
        <w:t>：</w:t>
      </w:r>
      <w:r>
        <w:rPr>
          <w:kern w:val="0"/>
          <w:szCs w:val="21"/>
        </w:rPr>
        <w:t>http://www.sc</w:t>
      </w:r>
      <w:r>
        <w:rPr>
          <w:rFonts w:hint="eastAsia"/>
          <w:kern w:val="0"/>
          <w:szCs w:val="21"/>
        </w:rPr>
        <w:t>cygs</w:t>
      </w:r>
      <w:r>
        <w:rPr>
          <w:kern w:val="0"/>
          <w:szCs w:val="21"/>
        </w:rPr>
        <w:t>.com</w:t>
      </w:r>
    </w:p>
    <w:p>
      <w:pPr>
        <w:autoSpaceDE w:val="0"/>
        <w:autoSpaceDN w:val="0"/>
        <w:adjustRightInd w:val="0"/>
        <w:spacing w:beforeLines="50" w:line="360" w:lineRule="auto"/>
        <w:ind w:right="561" w:firstLine="4410" w:firstLineChars="2100"/>
        <w:rPr>
          <w:rFonts w:ascii="宋体" w:hAnsi="宋体" w:cs="宋体"/>
          <w:bCs/>
          <w:color w:val="000000"/>
          <w:szCs w:val="21"/>
        </w:rPr>
      </w:pPr>
    </w:p>
    <w:p>
      <w:pPr>
        <w:autoSpaceDE w:val="0"/>
        <w:autoSpaceDN w:val="0"/>
        <w:adjustRightInd w:val="0"/>
        <w:spacing w:beforeLines="50" w:line="360" w:lineRule="auto"/>
        <w:ind w:right="561"/>
        <w:jc w:val="right"/>
        <w:rPr>
          <w:rFonts w:ascii="宋体" w:hAnsi="宋体" w:cs="宋体"/>
          <w:bCs/>
          <w:color w:val="000000"/>
          <w:szCs w:val="21"/>
          <w:lang w:val="zh-CN"/>
        </w:rPr>
      </w:pPr>
      <w:r>
        <w:rPr>
          <w:rFonts w:hint="eastAsia" w:ascii="宋体" w:hAnsi="宋体" w:cs="宋体"/>
          <w:bCs/>
          <w:color w:val="000000"/>
          <w:szCs w:val="21"/>
          <w:lang w:val="zh-CN"/>
        </w:rPr>
        <w:t>比选人：</w:t>
      </w:r>
      <w:r>
        <w:rPr>
          <w:rFonts w:hint="eastAsia" w:ascii="宋体" w:hAnsi="宋体"/>
          <w:color w:val="000000"/>
          <w:szCs w:val="21"/>
        </w:rPr>
        <w:t>四川成渝高速公路股份有限公司成渝分公司</w:t>
      </w:r>
    </w:p>
    <w:p>
      <w:pPr>
        <w:spacing w:afterLines="100" w:line="360" w:lineRule="auto"/>
        <w:ind w:right="561" w:firstLine="5959" w:firstLineChars="2950"/>
        <w:rPr>
          <w:rFonts w:ascii="宋体" w:hAnsi="宋体"/>
          <w:color w:val="000000"/>
          <w:szCs w:val="21"/>
        </w:rPr>
      </w:pPr>
      <w:r>
        <w:rPr>
          <w:rFonts w:hint="eastAsia" w:ascii="宋体" w:hAnsi="宋体"/>
          <w:color w:val="000000"/>
          <w:spacing w:val="-4"/>
          <w:szCs w:val="21"/>
          <w:u w:val="single"/>
          <w:lang w:val="en-US" w:eastAsia="zh-CN"/>
        </w:rPr>
        <w:t>2021</w:t>
      </w:r>
      <w:r>
        <w:rPr>
          <w:rFonts w:hint="eastAsia" w:ascii="宋体" w:hAnsi="宋体"/>
          <w:color w:val="000000"/>
          <w:spacing w:val="-4"/>
          <w:szCs w:val="21"/>
        </w:rPr>
        <w:t>年</w:t>
      </w:r>
      <w:r>
        <w:rPr>
          <w:rFonts w:hint="eastAsia" w:ascii="宋体" w:hAnsi="宋体"/>
          <w:color w:val="000000"/>
          <w:spacing w:val="-4"/>
          <w:szCs w:val="21"/>
          <w:u w:val="single"/>
          <w:lang w:val="en-US" w:eastAsia="zh-CN"/>
        </w:rPr>
        <w:t>11</w:t>
      </w:r>
      <w:r>
        <w:rPr>
          <w:rFonts w:hint="eastAsia" w:ascii="宋体" w:hAnsi="宋体"/>
          <w:color w:val="000000"/>
          <w:spacing w:val="-4"/>
          <w:szCs w:val="21"/>
        </w:rPr>
        <w:t>月</w:t>
      </w:r>
      <w:r>
        <w:rPr>
          <w:rFonts w:hint="eastAsia" w:ascii="宋体" w:hAnsi="宋体"/>
          <w:color w:val="000000"/>
          <w:spacing w:val="-4"/>
          <w:szCs w:val="21"/>
          <w:u w:val="single"/>
          <w:lang w:val="en-US" w:eastAsia="zh-CN"/>
        </w:rPr>
        <w:t>15</w:t>
      </w:r>
      <w:r>
        <w:rPr>
          <w:rFonts w:hint="eastAsia" w:ascii="宋体" w:hAnsi="宋体"/>
          <w:color w:val="000000"/>
          <w:spacing w:val="-4"/>
          <w:szCs w:val="21"/>
        </w:rPr>
        <w:t>日</w:t>
      </w:r>
      <w:r>
        <w:rPr>
          <w:rFonts w:hint="eastAsia" w:ascii="宋体" w:hAnsi="宋体"/>
          <w:color w:val="000000"/>
          <w:szCs w:val="21"/>
        </w:rPr>
        <w:t xml:space="preserve"> </w:t>
      </w:r>
    </w:p>
    <w:p/>
    <w:p>
      <w:pPr>
        <w:autoSpaceDE w:val="0"/>
        <w:autoSpaceDN w:val="0"/>
        <w:adjustRightInd w:val="0"/>
        <w:spacing w:afterLines="50" w:line="360" w:lineRule="auto"/>
        <w:jc w:val="center"/>
        <w:rPr>
          <w:rFonts w:ascii="宋体" w:hAnsi="宋体" w:cs="宋体"/>
          <w:b/>
          <w:kern w:val="0"/>
          <w:szCs w:val="21"/>
        </w:rPr>
      </w:pPr>
    </w:p>
    <w:p>
      <w:pPr>
        <w:autoSpaceDE w:val="0"/>
        <w:autoSpaceDN w:val="0"/>
        <w:adjustRightInd w:val="0"/>
        <w:spacing w:afterLines="50" w:line="360" w:lineRule="auto"/>
        <w:jc w:val="center"/>
        <w:rPr>
          <w:rFonts w:ascii="宋体" w:hAnsi="宋体" w:cs="宋体"/>
          <w:b/>
          <w:kern w:val="0"/>
          <w:szCs w:val="21"/>
          <w:lang w:val="zh-CN"/>
        </w:rPr>
      </w:pPr>
    </w:p>
    <w:p>
      <w:pPr>
        <w:autoSpaceDE w:val="0"/>
        <w:autoSpaceDN w:val="0"/>
        <w:adjustRightInd w:val="0"/>
        <w:spacing w:afterLines="50" w:line="360" w:lineRule="auto"/>
        <w:jc w:val="center"/>
        <w:rPr>
          <w:rFonts w:ascii="宋体" w:hAnsi="宋体" w:cs="宋体"/>
          <w:b/>
          <w:kern w:val="0"/>
          <w:szCs w:val="21"/>
          <w:lang w:val="zh-CN"/>
        </w:rPr>
      </w:pPr>
    </w:p>
    <w:p>
      <w:pPr>
        <w:pStyle w:val="2"/>
        <w:rPr>
          <w:lang w:val="zh-CN"/>
        </w:rPr>
      </w:pPr>
    </w:p>
    <w:p>
      <w:pPr>
        <w:pStyle w:val="4"/>
        <w:jc w:val="center"/>
        <w:rPr>
          <w:sz w:val="48"/>
          <w:szCs w:val="48"/>
        </w:rPr>
      </w:pPr>
      <w:bookmarkStart w:id="4" w:name="_Toc31042"/>
      <w:r>
        <w:rPr>
          <w:rFonts w:hint="eastAsia"/>
          <w:sz w:val="48"/>
          <w:szCs w:val="48"/>
        </w:rPr>
        <w:t>第二章   比选申请人须知</w:t>
      </w:r>
      <w:bookmarkEnd w:id="4"/>
    </w:p>
    <w:tbl>
      <w:tblPr>
        <w:tblStyle w:val="22"/>
        <w:tblW w:w="100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33"/>
        <w:gridCol w:w="2609"/>
        <w:gridCol w:w="65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833" w:type="dxa"/>
            <w:vAlign w:val="center"/>
          </w:tcPr>
          <w:p>
            <w:pPr>
              <w:jc w:val="center"/>
              <w:rPr>
                <w:rFonts w:ascii="宋体" w:hAnsi="宋体" w:cs="宋体"/>
                <w:b/>
                <w:color w:val="000000"/>
                <w:szCs w:val="21"/>
              </w:rPr>
            </w:pPr>
            <w:r>
              <w:rPr>
                <w:rFonts w:hint="eastAsia" w:ascii="宋体" w:hAnsi="宋体" w:cs="宋体"/>
                <w:b/>
                <w:color w:val="000000"/>
                <w:szCs w:val="21"/>
              </w:rPr>
              <w:t>项号</w:t>
            </w:r>
          </w:p>
        </w:tc>
        <w:tc>
          <w:tcPr>
            <w:tcW w:w="2609" w:type="dxa"/>
            <w:vAlign w:val="center"/>
          </w:tcPr>
          <w:p>
            <w:pPr>
              <w:jc w:val="center"/>
              <w:rPr>
                <w:rFonts w:ascii="宋体" w:hAnsi="宋体" w:cs="宋体"/>
                <w:b/>
                <w:color w:val="000000"/>
                <w:szCs w:val="21"/>
              </w:rPr>
            </w:pPr>
            <w:r>
              <w:rPr>
                <w:rFonts w:hint="eastAsia" w:ascii="宋体" w:hAnsi="宋体" w:cs="宋体"/>
                <w:b/>
                <w:color w:val="000000"/>
                <w:szCs w:val="21"/>
              </w:rPr>
              <w:t>内    容</w:t>
            </w:r>
          </w:p>
        </w:tc>
        <w:tc>
          <w:tcPr>
            <w:tcW w:w="6558" w:type="dxa"/>
            <w:vAlign w:val="center"/>
          </w:tcPr>
          <w:p>
            <w:pPr>
              <w:tabs>
                <w:tab w:val="left" w:pos="1180"/>
              </w:tabs>
              <w:jc w:val="center"/>
              <w:rPr>
                <w:rFonts w:ascii="宋体" w:hAnsi="宋体" w:cs="宋体"/>
                <w:b/>
                <w:color w:val="000000"/>
                <w:szCs w:val="21"/>
              </w:rPr>
            </w:pPr>
            <w:r>
              <w:rPr>
                <w:rFonts w:hint="eastAsia" w:ascii="宋体" w:hAnsi="宋体" w:cs="宋体"/>
                <w:b/>
                <w:color w:val="000000"/>
                <w:szCs w:val="21"/>
              </w:rPr>
              <w:t>说 明 与 要 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18" w:hRule="atLeast"/>
          <w:jc w:val="center"/>
        </w:trPr>
        <w:tc>
          <w:tcPr>
            <w:tcW w:w="833"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2609" w:type="dxa"/>
            <w:vAlign w:val="center"/>
          </w:tcPr>
          <w:p>
            <w:pPr>
              <w:jc w:val="center"/>
              <w:rPr>
                <w:rFonts w:ascii="宋体" w:hAnsi="宋体" w:cs="宋体"/>
                <w:color w:val="000000"/>
                <w:szCs w:val="21"/>
              </w:rPr>
            </w:pPr>
            <w:r>
              <w:rPr>
                <w:rFonts w:hint="eastAsia" w:ascii="宋体" w:hAnsi="宋体" w:cs="宋体"/>
                <w:color w:val="000000"/>
                <w:szCs w:val="21"/>
              </w:rPr>
              <w:t>比选人</w:t>
            </w:r>
          </w:p>
        </w:tc>
        <w:tc>
          <w:tcPr>
            <w:tcW w:w="6558" w:type="dxa"/>
            <w:vAlign w:val="center"/>
          </w:tcPr>
          <w:p>
            <w:pPr>
              <w:tabs>
                <w:tab w:val="left" w:pos="5220"/>
                <w:tab w:val="left" w:pos="5400"/>
                <w:tab w:val="left" w:pos="5580"/>
              </w:tabs>
              <w:autoSpaceDE w:val="0"/>
              <w:autoSpaceDN w:val="0"/>
              <w:ind w:firstLine="174" w:firstLineChars="83"/>
              <w:rPr>
                <w:rFonts w:ascii="宋体" w:hAnsi="宋体"/>
                <w:color w:val="000000"/>
                <w:szCs w:val="21"/>
              </w:rPr>
            </w:pPr>
            <w:r>
              <w:rPr>
                <w:rFonts w:hint="eastAsia"/>
                <w:kern w:val="0"/>
                <w:szCs w:val="21"/>
              </w:rPr>
              <w:t xml:space="preserve">比 选 </w:t>
            </w:r>
            <w:r>
              <w:rPr>
                <w:kern w:val="0"/>
                <w:szCs w:val="21"/>
              </w:rPr>
              <w:t>人：</w:t>
            </w:r>
            <w:r>
              <w:rPr>
                <w:rFonts w:hint="eastAsia" w:ascii="宋体" w:hAnsi="宋体"/>
                <w:color w:val="000000"/>
                <w:szCs w:val="21"/>
              </w:rPr>
              <w:t>四川成渝高速公路股份有限公司成渝分公司</w:t>
            </w:r>
          </w:p>
          <w:p>
            <w:pPr>
              <w:tabs>
                <w:tab w:val="left" w:pos="5220"/>
                <w:tab w:val="left" w:pos="5400"/>
                <w:tab w:val="left" w:pos="5580"/>
              </w:tabs>
              <w:autoSpaceDE w:val="0"/>
              <w:autoSpaceDN w:val="0"/>
              <w:ind w:firstLine="174" w:firstLineChars="83"/>
              <w:rPr>
                <w:rFonts w:ascii="宋体" w:hAnsi="宋体" w:cs="Arial"/>
                <w:kern w:val="0"/>
                <w:szCs w:val="21"/>
              </w:rPr>
            </w:pPr>
            <w:r>
              <w:rPr>
                <w:kern w:val="0"/>
                <w:szCs w:val="21"/>
              </w:rPr>
              <w:t>地</w:t>
            </w:r>
            <w:r>
              <w:rPr>
                <w:rFonts w:hint="eastAsia"/>
                <w:kern w:val="0"/>
                <w:szCs w:val="21"/>
              </w:rPr>
              <w:t xml:space="preserve">    </w:t>
            </w:r>
            <w:r>
              <w:rPr>
                <w:kern w:val="0"/>
                <w:szCs w:val="21"/>
              </w:rPr>
              <w:t>址：</w:t>
            </w:r>
            <w:r>
              <w:rPr>
                <w:rFonts w:hint="eastAsia"/>
                <w:kern w:val="0"/>
                <w:szCs w:val="21"/>
              </w:rPr>
              <w:t>四川省成都市成华区迎晖路8号</w:t>
            </w:r>
          </w:p>
          <w:p>
            <w:pPr>
              <w:tabs>
                <w:tab w:val="left" w:pos="5220"/>
                <w:tab w:val="left" w:pos="5400"/>
                <w:tab w:val="left" w:pos="5580"/>
              </w:tabs>
              <w:autoSpaceDE w:val="0"/>
              <w:autoSpaceDN w:val="0"/>
              <w:ind w:firstLine="174" w:firstLineChars="83"/>
              <w:rPr>
                <w:rFonts w:ascii="宋体" w:hAnsi="宋体"/>
                <w:kern w:val="0"/>
                <w:szCs w:val="21"/>
              </w:rPr>
            </w:pPr>
            <w:r>
              <w:rPr>
                <w:rFonts w:ascii="宋体" w:hAnsi="宋体"/>
                <w:kern w:val="0"/>
                <w:szCs w:val="21"/>
              </w:rPr>
              <w:t>联</w:t>
            </w:r>
            <w:r>
              <w:rPr>
                <w:rFonts w:hint="eastAsia" w:ascii="宋体" w:hAnsi="宋体"/>
                <w:kern w:val="0"/>
                <w:szCs w:val="21"/>
              </w:rPr>
              <w:t xml:space="preserve"> </w:t>
            </w:r>
            <w:r>
              <w:rPr>
                <w:rFonts w:ascii="宋体" w:hAnsi="宋体"/>
                <w:kern w:val="0"/>
                <w:szCs w:val="21"/>
              </w:rPr>
              <w:t>系</w:t>
            </w:r>
            <w:r>
              <w:rPr>
                <w:rFonts w:hint="eastAsia" w:ascii="宋体" w:hAnsi="宋体"/>
                <w:kern w:val="0"/>
                <w:szCs w:val="21"/>
              </w:rPr>
              <w:t xml:space="preserve"> 人：刘川楠</w:t>
            </w:r>
          </w:p>
          <w:p>
            <w:pPr>
              <w:tabs>
                <w:tab w:val="left" w:pos="5220"/>
                <w:tab w:val="left" w:pos="5400"/>
                <w:tab w:val="left" w:pos="5580"/>
              </w:tabs>
              <w:autoSpaceDE w:val="0"/>
              <w:autoSpaceDN w:val="0"/>
              <w:ind w:firstLine="174" w:firstLineChars="83"/>
              <w:rPr>
                <w:rFonts w:ascii="宋体" w:hAnsi="宋体"/>
                <w:kern w:val="0"/>
                <w:szCs w:val="21"/>
              </w:rPr>
            </w:pPr>
            <w:r>
              <w:rPr>
                <w:rFonts w:ascii="宋体" w:hAnsi="宋体"/>
                <w:kern w:val="0"/>
                <w:szCs w:val="21"/>
              </w:rPr>
              <w:t>电</w:t>
            </w:r>
            <w:r>
              <w:rPr>
                <w:rFonts w:hint="eastAsia" w:ascii="宋体" w:hAnsi="宋体"/>
                <w:kern w:val="0"/>
                <w:szCs w:val="21"/>
              </w:rPr>
              <w:t xml:space="preserve">    </w:t>
            </w:r>
            <w:r>
              <w:rPr>
                <w:rFonts w:ascii="宋体" w:hAnsi="宋体"/>
                <w:kern w:val="0"/>
                <w:szCs w:val="21"/>
              </w:rPr>
              <w:t>话：</w:t>
            </w:r>
            <w:r>
              <w:rPr>
                <w:rFonts w:hint="eastAsia" w:ascii="宋体" w:hAnsi="宋体"/>
                <w:kern w:val="0"/>
                <w:szCs w:val="21"/>
              </w:rPr>
              <w:t>028-84085601</w:t>
            </w:r>
          </w:p>
          <w:p>
            <w:pPr>
              <w:autoSpaceDE w:val="0"/>
              <w:autoSpaceDN w:val="0"/>
              <w:adjustRightInd w:val="0"/>
              <w:ind w:firstLine="174" w:firstLineChars="83"/>
              <w:jc w:val="left"/>
            </w:pPr>
            <w:r>
              <w:rPr>
                <w:rFonts w:hint="eastAsia" w:ascii="宋体" w:hAnsi="宋体"/>
                <w:kern w:val="0"/>
                <w:szCs w:val="21"/>
              </w:rPr>
              <w:t>网    址</w:t>
            </w:r>
            <w:r>
              <w:rPr>
                <w:rFonts w:hint="eastAsia" w:ascii="宋体" w:hAnsi="宋体"/>
              </w:rPr>
              <w:t>：</w:t>
            </w:r>
            <w:r>
              <w:rPr>
                <w:kern w:val="0"/>
                <w:szCs w:val="21"/>
              </w:rPr>
              <w:t>http://www.sc</w:t>
            </w:r>
            <w:r>
              <w:rPr>
                <w:rFonts w:hint="eastAsia"/>
                <w:kern w:val="0"/>
                <w:szCs w:val="21"/>
              </w:rPr>
              <w:t>cygs</w:t>
            </w:r>
            <w:r>
              <w:rPr>
                <w:kern w:val="0"/>
                <w:szCs w:val="21"/>
              </w:rPr>
              <w:t>.com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833" w:type="dxa"/>
            <w:vAlign w:val="center"/>
          </w:tcPr>
          <w:p>
            <w:pPr>
              <w:jc w:val="center"/>
              <w:rPr>
                <w:rFonts w:ascii="宋体" w:hAnsi="宋体" w:cs="宋体"/>
                <w:color w:val="000000"/>
                <w:szCs w:val="21"/>
              </w:rPr>
            </w:pPr>
            <w:r>
              <w:rPr>
                <w:rFonts w:hint="eastAsia" w:ascii="宋体" w:hAnsi="宋体" w:cs="宋体"/>
                <w:color w:val="000000"/>
                <w:szCs w:val="21"/>
              </w:rPr>
              <w:t>2</w:t>
            </w:r>
          </w:p>
        </w:tc>
        <w:tc>
          <w:tcPr>
            <w:tcW w:w="2609" w:type="dxa"/>
            <w:vAlign w:val="center"/>
          </w:tcPr>
          <w:p>
            <w:pPr>
              <w:jc w:val="center"/>
              <w:rPr>
                <w:rFonts w:ascii="宋体" w:hAnsi="宋体" w:cs="宋体"/>
                <w:szCs w:val="21"/>
              </w:rPr>
            </w:pPr>
            <w:r>
              <w:rPr>
                <w:rFonts w:hint="eastAsia" w:ascii="宋体" w:hAnsi="宋体" w:cs="宋体"/>
                <w:szCs w:val="21"/>
              </w:rPr>
              <w:t>项目名称</w:t>
            </w:r>
          </w:p>
        </w:tc>
        <w:tc>
          <w:tcPr>
            <w:tcW w:w="6558" w:type="dxa"/>
            <w:vAlign w:val="center"/>
          </w:tcPr>
          <w:p>
            <w:pPr>
              <w:widowControl/>
              <w:shd w:val="clear" w:color="auto" w:fill="FFFFFF"/>
              <w:rPr>
                <w:rFonts w:hAnsi="宋体"/>
              </w:rPr>
            </w:pPr>
            <w:r>
              <w:rPr>
                <w:rFonts w:hint="eastAsia" w:hAnsi="宋体"/>
              </w:rPr>
              <w:t>四川成渝高速公路股份有限公司成渝分公司应急抢险设备采购项目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33" w:type="dxa"/>
            <w:vAlign w:val="center"/>
          </w:tcPr>
          <w:p>
            <w:pPr>
              <w:jc w:val="center"/>
              <w:rPr>
                <w:rFonts w:ascii="宋体" w:hAnsi="宋体" w:cs="宋体"/>
                <w:color w:val="000000"/>
                <w:szCs w:val="21"/>
              </w:rPr>
            </w:pPr>
            <w:r>
              <w:rPr>
                <w:rFonts w:hint="eastAsia" w:ascii="宋体" w:hAnsi="宋体" w:cs="宋体"/>
                <w:color w:val="000000"/>
                <w:szCs w:val="21"/>
              </w:rPr>
              <w:t>3</w:t>
            </w:r>
          </w:p>
        </w:tc>
        <w:tc>
          <w:tcPr>
            <w:tcW w:w="2609" w:type="dxa"/>
            <w:vAlign w:val="center"/>
          </w:tcPr>
          <w:p>
            <w:pPr>
              <w:jc w:val="center"/>
              <w:rPr>
                <w:rFonts w:ascii="宋体" w:hAnsi="宋体" w:cs="宋体"/>
                <w:szCs w:val="21"/>
              </w:rPr>
            </w:pPr>
            <w:r>
              <w:rPr>
                <w:rFonts w:hint="eastAsia" w:ascii="宋体" w:hAnsi="宋体" w:cs="宋体"/>
                <w:szCs w:val="21"/>
              </w:rPr>
              <w:t>比选范围/内容</w:t>
            </w:r>
          </w:p>
        </w:tc>
        <w:tc>
          <w:tcPr>
            <w:tcW w:w="6558" w:type="dxa"/>
            <w:vAlign w:val="center"/>
          </w:tcPr>
          <w:p>
            <w:pPr>
              <w:widowControl/>
              <w:shd w:val="clear" w:color="auto" w:fill="FFFFFF"/>
              <w:rPr>
                <w:kern w:val="0"/>
                <w:szCs w:val="21"/>
              </w:rPr>
            </w:pPr>
            <w:r>
              <w:rPr>
                <w:rFonts w:hint="eastAsia" w:hAnsi="宋体"/>
              </w:rPr>
              <w:t>同比选公告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33" w:type="dxa"/>
            <w:vAlign w:val="center"/>
          </w:tcPr>
          <w:p>
            <w:pPr>
              <w:jc w:val="center"/>
              <w:rPr>
                <w:rFonts w:ascii="宋体" w:hAnsi="宋体" w:cs="宋体"/>
                <w:color w:val="000000"/>
                <w:szCs w:val="21"/>
              </w:rPr>
            </w:pPr>
            <w:r>
              <w:rPr>
                <w:rFonts w:hint="eastAsia" w:ascii="宋体" w:hAnsi="宋体" w:cs="宋体"/>
                <w:color w:val="000000"/>
                <w:szCs w:val="21"/>
              </w:rPr>
              <w:t>4</w:t>
            </w:r>
          </w:p>
        </w:tc>
        <w:tc>
          <w:tcPr>
            <w:tcW w:w="2609" w:type="dxa"/>
            <w:vAlign w:val="center"/>
          </w:tcPr>
          <w:p>
            <w:pPr>
              <w:jc w:val="center"/>
              <w:rPr>
                <w:rFonts w:ascii="宋体" w:hAnsi="宋体" w:cs="宋体"/>
                <w:szCs w:val="21"/>
              </w:rPr>
            </w:pPr>
            <w:r>
              <w:rPr>
                <w:rFonts w:hint="eastAsia" w:ascii="宋体" w:hAnsi="宋体" w:cs="宋体"/>
                <w:szCs w:val="21"/>
              </w:rPr>
              <w:t>资金来源</w:t>
            </w:r>
          </w:p>
        </w:tc>
        <w:tc>
          <w:tcPr>
            <w:tcW w:w="6558" w:type="dxa"/>
            <w:vAlign w:val="center"/>
          </w:tcPr>
          <w:p>
            <w:pPr>
              <w:tabs>
                <w:tab w:val="left" w:pos="5220"/>
                <w:tab w:val="left" w:pos="5400"/>
                <w:tab w:val="left" w:pos="5580"/>
              </w:tabs>
              <w:autoSpaceDE w:val="0"/>
              <w:autoSpaceDN w:val="0"/>
              <w:rPr>
                <w:kern w:val="0"/>
                <w:szCs w:val="21"/>
              </w:rPr>
            </w:pPr>
            <w:r>
              <w:rPr>
                <w:rFonts w:hint="eastAsia" w:ascii="宋体" w:hAnsi="宋体" w:cs="宋体"/>
                <w:szCs w:val="21"/>
              </w:rPr>
              <w:t>企业自筹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33" w:type="dxa"/>
            <w:vAlign w:val="center"/>
          </w:tcPr>
          <w:p>
            <w:pPr>
              <w:jc w:val="center"/>
              <w:rPr>
                <w:rFonts w:ascii="宋体" w:hAnsi="宋体" w:cs="宋体"/>
                <w:b/>
                <w:color w:val="000000"/>
                <w:szCs w:val="21"/>
              </w:rPr>
            </w:pPr>
            <w:r>
              <w:rPr>
                <w:rFonts w:hint="eastAsia" w:ascii="宋体" w:hAnsi="宋体" w:cs="宋体"/>
                <w:b/>
                <w:color w:val="000000"/>
                <w:szCs w:val="21"/>
              </w:rPr>
              <w:t>5</w:t>
            </w:r>
          </w:p>
        </w:tc>
        <w:tc>
          <w:tcPr>
            <w:tcW w:w="2609" w:type="dxa"/>
            <w:vAlign w:val="center"/>
          </w:tcPr>
          <w:p>
            <w:pPr>
              <w:jc w:val="center"/>
              <w:rPr>
                <w:rFonts w:ascii="宋体" w:hAnsi="宋体" w:cs="宋体"/>
                <w:b/>
                <w:szCs w:val="21"/>
              </w:rPr>
            </w:pPr>
            <w:r>
              <w:rPr>
                <w:rFonts w:hint="eastAsia"/>
                <w:b/>
              </w:rPr>
              <w:t>供货期</w:t>
            </w:r>
          </w:p>
        </w:tc>
        <w:tc>
          <w:tcPr>
            <w:tcW w:w="6558" w:type="dxa"/>
            <w:vAlign w:val="center"/>
          </w:tcPr>
          <w:p>
            <w:pPr>
              <w:tabs>
                <w:tab w:val="left" w:pos="5220"/>
                <w:tab w:val="left" w:pos="5400"/>
                <w:tab w:val="left" w:pos="5580"/>
              </w:tabs>
              <w:autoSpaceDE w:val="0"/>
              <w:autoSpaceDN w:val="0"/>
              <w:rPr>
                <w:rFonts w:ascii="宋体" w:hAnsi="宋体" w:cs="宋体"/>
                <w:b/>
                <w:szCs w:val="21"/>
              </w:rPr>
            </w:pPr>
            <w:r>
              <w:rPr>
                <w:rFonts w:hint="eastAsia"/>
                <w:b/>
              </w:rPr>
              <w:t>不高于</w:t>
            </w:r>
            <w:r>
              <w:rPr>
                <w:b/>
              </w:rPr>
              <w:t>15</w:t>
            </w:r>
            <w:r>
              <w:rPr>
                <w:rFonts w:hint="eastAsia"/>
                <w:b/>
              </w:rPr>
              <w:t>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33" w:type="dxa"/>
            <w:vAlign w:val="center"/>
          </w:tcPr>
          <w:p>
            <w:pPr>
              <w:jc w:val="center"/>
              <w:rPr>
                <w:rFonts w:ascii="宋体" w:hAnsi="宋体" w:cs="宋体"/>
                <w:color w:val="000000"/>
                <w:szCs w:val="21"/>
              </w:rPr>
            </w:pPr>
            <w:r>
              <w:rPr>
                <w:rFonts w:hint="eastAsia" w:ascii="宋体" w:hAnsi="宋体" w:cs="宋体"/>
                <w:color w:val="000000"/>
                <w:szCs w:val="21"/>
              </w:rPr>
              <w:t>6</w:t>
            </w:r>
          </w:p>
        </w:tc>
        <w:tc>
          <w:tcPr>
            <w:tcW w:w="2609" w:type="dxa"/>
            <w:vAlign w:val="center"/>
          </w:tcPr>
          <w:p>
            <w:pPr>
              <w:jc w:val="center"/>
              <w:rPr>
                <w:rFonts w:ascii="宋体" w:hAnsi="宋体" w:cs="宋体"/>
                <w:szCs w:val="21"/>
              </w:rPr>
            </w:pPr>
            <w:r>
              <w:rPr>
                <w:rFonts w:hint="eastAsia"/>
              </w:rPr>
              <w:t>交货地点</w:t>
            </w:r>
          </w:p>
        </w:tc>
        <w:tc>
          <w:tcPr>
            <w:tcW w:w="6558" w:type="dxa"/>
            <w:vAlign w:val="center"/>
          </w:tcPr>
          <w:p>
            <w:pPr>
              <w:tabs>
                <w:tab w:val="left" w:pos="5220"/>
                <w:tab w:val="left" w:pos="5400"/>
                <w:tab w:val="left" w:pos="5580"/>
              </w:tabs>
              <w:autoSpaceDE w:val="0"/>
              <w:autoSpaceDN w:val="0"/>
              <w:rPr>
                <w:rFonts w:ascii="宋体" w:hAnsi="宋体" w:cs="宋体"/>
                <w:szCs w:val="21"/>
              </w:rPr>
            </w:pPr>
            <w:r>
              <w:rPr>
                <w:rFonts w:ascii="宋体" w:hAnsi="宋体"/>
              </w:rPr>
              <w:t>在签订合同协议书时具体约定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33" w:type="dxa"/>
            <w:vAlign w:val="center"/>
          </w:tcPr>
          <w:p>
            <w:pPr>
              <w:jc w:val="center"/>
              <w:rPr>
                <w:rFonts w:ascii="宋体" w:hAnsi="宋体" w:cs="宋体"/>
                <w:color w:val="000000"/>
                <w:szCs w:val="21"/>
              </w:rPr>
            </w:pPr>
            <w:r>
              <w:rPr>
                <w:rFonts w:hint="eastAsia" w:ascii="宋体" w:hAnsi="宋体" w:cs="宋体"/>
                <w:color w:val="000000"/>
                <w:szCs w:val="21"/>
              </w:rPr>
              <w:t>7</w:t>
            </w:r>
          </w:p>
        </w:tc>
        <w:tc>
          <w:tcPr>
            <w:tcW w:w="2609" w:type="dxa"/>
            <w:vAlign w:val="center"/>
          </w:tcPr>
          <w:p>
            <w:pPr>
              <w:jc w:val="center"/>
              <w:rPr>
                <w:rFonts w:ascii="宋体" w:hAnsi="宋体" w:cs="宋体"/>
                <w:szCs w:val="21"/>
              </w:rPr>
            </w:pPr>
            <w:r>
              <w:rPr>
                <w:rFonts w:hint="eastAsia"/>
              </w:rPr>
              <w:t>技术性能指标</w:t>
            </w:r>
          </w:p>
        </w:tc>
        <w:tc>
          <w:tcPr>
            <w:tcW w:w="6558" w:type="dxa"/>
            <w:vAlign w:val="center"/>
          </w:tcPr>
          <w:p>
            <w:pPr>
              <w:rPr>
                <w:rFonts w:ascii="宋体" w:hAnsi="宋体" w:cs="宋体"/>
              </w:rPr>
            </w:pPr>
            <w:r>
              <w:rPr>
                <w:rFonts w:hint="eastAsia" w:ascii="宋体" w:hAnsi="宋体" w:cs="宋体"/>
              </w:rPr>
              <w:t>设备应符合《第五章技术规格及相关服务要求》，比选申请人若用其它权威标准代替，其替换条件应等同于或优于技术规格的要求。比选申请人应提供证明，该类系列产品满足资格审查条件最低要求。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833" w:type="dxa"/>
            <w:vAlign w:val="center"/>
          </w:tcPr>
          <w:p>
            <w:pPr>
              <w:jc w:val="center"/>
              <w:rPr>
                <w:rFonts w:ascii="宋体" w:hAnsi="宋体" w:cs="宋体"/>
                <w:color w:val="000000"/>
                <w:szCs w:val="21"/>
              </w:rPr>
            </w:pPr>
            <w:r>
              <w:rPr>
                <w:rFonts w:hint="eastAsia" w:ascii="宋体" w:hAnsi="宋体" w:cs="宋体"/>
                <w:color w:val="000000"/>
                <w:szCs w:val="21"/>
              </w:rPr>
              <w:t>8</w:t>
            </w:r>
          </w:p>
        </w:tc>
        <w:tc>
          <w:tcPr>
            <w:tcW w:w="2609" w:type="dxa"/>
            <w:vAlign w:val="center"/>
          </w:tcPr>
          <w:p>
            <w:pPr>
              <w:jc w:val="center"/>
              <w:rPr>
                <w:rFonts w:ascii="宋体" w:hAnsi="宋体" w:cs="宋体"/>
                <w:szCs w:val="21"/>
              </w:rPr>
            </w:pPr>
            <w:r>
              <w:rPr>
                <w:rFonts w:hint="eastAsia" w:ascii="宋体" w:hAnsi="宋体" w:cs="宋体"/>
                <w:szCs w:val="21"/>
              </w:rPr>
              <w:t>申请人资格要求</w:t>
            </w:r>
          </w:p>
        </w:tc>
        <w:tc>
          <w:tcPr>
            <w:tcW w:w="6558" w:type="dxa"/>
            <w:vAlign w:val="center"/>
          </w:tcPr>
          <w:p>
            <w:pPr>
              <w:widowControl/>
              <w:shd w:val="clear" w:color="auto" w:fill="FFFFFF"/>
              <w:jc w:val="left"/>
              <w:rPr>
                <w:rFonts w:ascii="宋体" w:hAnsi="宋体"/>
                <w:color w:val="000000"/>
                <w:szCs w:val="21"/>
              </w:rPr>
            </w:pPr>
            <w:r>
              <w:rPr>
                <w:rFonts w:hint="eastAsia" w:hAnsi="宋体"/>
              </w:rPr>
              <w:t>同比选公告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33" w:type="dxa"/>
            <w:vAlign w:val="center"/>
          </w:tcPr>
          <w:p>
            <w:pPr>
              <w:jc w:val="center"/>
              <w:rPr>
                <w:rFonts w:ascii="宋体" w:hAnsi="宋体" w:cs="宋体"/>
                <w:color w:val="000000"/>
                <w:szCs w:val="21"/>
              </w:rPr>
            </w:pPr>
            <w:r>
              <w:rPr>
                <w:rFonts w:hint="eastAsia" w:ascii="宋体" w:hAnsi="宋体" w:cs="宋体"/>
                <w:color w:val="000000"/>
                <w:szCs w:val="21"/>
              </w:rPr>
              <w:t>9</w:t>
            </w:r>
          </w:p>
        </w:tc>
        <w:tc>
          <w:tcPr>
            <w:tcW w:w="2609" w:type="dxa"/>
            <w:vAlign w:val="center"/>
          </w:tcPr>
          <w:p>
            <w:pPr>
              <w:jc w:val="center"/>
              <w:rPr>
                <w:rFonts w:ascii="宋体" w:hAnsi="宋体" w:cs="宋体"/>
                <w:color w:val="000000"/>
                <w:szCs w:val="21"/>
              </w:rPr>
            </w:pPr>
            <w:r>
              <w:rPr>
                <w:rFonts w:hint="eastAsia" w:ascii="宋体" w:hAnsi="宋体" w:cs="宋体"/>
                <w:color w:val="000000"/>
                <w:szCs w:val="21"/>
              </w:rPr>
              <w:t>是否接受联合体</w:t>
            </w:r>
          </w:p>
        </w:tc>
        <w:tc>
          <w:tcPr>
            <w:tcW w:w="6558" w:type="dxa"/>
            <w:vAlign w:val="center"/>
          </w:tcPr>
          <w:p>
            <w:pPr>
              <w:rPr>
                <w:rFonts w:ascii="宋体" w:hAnsi="宋体" w:cs="宋体"/>
                <w:color w:val="000000"/>
                <w:szCs w:val="21"/>
              </w:rPr>
            </w:pPr>
            <w:r>
              <w:rPr>
                <w:rFonts w:hint="eastAsia" w:ascii="宋体" w:hAnsi="宋体" w:cs="宋体"/>
                <w:color w:val="000000"/>
                <w:szCs w:val="21"/>
              </w:rPr>
              <w:t>不接受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33" w:type="dxa"/>
            <w:vAlign w:val="center"/>
          </w:tcPr>
          <w:p>
            <w:pPr>
              <w:jc w:val="center"/>
              <w:rPr>
                <w:rFonts w:ascii="宋体" w:hAnsi="宋体" w:cs="宋体"/>
                <w:color w:val="000000"/>
                <w:szCs w:val="21"/>
              </w:rPr>
            </w:pPr>
            <w:r>
              <w:rPr>
                <w:rFonts w:hint="eastAsia" w:ascii="宋体" w:hAnsi="宋体" w:cs="宋体"/>
                <w:color w:val="000000"/>
                <w:szCs w:val="21"/>
              </w:rPr>
              <w:t>10</w:t>
            </w:r>
          </w:p>
        </w:tc>
        <w:tc>
          <w:tcPr>
            <w:tcW w:w="2609" w:type="dxa"/>
            <w:vAlign w:val="center"/>
          </w:tcPr>
          <w:p>
            <w:pPr>
              <w:jc w:val="center"/>
              <w:rPr>
                <w:rFonts w:ascii="宋体" w:hAnsi="宋体" w:cs="宋体"/>
                <w:color w:val="000000"/>
                <w:szCs w:val="21"/>
              </w:rPr>
            </w:pPr>
            <w:r>
              <w:rPr>
                <w:rFonts w:hint="eastAsia" w:ascii="宋体" w:hAnsi="宋体" w:cs="宋体"/>
                <w:color w:val="000000"/>
                <w:szCs w:val="21"/>
              </w:rPr>
              <w:t>踏勘现场</w:t>
            </w:r>
          </w:p>
        </w:tc>
        <w:tc>
          <w:tcPr>
            <w:tcW w:w="6558" w:type="dxa"/>
            <w:vAlign w:val="center"/>
          </w:tcPr>
          <w:p>
            <w:pPr>
              <w:rPr>
                <w:rFonts w:ascii="宋体" w:hAnsi="宋体" w:cs="宋体"/>
                <w:color w:val="000000"/>
                <w:szCs w:val="21"/>
              </w:rPr>
            </w:pPr>
            <w:r>
              <w:rPr>
                <w:rFonts w:hint="eastAsia" w:ascii="宋体" w:hAnsi="宋体" w:cs="宋体"/>
                <w:color w:val="000000"/>
                <w:szCs w:val="21"/>
              </w:rPr>
              <w:t>不组织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33" w:type="dxa"/>
            <w:vAlign w:val="center"/>
          </w:tcPr>
          <w:p>
            <w:pPr>
              <w:jc w:val="center"/>
              <w:rPr>
                <w:rFonts w:ascii="宋体" w:hAnsi="宋体" w:cs="宋体"/>
                <w:color w:val="000000"/>
                <w:szCs w:val="21"/>
              </w:rPr>
            </w:pPr>
            <w:r>
              <w:rPr>
                <w:rFonts w:hint="eastAsia" w:ascii="宋体" w:hAnsi="宋体" w:cs="宋体"/>
                <w:color w:val="000000"/>
                <w:szCs w:val="21"/>
              </w:rPr>
              <w:t>11</w:t>
            </w:r>
          </w:p>
        </w:tc>
        <w:tc>
          <w:tcPr>
            <w:tcW w:w="2609" w:type="dxa"/>
            <w:vAlign w:val="center"/>
          </w:tcPr>
          <w:p>
            <w:pPr>
              <w:jc w:val="center"/>
              <w:rPr>
                <w:rFonts w:ascii="宋体" w:hAnsi="宋体" w:cs="宋体"/>
                <w:color w:val="000000"/>
                <w:szCs w:val="21"/>
              </w:rPr>
            </w:pPr>
            <w:r>
              <w:rPr>
                <w:rFonts w:hint="eastAsia" w:ascii="宋体" w:hAnsi="宋体" w:cs="宋体"/>
                <w:color w:val="000000"/>
                <w:szCs w:val="21"/>
              </w:rPr>
              <w:t>比选申请预备会</w:t>
            </w:r>
          </w:p>
        </w:tc>
        <w:tc>
          <w:tcPr>
            <w:tcW w:w="6558" w:type="dxa"/>
            <w:vAlign w:val="center"/>
          </w:tcPr>
          <w:p>
            <w:pPr>
              <w:rPr>
                <w:rFonts w:ascii="宋体" w:hAnsi="宋体" w:cs="宋体"/>
                <w:color w:val="000000"/>
                <w:szCs w:val="21"/>
              </w:rPr>
            </w:pPr>
            <w:r>
              <w:rPr>
                <w:rFonts w:hint="eastAsia" w:ascii="宋体" w:hAnsi="宋体" w:cs="宋体"/>
                <w:color w:val="000000"/>
                <w:szCs w:val="21"/>
              </w:rPr>
              <w:t>不召开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833" w:type="dxa"/>
            <w:vAlign w:val="center"/>
          </w:tcPr>
          <w:p>
            <w:pPr>
              <w:jc w:val="center"/>
              <w:rPr>
                <w:rFonts w:ascii="宋体" w:hAnsi="宋体" w:cs="宋体"/>
                <w:color w:val="000000"/>
                <w:szCs w:val="21"/>
              </w:rPr>
            </w:pPr>
            <w:r>
              <w:rPr>
                <w:rFonts w:hint="eastAsia" w:ascii="宋体" w:hAnsi="宋体" w:cs="宋体"/>
                <w:color w:val="000000"/>
                <w:szCs w:val="21"/>
              </w:rPr>
              <w:t>12</w:t>
            </w:r>
          </w:p>
        </w:tc>
        <w:tc>
          <w:tcPr>
            <w:tcW w:w="2609" w:type="dxa"/>
            <w:vAlign w:val="center"/>
          </w:tcPr>
          <w:p>
            <w:pPr>
              <w:jc w:val="center"/>
              <w:rPr>
                <w:rFonts w:ascii="宋体" w:hAnsi="宋体" w:cs="宋体"/>
                <w:color w:val="000000"/>
                <w:szCs w:val="21"/>
              </w:rPr>
            </w:pPr>
            <w:r>
              <w:rPr>
                <w:rFonts w:hint="eastAsia" w:ascii="宋体" w:hAnsi="宋体" w:cs="宋体"/>
                <w:color w:val="000000"/>
                <w:szCs w:val="21"/>
              </w:rPr>
              <w:t>申请提出问题的截止时间</w:t>
            </w:r>
          </w:p>
        </w:tc>
        <w:tc>
          <w:tcPr>
            <w:tcW w:w="6558" w:type="dxa"/>
            <w:vAlign w:val="center"/>
          </w:tcPr>
          <w:p>
            <w:pPr>
              <w:widowControl/>
              <w:adjustRightInd w:val="0"/>
              <w:jc w:val="left"/>
              <w:rPr>
                <w:rFonts w:ascii="宋体" w:hAnsi="宋体" w:cs="宋体"/>
                <w:color w:val="000000"/>
                <w:szCs w:val="21"/>
              </w:rPr>
            </w:pPr>
            <w:r>
              <w:rPr>
                <w:rFonts w:hint="eastAsia"/>
              </w:rPr>
              <w:t>比选申请</w:t>
            </w:r>
            <w:r>
              <w:t>人</w:t>
            </w:r>
            <w:r>
              <w:rPr>
                <w:rFonts w:hint="eastAsia"/>
              </w:rPr>
              <w:t>对比选文件有疑问的应</w:t>
            </w:r>
            <w:r>
              <w:t>在</w:t>
            </w:r>
            <w:r>
              <w:rPr>
                <w:rFonts w:hint="eastAsia"/>
              </w:rPr>
              <w:t>比选申请</w:t>
            </w:r>
            <w:r>
              <w:t>文件</w:t>
            </w:r>
            <w:r>
              <w:rPr>
                <w:rFonts w:hint="eastAsia"/>
              </w:rPr>
              <w:t>送交</w:t>
            </w:r>
            <w:r>
              <w:t>截止</w:t>
            </w:r>
            <w:r>
              <w:rPr>
                <w:rFonts w:hint="eastAsia"/>
              </w:rPr>
              <w:t>期3日</w:t>
            </w:r>
            <w:r>
              <w:t>前，以书面形式</w:t>
            </w:r>
            <w:r>
              <w:rPr>
                <w:rFonts w:hint="eastAsia"/>
              </w:rPr>
              <w:t>提出，逾期不予受理。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833" w:type="dxa"/>
            <w:vAlign w:val="center"/>
          </w:tcPr>
          <w:p>
            <w:pPr>
              <w:jc w:val="center"/>
              <w:rPr>
                <w:rFonts w:ascii="宋体" w:hAnsi="宋体" w:cs="宋体"/>
                <w:color w:val="000000"/>
                <w:szCs w:val="21"/>
              </w:rPr>
            </w:pPr>
            <w:r>
              <w:rPr>
                <w:rFonts w:hint="eastAsia" w:ascii="宋体" w:hAnsi="宋体" w:cs="宋体"/>
                <w:color w:val="000000"/>
                <w:szCs w:val="21"/>
              </w:rPr>
              <w:t>13</w:t>
            </w:r>
          </w:p>
        </w:tc>
        <w:tc>
          <w:tcPr>
            <w:tcW w:w="2609" w:type="dxa"/>
            <w:vAlign w:val="center"/>
          </w:tcPr>
          <w:p>
            <w:pPr>
              <w:jc w:val="center"/>
              <w:rPr>
                <w:rFonts w:ascii="宋体" w:hAnsi="宋体" w:cs="宋体"/>
                <w:color w:val="000000"/>
                <w:szCs w:val="21"/>
              </w:rPr>
            </w:pPr>
            <w:r>
              <w:rPr>
                <w:rFonts w:hint="eastAsia" w:ascii="宋体" w:hAnsi="宋体" w:cs="宋体"/>
                <w:color w:val="000000"/>
                <w:szCs w:val="21"/>
              </w:rPr>
              <w:t>比选人书面澄清的时间</w:t>
            </w:r>
          </w:p>
        </w:tc>
        <w:tc>
          <w:tcPr>
            <w:tcW w:w="6558" w:type="dxa"/>
            <w:vAlign w:val="center"/>
          </w:tcPr>
          <w:p>
            <w:pPr>
              <w:ind w:left="17" w:right="-4" w:rightChars="-2"/>
              <w:rPr>
                <w:rFonts w:ascii="宋体" w:hAnsi="宋体" w:cs="宋体"/>
                <w:color w:val="000000"/>
                <w:szCs w:val="21"/>
              </w:rPr>
            </w:pPr>
            <w:bookmarkStart w:id="5" w:name="_Toc213337993"/>
            <w:r>
              <w:rPr>
                <w:rFonts w:hint="eastAsia" w:ascii="宋体" w:hAnsi="宋体" w:cs="宋体"/>
                <w:color w:val="000000"/>
                <w:szCs w:val="21"/>
              </w:rPr>
              <w:t>比选人针对比选申请人提出的疑问，在比选申请文件送交截止</w:t>
            </w:r>
            <w:bookmarkEnd w:id="5"/>
            <w:r>
              <w:rPr>
                <w:rFonts w:hint="eastAsia" w:ascii="宋体" w:hAnsi="宋体" w:cs="宋体"/>
                <w:color w:val="000000"/>
                <w:szCs w:val="21"/>
              </w:rPr>
              <w:t>期2日前在</w:t>
            </w:r>
            <w:r>
              <w:rPr>
                <w:szCs w:val="21"/>
              </w:rPr>
              <w:t>指定网站</w:t>
            </w:r>
            <w:r>
              <w:rPr>
                <w:rFonts w:hint="eastAsia"/>
                <w:szCs w:val="21"/>
              </w:rPr>
              <w:t>（</w:t>
            </w:r>
            <w:r>
              <w:rPr>
                <w:kern w:val="0"/>
                <w:szCs w:val="21"/>
              </w:rPr>
              <w:t>http://www.sccygs.com</w:t>
            </w:r>
            <w:r>
              <w:rPr>
                <w:rFonts w:hint="eastAsia"/>
                <w:szCs w:val="21"/>
              </w:rPr>
              <w:t>）发布</w:t>
            </w:r>
            <w:r>
              <w:rPr>
                <w:rFonts w:hint="eastAsia" w:ascii="宋体" w:hAnsi="宋体" w:cs="宋体"/>
                <w:color w:val="000000"/>
                <w:szCs w:val="21"/>
              </w:rPr>
              <w:t>，</w:t>
            </w:r>
            <w:r>
              <w:t>由</w:t>
            </w:r>
            <w:r>
              <w:rPr>
                <w:rFonts w:hint="eastAsia"/>
                <w:kern w:val="0"/>
                <w:szCs w:val="21"/>
              </w:rPr>
              <w:t>比选申请</w:t>
            </w:r>
            <w:r>
              <w:rPr>
                <w:kern w:val="0"/>
                <w:szCs w:val="21"/>
              </w:rPr>
              <w:t>人自行查阅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33" w:type="dxa"/>
            <w:vAlign w:val="center"/>
          </w:tcPr>
          <w:p>
            <w:pPr>
              <w:jc w:val="center"/>
              <w:rPr>
                <w:rFonts w:ascii="宋体" w:hAnsi="宋体" w:cs="宋体"/>
                <w:color w:val="000000"/>
                <w:szCs w:val="21"/>
              </w:rPr>
            </w:pPr>
            <w:r>
              <w:rPr>
                <w:rFonts w:hint="eastAsia" w:ascii="宋体" w:hAnsi="宋体" w:cs="宋体"/>
                <w:color w:val="000000"/>
                <w:szCs w:val="21"/>
              </w:rPr>
              <w:t>14</w:t>
            </w:r>
          </w:p>
        </w:tc>
        <w:tc>
          <w:tcPr>
            <w:tcW w:w="2609" w:type="dxa"/>
            <w:vAlign w:val="center"/>
          </w:tcPr>
          <w:p>
            <w:pPr>
              <w:jc w:val="center"/>
              <w:rPr>
                <w:rFonts w:ascii="宋体" w:hAnsi="宋体" w:cs="宋体"/>
                <w:color w:val="000000"/>
                <w:szCs w:val="21"/>
              </w:rPr>
            </w:pPr>
            <w:r>
              <w:rPr>
                <w:rFonts w:hint="eastAsia" w:ascii="宋体" w:hAnsi="宋体" w:cs="宋体"/>
                <w:color w:val="000000"/>
                <w:szCs w:val="21"/>
              </w:rPr>
              <w:t>分包</w:t>
            </w:r>
          </w:p>
        </w:tc>
        <w:tc>
          <w:tcPr>
            <w:tcW w:w="6558" w:type="dxa"/>
            <w:vAlign w:val="center"/>
          </w:tcPr>
          <w:p>
            <w:pPr>
              <w:rPr>
                <w:rFonts w:ascii="宋体" w:hAnsi="宋体" w:cs="宋体"/>
                <w:color w:val="000000"/>
                <w:szCs w:val="21"/>
              </w:rPr>
            </w:pPr>
            <w:r>
              <w:rPr>
                <w:rFonts w:hint="eastAsia" w:ascii="宋体" w:hAnsi="宋体" w:cs="宋体"/>
                <w:color w:val="000000"/>
                <w:szCs w:val="21"/>
              </w:rP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33" w:type="dxa"/>
            <w:vAlign w:val="center"/>
          </w:tcPr>
          <w:p>
            <w:pPr>
              <w:jc w:val="center"/>
              <w:rPr>
                <w:rFonts w:ascii="宋体" w:hAnsi="宋体" w:cs="宋体"/>
                <w:szCs w:val="21"/>
              </w:rPr>
            </w:pPr>
            <w:r>
              <w:rPr>
                <w:rFonts w:hint="eastAsia" w:ascii="宋体" w:hAnsi="宋体" w:cs="宋体"/>
                <w:szCs w:val="21"/>
              </w:rPr>
              <w:t>15</w:t>
            </w:r>
          </w:p>
        </w:tc>
        <w:tc>
          <w:tcPr>
            <w:tcW w:w="2609" w:type="dxa"/>
            <w:vAlign w:val="center"/>
          </w:tcPr>
          <w:p>
            <w:pPr>
              <w:jc w:val="center"/>
              <w:rPr>
                <w:rFonts w:ascii="宋体" w:hAnsi="宋体" w:cs="宋体"/>
                <w:szCs w:val="21"/>
              </w:rPr>
            </w:pPr>
            <w:r>
              <w:rPr>
                <w:rFonts w:hint="eastAsia" w:ascii="宋体" w:hAnsi="宋体" w:cs="宋体"/>
                <w:szCs w:val="21"/>
              </w:rPr>
              <w:t>构成比选文件的其他材料</w:t>
            </w:r>
          </w:p>
        </w:tc>
        <w:tc>
          <w:tcPr>
            <w:tcW w:w="6558" w:type="dxa"/>
            <w:vAlign w:val="center"/>
          </w:tcPr>
          <w:p>
            <w:pPr>
              <w:rPr>
                <w:rFonts w:ascii="宋体" w:hAnsi="宋体" w:cs="宋体"/>
                <w:szCs w:val="21"/>
              </w:rPr>
            </w:pPr>
            <w:r>
              <w:rPr>
                <w:rFonts w:hint="eastAsia" w:ascii="宋体" w:hAnsi="宋体" w:cs="宋体"/>
                <w:szCs w:val="21"/>
              </w:rPr>
              <w:t>补遗书、澄清等（如有）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33" w:type="dxa"/>
            <w:vAlign w:val="center"/>
          </w:tcPr>
          <w:p>
            <w:pPr>
              <w:jc w:val="center"/>
              <w:rPr>
                <w:rFonts w:ascii="宋体" w:hAnsi="宋体" w:cs="宋体"/>
                <w:color w:val="000000" w:themeColor="text1"/>
                <w:szCs w:val="21"/>
              </w:rPr>
            </w:pPr>
            <w:r>
              <w:rPr>
                <w:rFonts w:ascii="宋体" w:hAnsi="宋体" w:cs="宋体"/>
                <w:color w:val="000000" w:themeColor="text1"/>
                <w:szCs w:val="21"/>
              </w:rPr>
              <w:t>16</w:t>
            </w:r>
          </w:p>
        </w:tc>
        <w:tc>
          <w:tcPr>
            <w:tcW w:w="260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比选有效期</w:t>
            </w:r>
          </w:p>
        </w:tc>
        <w:tc>
          <w:tcPr>
            <w:tcW w:w="6558" w:type="dxa"/>
            <w:vAlign w:val="center"/>
          </w:tcPr>
          <w:p>
            <w:pPr>
              <w:rPr>
                <w:rFonts w:ascii="宋体" w:hAnsi="宋体" w:cs="宋体"/>
                <w:color w:val="000000" w:themeColor="text1"/>
                <w:szCs w:val="21"/>
              </w:rPr>
            </w:pPr>
            <w:r>
              <w:rPr>
                <w:rFonts w:hint="eastAsia"/>
                <w:color w:val="000000" w:themeColor="text1"/>
                <w:kern w:val="0"/>
                <w:szCs w:val="21"/>
              </w:rPr>
              <w:t>自递交比选申请文件截止之日起计算</w:t>
            </w:r>
            <w:r>
              <w:rPr>
                <w:rFonts w:hint="eastAsia"/>
                <w:color w:val="000000" w:themeColor="text1"/>
                <w:kern w:val="0"/>
                <w:szCs w:val="21"/>
                <w:u w:val="single"/>
              </w:rPr>
              <w:t>90</w:t>
            </w:r>
            <w:r>
              <w:rPr>
                <w:rFonts w:hint="eastAsia"/>
                <w:color w:val="000000" w:themeColor="text1"/>
                <w:kern w:val="0"/>
                <w:szCs w:val="21"/>
              </w:rPr>
              <w:t>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833" w:type="dxa"/>
            <w:vAlign w:val="center"/>
          </w:tcPr>
          <w:p>
            <w:pPr>
              <w:jc w:val="center"/>
              <w:rPr>
                <w:rFonts w:ascii="宋体" w:hAnsi="宋体" w:cs="宋体"/>
                <w:szCs w:val="21"/>
              </w:rPr>
            </w:pPr>
            <w:r>
              <w:rPr>
                <w:rFonts w:hint="eastAsia" w:ascii="宋体" w:hAnsi="宋体" w:cs="宋体"/>
                <w:szCs w:val="21"/>
              </w:rPr>
              <w:t>17</w:t>
            </w:r>
          </w:p>
        </w:tc>
        <w:tc>
          <w:tcPr>
            <w:tcW w:w="2609" w:type="dxa"/>
            <w:vAlign w:val="center"/>
          </w:tcPr>
          <w:p>
            <w:pPr>
              <w:jc w:val="center"/>
              <w:rPr>
                <w:rFonts w:ascii="宋体" w:hAnsi="宋体" w:cs="宋体"/>
                <w:szCs w:val="21"/>
              </w:rPr>
            </w:pPr>
            <w:r>
              <w:rPr>
                <w:rFonts w:hint="eastAsia" w:ascii="宋体" w:hAnsi="宋体" w:cs="宋体"/>
                <w:szCs w:val="21"/>
              </w:rPr>
              <w:t>近年完成的类似项目的年份要求</w:t>
            </w:r>
          </w:p>
        </w:tc>
        <w:tc>
          <w:tcPr>
            <w:tcW w:w="6558" w:type="dxa"/>
            <w:vAlign w:val="center"/>
          </w:tcPr>
          <w:p>
            <w:pPr>
              <w:rPr>
                <w:rFonts w:ascii="宋体" w:hAnsi="宋体" w:cs="宋体"/>
                <w:szCs w:val="21"/>
              </w:rPr>
            </w:pPr>
            <w:r>
              <w:rPr>
                <w:rFonts w:hint="eastAsia" w:ascii="宋体" w:hAnsi="宋体" w:cs="宋体"/>
                <w:szCs w:val="21"/>
              </w:rPr>
              <w:t>投标人近两年（</w:t>
            </w:r>
            <w:r>
              <w:rPr>
                <w:rFonts w:hint="eastAsia"/>
              </w:rPr>
              <w:t>2019年1月1日起至今</w:t>
            </w:r>
            <w:r>
              <w:rPr>
                <w:rFonts w:hint="eastAsia" w:ascii="宋体" w:hAnsi="宋体" w:cs="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833" w:type="dxa"/>
            <w:vAlign w:val="center"/>
          </w:tcPr>
          <w:p>
            <w:pPr>
              <w:jc w:val="center"/>
              <w:rPr>
                <w:rFonts w:ascii="宋体" w:hAnsi="宋体" w:cs="宋体"/>
                <w:szCs w:val="21"/>
              </w:rPr>
            </w:pPr>
            <w:r>
              <w:rPr>
                <w:rFonts w:hint="eastAsia" w:ascii="宋体" w:hAnsi="宋体" w:cs="宋体"/>
                <w:szCs w:val="21"/>
              </w:rPr>
              <w:t>18</w:t>
            </w:r>
          </w:p>
        </w:tc>
        <w:tc>
          <w:tcPr>
            <w:tcW w:w="2609" w:type="dxa"/>
            <w:vAlign w:val="center"/>
          </w:tcPr>
          <w:p>
            <w:pPr>
              <w:jc w:val="center"/>
              <w:rPr>
                <w:rFonts w:ascii="宋体" w:hAnsi="宋体" w:cs="宋体"/>
                <w:szCs w:val="21"/>
              </w:rPr>
            </w:pPr>
            <w:r>
              <w:rPr>
                <w:rFonts w:hint="eastAsia" w:ascii="宋体" w:hAnsi="宋体" w:cs="宋体"/>
                <w:color w:val="000000"/>
                <w:szCs w:val="21"/>
              </w:rPr>
              <w:t>合同支付</w:t>
            </w:r>
          </w:p>
        </w:tc>
        <w:tc>
          <w:tcPr>
            <w:tcW w:w="6558" w:type="dxa"/>
            <w:vAlign w:val="center"/>
          </w:tcPr>
          <w:p>
            <w:pPr>
              <w:rPr>
                <w:rFonts w:ascii="宋体" w:hAnsi="宋体" w:cs="宋体"/>
                <w:szCs w:val="21"/>
              </w:rPr>
            </w:pPr>
            <w:r>
              <w:rPr>
                <w:rFonts w:hint="eastAsia" w:ascii="宋体" w:hAnsi="宋体" w:cs="宋体"/>
                <w:szCs w:val="21"/>
              </w:rPr>
              <w:t>第四章合同条款及格式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833" w:type="dxa"/>
            <w:vAlign w:val="center"/>
          </w:tcPr>
          <w:p>
            <w:pPr>
              <w:jc w:val="center"/>
              <w:rPr>
                <w:rFonts w:ascii="宋体" w:hAnsi="宋体" w:cs="宋体"/>
                <w:color w:val="000000"/>
                <w:szCs w:val="21"/>
              </w:rPr>
            </w:pPr>
            <w:r>
              <w:rPr>
                <w:rFonts w:hint="eastAsia" w:ascii="宋体" w:hAnsi="宋体" w:cs="宋体"/>
                <w:color w:val="000000"/>
                <w:szCs w:val="21"/>
              </w:rPr>
              <w:t>19</w:t>
            </w:r>
          </w:p>
        </w:tc>
        <w:tc>
          <w:tcPr>
            <w:tcW w:w="2609" w:type="dxa"/>
            <w:vAlign w:val="center"/>
          </w:tcPr>
          <w:p>
            <w:pPr>
              <w:jc w:val="center"/>
              <w:rPr>
                <w:rFonts w:ascii="宋体" w:hAnsi="宋体" w:cs="宋体"/>
                <w:szCs w:val="21"/>
              </w:rPr>
            </w:pPr>
            <w:r>
              <w:rPr>
                <w:rFonts w:hint="eastAsia" w:ascii="宋体" w:hAnsi="宋体" w:cs="宋体"/>
                <w:szCs w:val="21"/>
              </w:rPr>
              <w:t>比选申请文件格式</w:t>
            </w:r>
          </w:p>
        </w:tc>
        <w:tc>
          <w:tcPr>
            <w:tcW w:w="6558" w:type="dxa"/>
            <w:vAlign w:val="center"/>
          </w:tcPr>
          <w:p>
            <w:pPr>
              <w:jc w:val="left"/>
              <w:rPr>
                <w:rFonts w:ascii="宋体" w:hAnsi="宋体" w:cs="宋体"/>
                <w:szCs w:val="21"/>
              </w:rPr>
            </w:pPr>
            <w:r>
              <w:rPr>
                <w:rFonts w:hint="eastAsia" w:ascii="宋体" w:hAnsi="宋体" w:cs="宋体"/>
                <w:szCs w:val="21"/>
              </w:rPr>
              <w:t>19.1比选申请文件应包括下列内容：</w:t>
            </w:r>
          </w:p>
          <w:p>
            <w:pPr>
              <w:pStyle w:val="11"/>
              <w:outlineLvl w:val="1"/>
              <w:rPr>
                <w:rFonts w:hAnsi="宋体"/>
              </w:rPr>
            </w:pPr>
            <w:bookmarkStart w:id="6" w:name="_Toc28464"/>
            <w:r>
              <w:rPr>
                <w:rFonts w:hint="eastAsia" w:hAnsi="宋体"/>
              </w:rPr>
              <w:t>第一信封（商务及技术文件）</w:t>
            </w:r>
            <w:bookmarkEnd w:id="6"/>
          </w:p>
          <w:p>
            <w:pPr>
              <w:pStyle w:val="11"/>
              <w:outlineLvl w:val="1"/>
            </w:pPr>
            <w:bookmarkStart w:id="7" w:name="_Toc28247"/>
            <w:r>
              <w:t>(1)</w:t>
            </w:r>
            <w:r>
              <w:rPr>
                <w:rFonts w:hint="eastAsia"/>
              </w:rPr>
              <w:t>比选申请函</w:t>
            </w:r>
            <w:bookmarkEnd w:id="7"/>
          </w:p>
          <w:p>
            <w:pPr>
              <w:pStyle w:val="11"/>
              <w:rPr>
                <w:rFonts w:hAnsi="宋体" w:cs="黑体"/>
              </w:rPr>
            </w:pPr>
            <w:r>
              <w:rPr>
                <w:rFonts w:hAnsi="宋体"/>
              </w:rPr>
              <w:t>(2)</w:t>
            </w:r>
            <w:r>
              <w:rPr>
                <w:rFonts w:hint="eastAsia" w:hAnsi="宋体" w:cs="黑体"/>
              </w:rPr>
              <w:t>法定代表人身份证明或授权委托书</w:t>
            </w:r>
          </w:p>
          <w:p>
            <w:pPr>
              <w:autoSpaceDE w:val="0"/>
              <w:autoSpaceDN w:val="0"/>
              <w:adjustRightInd w:val="0"/>
              <w:jc w:val="left"/>
              <w:rPr>
                <w:rFonts w:ascii="宋体" w:hAnsi="宋体"/>
                <w:szCs w:val="21"/>
              </w:rPr>
            </w:pPr>
            <w:r>
              <w:rPr>
                <w:rFonts w:ascii="宋体" w:hAnsi="宋体"/>
                <w:szCs w:val="21"/>
              </w:rPr>
              <w:t>(</w:t>
            </w:r>
            <w:r>
              <w:rPr>
                <w:rFonts w:hint="eastAsia" w:ascii="宋体" w:hAnsi="宋体"/>
                <w:szCs w:val="21"/>
              </w:rPr>
              <w:t>3</w:t>
            </w:r>
            <w:r>
              <w:rPr>
                <w:rFonts w:ascii="宋体" w:hAnsi="宋体"/>
                <w:szCs w:val="21"/>
              </w:rPr>
              <w:t>)</w:t>
            </w:r>
            <w:r>
              <w:rPr>
                <w:rFonts w:hint="eastAsia" w:ascii="宋体" w:hAnsi="宋体"/>
                <w:szCs w:val="21"/>
              </w:rPr>
              <w:t>资格审查表</w:t>
            </w:r>
          </w:p>
          <w:p>
            <w:pPr>
              <w:autoSpaceDE w:val="0"/>
              <w:autoSpaceDN w:val="0"/>
              <w:adjustRightInd w:val="0"/>
              <w:jc w:val="left"/>
              <w:rPr>
                <w:rFonts w:ascii="宋体" w:hAnsi="宋体"/>
                <w:szCs w:val="21"/>
              </w:rPr>
            </w:pPr>
            <w:r>
              <w:rPr>
                <w:rFonts w:ascii="宋体" w:hAnsi="宋体"/>
                <w:szCs w:val="21"/>
              </w:rPr>
              <w:t>(</w:t>
            </w:r>
            <w:r>
              <w:rPr>
                <w:rFonts w:hint="eastAsia" w:ascii="宋体" w:hAnsi="宋体"/>
                <w:szCs w:val="21"/>
              </w:rPr>
              <w:t>4</w:t>
            </w:r>
            <w:r>
              <w:rPr>
                <w:rFonts w:ascii="宋体" w:hAnsi="宋体"/>
                <w:szCs w:val="21"/>
              </w:rPr>
              <w:t>)</w:t>
            </w:r>
            <w:r>
              <w:rPr>
                <w:rFonts w:hint="eastAsia" w:hAnsi="宋体" w:cs="黑体"/>
              </w:rPr>
              <w:t>拟委任的本合同负责人资历表</w:t>
            </w:r>
          </w:p>
          <w:p>
            <w:pPr>
              <w:autoSpaceDE w:val="0"/>
              <w:autoSpaceDN w:val="0"/>
              <w:adjustRightInd w:val="0"/>
              <w:jc w:val="left"/>
              <w:rPr>
                <w:rFonts w:ascii="宋体" w:hAnsi="宋体"/>
                <w:szCs w:val="21"/>
              </w:rPr>
            </w:pPr>
            <w:r>
              <w:rPr>
                <w:rFonts w:ascii="宋体" w:hAnsi="宋体"/>
                <w:szCs w:val="21"/>
              </w:rPr>
              <w:t>(</w:t>
            </w:r>
            <w:r>
              <w:rPr>
                <w:rFonts w:hint="eastAsia" w:ascii="宋体" w:hAnsi="宋体"/>
                <w:szCs w:val="21"/>
              </w:rPr>
              <w:t>5</w:t>
            </w:r>
            <w:r>
              <w:rPr>
                <w:rFonts w:ascii="宋体" w:hAnsi="宋体"/>
                <w:szCs w:val="21"/>
              </w:rPr>
              <w:t>)</w:t>
            </w:r>
            <w:r>
              <w:rPr>
                <w:rFonts w:hint="eastAsia" w:hAnsi="宋体" w:cs="黑体"/>
              </w:rPr>
              <w:t>设备关键技术指标响应表</w:t>
            </w:r>
          </w:p>
          <w:p>
            <w:pPr>
              <w:pStyle w:val="11"/>
              <w:rPr>
                <w:rFonts w:hAnsi="宋体" w:cs="黑体"/>
              </w:rPr>
            </w:pPr>
            <w:r>
              <w:rPr>
                <w:rFonts w:hAnsi="宋体"/>
              </w:rPr>
              <w:t>(</w:t>
            </w:r>
            <w:r>
              <w:rPr>
                <w:rFonts w:hint="eastAsia" w:hAnsi="宋体"/>
              </w:rPr>
              <w:t>6</w:t>
            </w:r>
            <w:r>
              <w:rPr>
                <w:rFonts w:hAnsi="宋体"/>
              </w:rPr>
              <w:t>)</w:t>
            </w:r>
            <w:r>
              <w:rPr>
                <w:rFonts w:hint="eastAsia" w:hAnsi="宋体" w:cs="黑体"/>
              </w:rPr>
              <w:t>拟提供设备技术性能参数及规格的详细描述</w:t>
            </w:r>
          </w:p>
          <w:p>
            <w:pPr>
              <w:pStyle w:val="11"/>
            </w:pPr>
            <w:r>
              <w:rPr>
                <w:rFonts w:hint="eastAsia"/>
              </w:rPr>
              <w:t>(7)项目执行建议书</w:t>
            </w:r>
          </w:p>
          <w:p>
            <w:pPr>
              <w:autoSpaceDE w:val="0"/>
              <w:autoSpaceDN w:val="0"/>
              <w:adjustRightInd w:val="0"/>
              <w:jc w:val="left"/>
              <w:rPr>
                <w:rFonts w:ascii="宋体" w:hAnsi="宋体"/>
                <w:szCs w:val="21"/>
              </w:rPr>
            </w:pPr>
            <w:r>
              <w:rPr>
                <w:rFonts w:ascii="宋体" w:hAnsi="宋体"/>
                <w:szCs w:val="21"/>
              </w:rPr>
              <w:t>(</w:t>
            </w:r>
            <w:r>
              <w:rPr>
                <w:rFonts w:hint="eastAsia" w:ascii="宋体" w:hAnsi="宋体"/>
                <w:szCs w:val="21"/>
              </w:rPr>
              <w:t>8</w:t>
            </w:r>
            <w:r>
              <w:rPr>
                <w:rFonts w:ascii="宋体" w:hAnsi="宋体"/>
                <w:szCs w:val="21"/>
              </w:rPr>
              <w:t>)售后服务</w:t>
            </w:r>
            <w:r>
              <w:rPr>
                <w:rFonts w:hint="eastAsia" w:ascii="宋体" w:hAnsi="宋体"/>
                <w:szCs w:val="21"/>
              </w:rPr>
              <w:t>承诺书</w:t>
            </w:r>
          </w:p>
          <w:p>
            <w:pPr>
              <w:autoSpaceDE w:val="0"/>
              <w:autoSpaceDN w:val="0"/>
              <w:adjustRightInd w:val="0"/>
              <w:jc w:val="left"/>
              <w:rPr>
                <w:rFonts w:ascii="宋体" w:hAnsi="宋体"/>
                <w:szCs w:val="21"/>
              </w:rPr>
            </w:pPr>
            <w:r>
              <w:rPr>
                <w:rFonts w:hint="eastAsia" w:ascii="宋体" w:hAnsi="宋体"/>
                <w:szCs w:val="21"/>
              </w:rPr>
              <w:t>(9)比选申请人可以提交的其他资料（如有）</w:t>
            </w:r>
          </w:p>
          <w:p>
            <w:pPr>
              <w:autoSpaceDE w:val="0"/>
              <w:autoSpaceDN w:val="0"/>
              <w:adjustRightInd w:val="0"/>
              <w:jc w:val="left"/>
            </w:pPr>
            <w:r>
              <w:rPr>
                <w:rFonts w:hint="eastAsia" w:ascii="宋体" w:hAnsi="宋体"/>
                <w:szCs w:val="21"/>
              </w:rPr>
              <w:t>第二信封（报价文件）</w:t>
            </w:r>
          </w:p>
          <w:p>
            <w:pPr>
              <w:autoSpaceDE w:val="0"/>
              <w:autoSpaceDN w:val="0"/>
              <w:adjustRightInd w:val="0"/>
              <w:jc w:val="left"/>
              <w:rPr>
                <w:rFonts w:ascii="宋体" w:hAnsi="宋体"/>
                <w:szCs w:val="21"/>
              </w:rPr>
            </w:pPr>
            <w:r>
              <w:rPr>
                <w:rFonts w:hint="eastAsia" w:ascii="宋体" w:hAnsi="宋体"/>
                <w:szCs w:val="21"/>
              </w:rPr>
              <w:t>(1)报价函</w:t>
            </w:r>
          </w:p>
          <w:p>
            <w:pPr>
              <w:autoSpaceDE w:val="0"/>
              <w:autoSpaceDN w:val="0"/>
              <w:adjustRightInd w:val="0"/>
              <w:rPr>
                <w:rFonts w:ascii="宋体" w:hAnsi="宋体" w:cs="宋体"/>
                <w:kern w:val="0"/>
                <w:szCs w:val="21"/>
              </w:rPr>
            </w:pPr>
            <w:r>
              <w:rPr>
                <w:rFonts w:hint="eastAsia" w:ascii="宋体" w:hAnsi="宋体"/>
                <w:szCs w:val="21"/>
              </w:rPr>
              <w:t>(2)已标价设备报价清单</w:t>
            </w:r>
          </w:p>
          <w:p>
            <w:pPr>
              <w:rPr>
                <w:rFonts w:ascii="宋体" w:hAnsi="宋体" w:cs="宋体"/>
                <w:szCs w:val="21"/>
              </w:rPr>
            </w:pPr>
            <w:r>
              <w:rPr>
                <w:rFonts w:hint="eastAsia" w:ascii="宋体" w:hAnsi="宋体" w:cs="宋体"/>
                <w:szCs w:val="21"/>
              </w:rPr>
              <w:t>19.2比选申请文件应打印或用不褪色的墨水书写，页码和小签不做统一要求，由比选申请人自定。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833" w:type="dxa"/>
            <w:vAlign w:val="center"/>
          </w:tcPr>
          <w:p>
            <w:pPr>
              <w:jc w:val="center"/>
              <w:rPr>
                <w:rFonts w:ascii="宋体" w:hAnsi="宋体" w:cs="宋体"/>
                <w:color w:val="000000"/>
                <w:szCs w:val="21"/>
              </w:rPr>
            </w:pPr>
            <w:r>
              <w:rPr>
                <w:rFonts w:hint="eastAsia" w:ascii="宋体" w:hAnsi="宋体" w:cs="宋体"/>
                <w:color w:val="000000"/>
                <w:szCs w:val="21"/>
              </w:rPr>
              <w:t>20</w:t>
            </w:r>
          </w:p>
        </w:tc>
        <w:tc>
          <w:tcPr>
            <w:tcW w:w="2609" w:type="dxa"/>
            <w:vAlign w:val="center"/>
          </w:tcPr>
          <w:p>
            <w:pPr>
              <w:jc w:val="center"/>
              <w:rPr>
                <w:rFonts w:ascii="宋体" w:hAnsi="宋体" w:cs="宋体"/>
                <w:color w:val="000000"/>
                <w:szCs w:val="21"/>
              </w:rPr>
            </w:pPr>
            <w:r>
              <w:rPr>
                <w:rFonts w:hint="eastAsia" w:ascii="宋体" w:hAnsi="宋体" w:cs="宋体"/>
                <w:color w:val="000000"/>
                <w:szCs w:val="21"/>
              </w:rPr>
              <w:t>签字、盖章要求</w:t>
            </w:r>
          </w:p>
        </w:tc>
        <w:tc>
          <w:tcPr>
            <w:tcW w:w="6558" w:type="dxa"/>
            <w:vAlign w:val="center"/>
          </w:tcPr>
          <w:p>
            <w:pPr>
              <w:pStyle w:val="11"/>
            </w:pPr>
            <w:r>
              <w:t>（</w:t>
            </w:r>
            <w:r>
              <w:rPr>
                <w:rFonts w:hint="eastAsia"/>
              </w:rPr>
              <w:t>1</w:t>
            </w:r>
            <w:r>
              <w:t>）法定代表人或其委托代理人必须在比选申请文件上所有要求签署的地方亲自签署，并不得用</w:t>
            </w:r>
            <w:r>
              <w:rPr>
                <w:rFonts w:hint="eastAsia"/>
              </w:rPr>
              <w:t>印章、签名章或电子制版章</w:t>
            </w:r>
            <w:r>
              <w:t>代替</w:t>
            </w:r>
            <w:r>
              <w:rPr>
                <w:rFonts w:hint="eastAsia"/>
              </w:rPr>
              <w:t>；</w:t>
            </w:r>
          </w:p>
          <w:p>
            <w:pPr>
              <w:autoSpaceDE w:val="0"/>
              <w:autoSpaceDN w:val="0"/>
            </w:pPr>
            <w:r>
              <w:t>（</w:t>
            </w:r>
            <w:r>
              <w:rPr>
                <w:rFonts w:hint="eastAsia"/>
              </w:rPr>
              <w:t>2</w:t>
            </w:r>
            <w:r>
              <w:t>）比选申请文件上所有要求盖章的地方都必须加盖比选申请人单位章（法定名称），不得使用专用印章</w:t>
            </w:r>
            <w:r>
              <w:rPr>
                <w:rFonts w:hint="eastAsia"/>
              </w:rPr>
              <w:t>；</w:t>
            </w:r>
            <w:r>
              <w:t>单位章其内容必须与单位营业执照名称一致</w:t>
            </w:r>
            <w:r>
              <w:rPr>
                <w:rFonts w:hint="eastAsia"/>
              </w:rPr>
              <w:t>；</w:t>
            </w:r>
          </w:p>
          <w:p>
            <w:pPr>
              <w:pStyle w:val="11"/>
            </w:pPr>
            <w:r>
              <w:rPr>
                <w:rFonts w:hint="eastAsia"/>
              </w:rPr>
              <w:t>（3）</w:t>
            </w:r>
            <w:r>
              <w:t>比选申请文件中的任何改动之处应加盖单位章或由比选申请人的法定代表人或其委托代理人签字确认</w:t>
            </w:r>
            <w:r>
              <w:rPr>
                <w:rFonts w:hint="eastAsia"/>
              </w:rPr>
              <w:t>；</w:t>
            </w:r>
          </w:p>
          <w:p>
            <w:r>
              <w:rPr>
                <w:rFonts w:hint="eastAsia"/>
              </w:rPr>
              <w:t>（4）</w:t>
            </w:r>
            <w:r>
              <w:t>法定代表人身份证明、授权委托书（</w:t>
            </w:r>
            <w:r>
              <w:rPr>
                <w:rFonts w:hint="eastAsia"/>
              </w:rPr>
              <w:t>如</w:t>
            </w:r>
            <w:r>
              <w:t>有）具体要求见</w:t>
            </w:r>
            <w:r>
              <w:rPr>
                <w:rFonts w:hint="eastAsia"/>
              </w:rPr>
              <w:t>第六章</w:t>
            </w:r>
            <w:r>
              <w:t>比选申请文件格式</w:t>
            </w:r>
            <w:r>
              <w:rPr>
                <w:rFonts w:hint="eastAsia"/>
              </w:rPr>
              <w:t>。</w:t>
            </w:r>
          </w:p>
          <w:p>
            <w:pPr>
              <w:pStyle w:val="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833" w:type="dxa"/>
            <w:vAlign w:val="center"/>
          </w:tcPr>
          <w:p>
            <w:pPr>
              <w:jc w:val="center"/>
              <w:rPr>
                <w:rFonts w:ascii="宋体" w:hAnsi="宋体" w:cs="宋体"/>
                <w:color w:val="000000"/>
                <w:szCs w:val="21"/>
              </w:rPr>
            </w:pPr>
            <w:r>
              <w:rPr>
                <w:rFonts w:hint="eastAsia" w:ascii="宋体" w:hAnsi="宋体" w:cs="宋体"/>
                <w:color w:val="000000"/>
                <w:szCs w:val="21"/>
              </w:rPr>
              <w:t>21</w:t>
            </w:r>
          </w:p>
        </w:tc>
        <w:tc>
          <w:tcPr>
            <w:tcW w:w="2609" w:type="dxa"/>
            <w:vAlign w:val="center"/>
          </w:tcPr>
          <w:p>
            <w:pPr>
              <w:jc w:val="center"/>
              <w:rPr>
                <w:rFonts w:ascii="宋体" w:hAnsi="宋体" w:cs="宋体"/>
                <w:color w:val="000000"/>
                <w:szCs w:val="21"/>
              </w:rPr>
            </w:pPr>
            <w:r>
              <w:rPr>
                <w:rFonts w:hint="eastAsia" w:ascii="宋体" w:hAnsi="宋体" w:cs="宋体"/>
                <w:color w:val="000000"/>
                <w:szCs w:val="21"/>
              </w:rPr>
              <w:t>比选申请文件份数</w:t>
            </w:r>
          </w:p>
        </w:tc>
        <w:tc>
          <w:tcPr>
            <w:tcW w:w="6558" w:type="dxa"/>
            <w:vAlign w:val="center"/>
          </w:tcPr>
          <w:p>
            <w:pPr>
              <w:rPr>
                <w:rFonts w:ascii="宋体" w:hAnsi="宋体" w:cs="宋体"/>
                <w:color w:val="000000"/>
                <w:szCs w:val="21"/>
              </w:rPr>
            </w:pPr>
            <w:r>
              <w:rPr>
                <w:rFonts w:hint="eastAsia" w:ascii="宋体" w:hAnsi="宋体" w:cs="宋体"/>
                <w:b/>
                <w:szCs w:val="21"/>
              </w:rPr>
              <w:t>正本一份，副本一份。</w:t>
            </w:r>
            <w:r>
              <w:rPr>
                <w:rFonts w:hint="eastAsia" w:ascii="宋体" w:hAnsi="宋体" w:cs="宋体"/>
                <w:color w:val="000000"/>
                <w:szCs w:val="21"/>
              </w:rPr>
              <w:t xml:space="preserve"> </w:t>
            </w:r>
          </w:p>
          <w:p>
            <w:pPr>
              <w:rPr>
                <w:rFonts w:ascii="宋体" w:hAnsi="宋体" w:cs="宋体"/>
                <w:color w:val="000000"/>
                <w:szCs w:val="21"/>
              </w:rPr>
            </w:pPr>
            <w:r>
              <w:rPr>
                <w:rFonts w:hint="eastAsia" w:ascii="宋体" w:hAnsi="宋体" w:cs="宋体"/>
                <w:color w:val="000000"/>
                <w:szCs w:val="21"/>
              </w:rPr>
              <w:t>比选申请文件副本由其正本复制（复印）而成（包括证明文件）。当副本和正本不一致时，以正本为准。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03" w:hRule="atLeast"/>
          <w:jc w:val="center"/>
        </w:trPr>
        <w:tc>
          <w:tcPr>
            <w:tcW w:w="833" w:type="dxa"/>
            <w:vAlign w:val="center"/>
          </w:tcPr>
          <w:p>
            <w:pPr>
              <w:jc w:val="center"/>
              <w:rPr>
                <w:rFonts w:ascii="宋体" w:hAnsi="宋体" w:cs="宋体"/>
                <w:color w:val="000000"/>
                <w:szCs w:val="21"/>
              </w:rPr>
            </w:pPr>
            <w:r>
              <w:rPr>
                <w:rFonts w:hint="eastAsia" w:ascii="宋体" w:hAnsi="宋体" w:cs="宋体"/>
                <w:color w:val="000000"/>
                <w:szCs w:val="21"/>
              </w:rPr>
              <w:t>22</w:t>
            </w:r>
          </w:p>
        </w:tc>
        <w:tc>
          <w:tcPr>
            <w:tcW w:w="2609" w:type="dxa"/>
            <w:vAlign w:val="center"/>
          </w:tcPr>
          <w:p>
            <w:pPr>
              <w:jc w:val="center"/>
              <w:rPr>
                <w:rFonts w:ascii="宋体" w:hAnsi="宋体" w:cs="宋体"/>
                <w:color w:val="000000"/>
                <w:szCs w:val="21"/>
              </w:rPr>
            </w:pPr>
            <w:r>
              <w:rPr>
                <w:rFonts w:hint="eastAsia" w:ascii="宋体" w:hAnsi="宋体" w:cs="宋体"/>
                <w:color w:val="000000"/>
                <w:szCs w:val="21"/>
              </w:rPr>
              <w:t>装订要求</w:t>
            </w:r>
          </w:p>
        </w:tc>
        <w:tc>
          <w:tcPr>
            <w:tcW w:w="6558" w:type="dxa"/>
            <w:vAlign w:val="center"/>
          </w:tcPr>
          <w:p>
            <w:pPr>
              <w:rPr>
                <w:rFonts w:ascii="宋体" w:hAnsi="宋体" w:cs="宋体"/>
                <w:color w:val="000000"/>
                <w:szCs w:val="21"/>
              </w:rPr>
            </w:pPr>
            <w:r>
              <w:rPr>
                <w:rFonts w:hint="eastAsia" w:ascii="宋体" w:hAnsi="宋体" w:cs="宋体"/>
                <w:color w:val="000000"/>
                <w:szCs w:val="21"/>
              </w:rPr>
              <w:t>（1）比选申请文件的正本和副本一律用A4复印纸（图、表及证件可以除外）编制和复制。</w:t>
            </w:r>
          </w:p>
          <w:p>
            <w:pPr>
              <w:rPr>
                <w:rFonts w:ascii="宋体" w:hAnsi="宋体" w:cs="宋体"/>
                <w:color w:val="000000"/>
                <w:szCs w:val="21"/>
              </w:rPr>
            </w:pPr>
            <w:r>
              <w:rPr>
                <w:rFonts w:hint="eastAsia" w:ascii="宋体" w:hAnsi="宋体" w:cs="宋体"/>
                <w:color w:val="000000"/>
                <w:szCs w:val="21"/>
              </w:rPr>
              <w:t>（2）比选申请文件的正本和副本应采用粘贴方式左侧装订，不得采用活页夹等可随时拆换的方式装订，不得有零散页。</w:t>
            </w:r>
          </w:p>
          <w:p>
            <w:pPr>
              <w:rPr>
                <w:rFonts w:ascii="宋体" w:hAnsi="宋体" w:cs="宋体"/>
                <w:color w:val="000000"/>
                <w:szCs w:val="21"/>
              </w:rPr>
            </w:pPr>
            <w:r>
              <w:rPr>
                <w:rFonts w:hint="eastAsia" w:ascii="宋体" w:hAnsi="宋体" w:cs="宋体"/>
                <w:color w:val="000000"/>
                <w:szCs w:val="21"/>
              </w:rPr>
              <w:t>（3）比选申请文件应按照</w:t>
            </w:r>
            <w:r>
              <w:rPr>
                <w:rFonts w:hint="eastAsia" w:ascii="宋体" w:hAnsi="宋体" w:cs="宋体"/>
                <w:szCs w:val="21"/>
              </w:rPr>
              <w:t>第六章</w:t>
            </w:r>
            <w:r>
              <w:rPr>
                <w:rFonts w:hint="eastAsia" w:ascii="宋体" w:hAnsi="宋体" w:cs="宋体"/>
                <w:color w:val="000000"/>
                <w:szCs w:val="21"/>
              </w:rPr>
              <w:t>“比选申请文件格式”中的目录次序装订；若同一册的内容较多，可装订成若干分册，并在封面标明次序及册数。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833" w:type="dxa"/>
            <w:vAlign w:val="center"/>
          </w:tcPr>
          <w:p>
            <w:pPr>
              <w:jc w:val="center"/>
              <w:rPr>
                <w:rFonts w:ascii="宋体" w:hAnsi="宋体" w:cs="宋体"/>
                <w:color w:val="000000"/>
                <w:szCs w:val="21"/>
              </w:rPr>
            </w:pPr>
            <w:r>
              <w:rPr>
                <w:rFonts w:hint="eastAsia" w:ascii="宋体" w:hAnsi="宋体" w:cs="宋体"/>
                <w:color w:val="000000"/>
                <w:szCs w:val="21"/>
              </w:rPr>
              <w:t>23</w:t>
            </w:r>
          </w:p>
        </w:tc>
        <w:tc>
          <w:tcPr>
            <w:tcW w:w="2609" w:type="dxa"/>
            <w:vAlign w:val="center"/>
          </w:tcPr>
          <w:p>
            <w:pPr>
              <w:jc w:val="center"/>
              <w:rPr>
                <w:rFonts w:ascii="宋体" w:hAnsi="宋体" w:cs="宋体"/>
                <w:color w:val="000000"/>
                <w:szCs w:val="21"/>
              </w:rPr>
            </w:pPr>
            <w:r>
              <w:rPr>
                <w:rFonts w:hint="eastAsia" w:ascii="宋体" w:hAnsi="宋体" w:cs="宋体"/>
                <w:color w:val="000000"/>
                <w:szCs w:val="21"/>
              </w:rPr>
              <w:t>比选申请文件的包装和密封</w:t>
            </w:r>
          </w:p>
        </w:tc>
        <w:tc>
          <w:tcPr>
            <w:tcW w:w="6558" w:type="dxa"/>
            <w:vAlign w:val="center"/>
          </w:tcPr>
          <w:p>
            <w:pPr>
              <w:rPr>
                <w:rFonts w:ascii="宋体" w:hAnsi="宋体" w:cs="宋体"/>
                <w:color w:val="000000"/>
                <w:szCs w:val="21"/>
              </w:rPr>
            </w:pPr>
            <w:r>
              <w:rPr>
                <w:rFonts w:hint="eastAsia" w:ascii="宋体" w:hAnsi="宋体" w:cs="宋体"/>
                <w:color w:val="000000"/>
                <w:szCs w:val="21"/>
              </w:rPr>
              <w:t>比选申请文件的正本和副本</w:t>
            </w:r>
            <w:r>
              <w:t>统一密封在一个封套中</w:t>
            </w:r>
            <w:r>
              <w:rPr>
                <w:rFonts w:hint="eastAsia"/>
              </w:rPr>
              <w:t>，</w:t>
            </w:r>
            <w:r>
              <w:rPr>
                <w:rFonts w:hint="eastAsia" w:ascii="宋体" w:hAnsi="宋体" w:cs="宋体"/>
                <w:color w:val="000000"/>
                <w:szCs w:val="21"/>
              </w:rPr>
              <w:t>应在封套的封口处加贴封条，并在封套的封口处加盖比选申请人单位章（鲜章）。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33" w:type="dxa"/>
            <w:vAlign w:val="center"/>
          </w:tcPr>
          <w:p>
            <w:pPr>
              <w:jc w:val="center"/>
              <w:rPr>
                <w:rFonts w:ascii="宋体" w:hAnsi="宋体" w:cs="宋体"/>
                <w:szCs w:val="21"/>
              </w:rPr>
            </w:pPr>
            <w:r>
              <w:rPr>
                <w:rFonts w:hint="eastAsia" w:ascii="宋体" w:hAnsi="宋体" w:cs="宋体"/>
                <w:szCs w:val="21"/>
              </w:rPr>
              <w:t>24</w:t>
            </w:r>
          </w:p>
        </w:tc>
        <w:tc>
          <w:tcPr>
            <w:tcW w:w="2609" w:type="dxa"/>
            <w:vAlign w:val="center"/>
          </w:tcPr>
          <w:p>
            <w:pPr>
              <w:jc w:val="center"/>
              <w:rPr>
                <w:rFonts w:ascii="宋体" w:hAnsi="宋体" w:cs="宋体"/>
                <w:szCs w:val="21"/>
              </w:rPr>
            </w:pPr>
            <w:r>
              <w:rPr>
                <w:rFonts w:hint="eastAsia" w:ascii="宋体" w:hAnsi="宋体" w:cs="宋体"/>
                <w:szCs w:val="21"/>
              </w:rPr>
              <w:t>封套上写明</w:t>
            </w:r>
          </w:p>
        </w:tc>
        <w:tc>
          <w:tcPr>
            <w:tcW w:w="6558" w:type="dxa"/>
            <w:vAlign w:val="center"/>
          </w:tcPr>
          <w:p>
            <w:pPr>
              <w:tabs>
                <w:tab w:val="left" w:pos="5220"/>
                <w:tab w:val="left" w:pos="5400"/>
                <w:tab w:val="left" w:pos="5580"/>
              </w:tabs>
              <w:autoSpaceDE w:val="0"/>
              <w:autoSpaceDN w:val="0"/>
              <w:rPr>
                <w:b/>
                <w:kern w:val="0"/>
                <w:szCs w:val="21"/>
              </w:rPr>
            </w:pPr>
            <w:r>
              <w:rPr>
                <w:rFonts w:hint="eastAsia"/>
                <w:b/>
              </w:rPr>
              <w:t>（1）</w:t>
            </w:r>
            <w:r>
              <w:rPr>
                <w:b/>
              </w:rPr>
              <w:t>外层总封套</w:t>
            </w:r>
            <w:r>
              <w:rPr>
                <w:rFonts w:hint="eastAsia" w:hAnsi="宋体"/>
                <w:b/>
                <w:szCs w:val="21"/>
              </w:rPr>
              <w:t>（内装第一信封、第二信封）</w:t>
            </w:r>
            <w:r>
              <w:rPr>
                <w:b/>
                <w:szCs w:val="21"/>
              </w:rPr>
              <w:t>：</w:t>
            </w:r>
          </w:p>
          <w:p>
            <w:pPr>
              <w:snapToGrid w:val="0"/>
              <w:rPr>
                <w:rFonts w:ascii="宋体" w:hAnsi="宋体"/>
              </w:rPr>
            </w:pPr>
            <w:r>
              <w:rPr>
                <w:rFonts w:hint="eastAsia" w:ascii="宋体" w:hAnsi="宋体"/>
                <w:u w:val="single"/>
              </w:rPr>
              <w:t xml:space="preserve">（项目名称）                 </w:t>
            </w:r>
            <w:r>
              <w:rPr>
                <w:rFonts w:hint="eastAsia" w:ascii="宋体" w:hAnsi="宋体"/>
              </w:rPr>
              <w:t>比选申请文件</w:t>
            </w:r>
          </w:p>
          <w:p>
            <w:pPr>
              <w:pStyle w:val="11"/>
              <w:rPr>
                <w:rFonts w:hAnsi="宋体"/>
              </w:rPr>
            </w:pPr>
            <w:r>
              <w:rPr>
                <w:rFonts w:hint="eastAsia" w:hAnsi="宋体"/>
              </w:rPr>
              <w:t>在</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w:t>
            </w:r>
            <w:r>
              <w:rPr>
                <w:rFonts w:hint="eastAsia" w:hAnsi="宋体"/>
                <w:u w:val="single"/>
              </w:rPr>
              <w:t xml:space="preserve">   </w:t>
            </w:r>
            <w:r>
              <w:rPr>
                <w:rFonts w:hint="eastAsia" w:hAnsi="宋体"/>
              </w:rPr>
              <w:t>时（即开标时间）前不得开封</w:t>
            </w:r>
          </w:p>
          <w:p>
            <w:pPr>
              <w:pStyle w:val="11"/>
              <w:rPr>
                <w:rFonts w:ascii="Times New Roman" w:hAnsi="Times New Roman"/>
                <w:b/>
              </w:rPr>
            </w:pPr>
            <w:r>
              <w:rPr>
                <w:rFonts w:hint="eastAsia" w:ascii="Times New Roman" w:hAnsi="Times New Roman"/>
                <w:b/>
              </w:rPr>
              <w:t>（2）</w:t>
            </w:r>
            <w:r>
              <w:rPr>
                <w:rFonts w:ascii="Times New Roman" w:hAnsi="Times New Roman"/>
                <w:b/>
              </w:rPr>
              <w:t>内层封套：</w:t>
            </w:r>
          </w:p>
          <w:p>
            <w:pPr>
              <w:pStyle w:val="11"/>
              <w:snapToGrid w:val="0"/>
              <w:rPr>
                <w:rFonts w:hAnsi="宋体"/>
                <w:b/>
              </w:rPr>
            </w:pPr>
            <w:r>
              <w:rPr>
                <w:rFonts w:hint="eastAsia" w:hAnsi="宋体"/>
                <w:b/>
              </w:rPr>
              <w:t>1）第一信封（内含正、副本）</w:t>
            </w:r>
          </w:p>
          <w:p>
            <w:pPr>
              <w:pStyle w:val="11"/>
              <w:snapToGrid w:val="0"/>
              <w:rPr>
                <w:rFonts w:hAnsi="宋体"/>
              </w:rPr>
            </w:pPr>
            <w:r>
              <w:rPr>
                <w:rFonts w:hint="eastAsia" w:hAnsi="宋体"/>
              </w:rPr>
              <w:t>比选申请人名称：</w:t>
            </w:r>
            <w:r>
              <w:rPr>
                <w:rFonts w:hint="eastAsia" w:hAnsi="宋体"/>
                <w:u w:val="single"/>
              </w:rPr>
              <w:t xml:space="preserve">                           </w:t>
            </w:r>
          </w:p>
          <w:p>
            <w:pPr>
              <w:pStyle w:val="11"/>
              <w:snapToGrid w:val="0"/>
              <w:rPr>
                <w:rFonts w:hAnsi="宋体"/>
              </w:rPr>
            </w:pPr>
            <w:r>
              <w:rPr>
                <w:rFonts w:hint="eastAsia" w:hAnsi="宋体"/>
                <w:u w:val="single"/>
              </w:rPr>
              <w:t xml:space="preserve">（项目名称）            </w:t>
            </w:r>
            <w:r>
              <w:rPr>
                <w:rFonts w:hint="eastAsia" w:hAnsi="宋体"/>
              </w:rPr>
              <w:t>比选申请文件（第一信封商务技术文件）</w:t>
            </w:r>
          </w:p>
          <w:p>
            <w:pPr>
              <w:pStyle w:val="11"/>
              <w:snapToGrid w:val="0"/>
              <w:rPr>
                <w:rFonts w:hAnsi="宋体"/>
              </w:rPr>
            </w:pPr>
            <w:r>
              <w:rPr>
                <w:rFonts w:hint="eastAsia" w:hAnsi="宋体"/>
                <w:b/>
              </w:rPr>
              <w:t>2）第二信封（内含正、副本）</w:t>
            </w:r>
          </w:p>
          <w:p>
            <w:pPr>
              <w:pStyle w:val="11"/>
              <w:snapToGrid w:val="0"/>
              <w:rPr>
                <w:rFonts w:hAnsi="宋体"/>
              </w:rPr>
            </w:pPr>
            <w:r>
              <w:rPr>
                <w:rFonts w:hint="eastAsia" w:hAnsi="宋体"/>
              </w:rPr>
              <w:t>比选申请人名称：</w:t>
            </w:r>
            <w:r>
              <w:rPr>
                <w:rFonts w:hint="eastAsia" w:hAnsi="宋体"/>
                <w:u w:val="single"/>
              </w:rPr>
              <w:t xml:space="preserve">                           </w:t>
            </w:r>
          </w:p>
          <w:p>
            <w:pPr>
              <w:pStyle w:val="11"/>
              <w:rPr>
                <w:rFonts w:hAnsi="宋体" w:cs="宋体"/>
              </w:rPr>
            </w:pPr>
            <w:r>
              <w:rPr>
                <w:rFonts w:hint="eastAsia" w:hAnsi="宋体"/>
                <w:u w:val="single"/>
              </w:rPr>
              <w:t xml:space="preserve">（项目名称）               </w:t>
            </w:r>
            <w:r>
              <w:rPr>
                <w:rFonts w:hint="eastAsia" w:hAnsi="宋体"/>
              </w:rPr>
              <w:t>比选申请文件（第二信封报价文件）</w:t>
            </w:r>
            <w:r>
              <w:rPr>
                <w:rFonts w:hint="eastAsia" w:hAnsi="宋体"/>
                <w:bCs/>
                <w:szCs w:val="22"/>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833" w:type="dxa"/>
            <w:vAlign w:val="center"/>
          </w:tcPr>
          <w:p>
            <w:pPr>
              <w:jc w:val="center"/>
              <w:rPr>
                <w:rFonts w:ascii="宋体" w:hAnsi="宋体" w:cs="宋体"/>
                <w:szCs w:val="21"/>
              </w:rPr>
            </w:pPr>
            <w:r>
              <w:rPr>
                <w:rFonts w:hint="eastAsia" w:ascii="宋体" w:hAnsi="宋体" w:cs="宋体"/>
                <w:szCs w:val="21"/>
              </w:rPr>
              <w:t>25</w:t>
            </w:r>
          </w:p>
        </w:tc>
        <w:tc>
          <w:tcPr>
            <w:tcW w:w="2609" w:type="dxa"/>
            <w:vAlign w:val="center"/>
          </w:tcPr>
          <w:p>
            <w:pPr>
              <w:jc w:val="center"/>
              <w:rPr>
                <w:rFonts w:ascii="宋体" w:hAnsi="宋体" w:cs="宋体"/>
                <w:szCs w:val="21"/>
              </w:rPr>
            </w:pPr>
            <w:r>
              <w:rPr>
                <w:rFonts w:hint="eastAsia" w:ascii="宋体" w:hAnsi="宋体" w:cs="宋体"/>
                <w:szCs w:val="21"/>
              </w:rPr>
              <w:t>开标时间和地点</w:t>
            </w:r>
          </w:p>
        </w:tc>
        <w:tc>
          <w:tcPr>
            <w:tcW w:w="6558" w:type="dxa"/>
            <w:vAlign w:val="center"/>
          </w:tcPr>
          <w:p>
            <w:pPr>
              <w:rPr>
                <w:rFonts w:ascii="宋体" w:hAnsi="宋体"/>
                <w:color w:val="000000"/>
                <w:spacing w:val="-4"/>
                <w:szCs w:val="21"/>
              </w:rPr>
            </w:pPr>
            <w:r>
              <w:rPr>
                <w:rFonts w:hint="eastAsia" w:ascii="宋体" w:hAnsi="宋体"/>
                <w:color w:val="000000"/>
                <w:spacing w:val="-4"/>
                <w:szCs w:val="21"/>
              </w:rPr>
              <w:t>开标时间:</w:t>
            </w:r>
            <w:r>
              <w:rPr>
                <w:rFonts w:ascii="宋体" w:hAnsi="宋体"/>
                <w:color w:val="000000"/>
                <w:spacing w:val="-4"/>
                <w:szCs w:val="21"/>
                <w:u w:val="single"/>
              </w:rPr>
              <w:t xml:space="preserve"> </w:t>
            </w:r>
            <w:r>
              <w:rPr>
                <w:rFonts w:hint="eastAsia" w:ascii="宋体" w:hAnsi="宋体"/>
                <w:color w:val="000000"/>
                <w:spacing w:val="-4"/>
                <w:szCs w:val="21"/>
                <w:u w:val="single"/>
              </w:rPr>
              <w:t xml:space="preserve">      </w:t>
            </w:r>
            <w:r>
              <w:rPr>
                <w:rFonts w:hint="eastAsia" w:ascii="宋体" w:hAnsi="宋体"/>
                <w:color w:val="000000"/>
                <w:spacing w:val="-4"/>
                <w:szCs w:val="21"/>
              </w:rPr>
              <w:t>年</w:t>
            </w:r>
            <w:r>
              <w:rPr>
                <w:rFonts w:hint="eastAsia" w:ascii="宋体" w:hAnsi="宋体"/>
                <w:color w:val="000000"/>
                <w:spacing w:val="-4"/>
                <w:szCs w:val="21"/>
                <w:u w:val="single"/>
              </w:rPr>
              <w:t xml:space="preserve">     </w:t>
            </w:r>
            <w:r>
              <w:rPr>
                <w:rFonts w:hint="eastAsia" w:ascii="宋体" w:hAnsi="宋体"/>
                <w:color w:val="000000"/>
                <w:spacing w:val="-4"/>
                <w:szCs w:val="21"/>
              </w:rPr>
              <w:t>月</w:t>
            </w:r>
            <w:r>
              <w:rPr>
                <w:rFonts w:hint="eastAsia" w:ascii="宋体" w:hAnsi="宋体"/>
                <w:color w:val="000000"/>
                <w:spacing w:val="-4"/>
                <w:szCs w:val="21"/>
                <w:u w:val="single"/>
              </w:rPr>
              <w:t xml:space="preserve">    </w:t>
            </w:r>
            <w:r>
              <w:rPr>
                <w:rFonts w:hint="eastAsia" w:ascii="宋体" w:hAnsi="宋体"/>
                <w:color w:val="000000"/>
                <w:spacing w:val="-4"/>
                <w:szCs w:val="21"/>
              </w:rPr>
              <w:t>日</w:t>
            </w:r>
            <w:r>
              <w:rPr>
                <w:rFonts w:hint="eastAsia" w:ascii="宋体" w:hAnsi="宋体"/>
                <w:color w:val="000000"/>
                <w:spacing w:val="-4"/>
                <w:szCs w:val="21"/>
                <w:u w:val="single"/>
              </w:rPr>
              <w:t xml:space="preserve">   </w:t>
            </w:r>
            <w:r>
              <w:rPr>
                <w:rFonts w:hint="eastAsia" w:ascii="宋体" w:hAnsi="宋体"/>
                <w:color w:val="000000"/>
                <w:spacing w:val="-4"/>
                <w:szCs w:val="21"/>
              </w:rPr>
              <w:t>时</w:t>
            </w:r>
            <w:r>
              <w:rPr>
                <w:rFonts w:hint="eastAsia" w:ascii="宋体" w:hAnsi="宋体"/>
                <w:color w:val="000000"/>
                <w:spacing w:val="-4"/>
                <w:szCs w:val="21"/>
                <w:u w:val="single"/>
              </w:rPr>
              <w:t xml:space="preserve">     </w:t>
            </w:r>
            <w:r>
              <w:rPr>
                <w:rFonts w:hint="eastAsia" w:ascii="宋体" w:hAnsi="宋体"/>
                <w:color w:val="000000"/>
                <w:spacing w:val="-4"/>
                <w:szCs w:val="21"/>
              </w:rPr>
              <w:t>分（北京时间）</w:t>
            </w:r>
          </w:p>
          <w:p>
            <w:pPr>
              <w:rPr>
                <w:rFonts w:ascii="宋体" w:hAnsi="宋体"/>
                <w:color w:val="000000"/>
                <w:spacing w:val="-4"/>
                <w:szCs w:val="21"/>
                <w:u w:val="single"/>
              </w:rPr>
            </w:pPr>
            <w:r>
              <w:rPr>
                <w:rFonts w:hint="eastAsia" w:ascii="宋体" w:hAnsi="宋体"/>
                <w:color w:val="000000"/>
                <w:spacing w:val="-4"/>
                <w:szCs w:val="21"/>
              </w:rPr>
              <w:t>开标地点:</w:t>
            </w:r>
            <w:r>
              <w:rPr>
                <w:u w:val="single"/>
              </w:rPr>
              <w:t xml:space="preserve"> </w:t>
            </w:r>
            <w:r>
              <w:rPr>
                <w:rFonts w:hint="eastAsia" w:ascii="宋体" w:hAnsi="宋体"/>
                <w:color w:val="000000"/>
                <w:spacing w:val="-4"/>
                <w:szCs w:val="21"/>
                <w:u w:val="single"/>
              </w:rPr>
              <w:t>四川成渝高速公路股份有限公司成渝分公司302室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833"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26</w:t>
            </w:r>
          </w:p>
        </w:tc>
        <w:tc>
          <w:tcPr>
            <w:tcW w:w="26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b/>
                <w:bCs/>
                <w:sz w:val="24"/>
              </w:rPr>
              <w:t>最高比选申请限价</w:t>
            </w:r>
          </w:p>
        </w:tc>
        <w:tc>
          <w:tcPr>
            <w:tcW w:w="6558"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cs="宋体"/>
                <w:szCs w:val="21"/>
              </w:rPr>
            </w:pPr>
            <w:r>
              <w:rPr>
                <w:rFonts w:hint="eastAsia" w:ascii="宋体" w:hAnsi="宋体" w:cs="宋体"/>
                <w:b/>
                <w:bCs/>
                <w:sz w:val="24"/>
              </w:rPr>
              <w:t>本项目最高比选申请限价为81万元，单价限价为81万元/台，比选申请报价高于最高比选申请限价的比选申请文件都将被视为无效。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833"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27</w:t>
            </w:r>
          </w:p>
        </w:tc>
        <w:tc>
          <w:tcPr>
            <w:tcW w:w="26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评审办法和标准</w:t>
            </w:r>
          </w:p>
        </w:tc>
        <w:tc>
          <w:tcPr>
            <w:tcW w:w="6558"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afterLines="50"/>
              <w:jc w:val="left"/>
              <w:rPr>
                <w:rFonts w:ascii="宋体" w:hAnsi="宋体" w:cs="宋体"/>
                <w:szCs w:val="21"/>
              </w:rPr>
            </w:pPr>
            <w:r>
              <w:rPr>
                <w:rFonts w:hint="eastAsia" w:ascii="宋体" w:hAnsi="宋体" w:cs="宋体"/>
                <w:szCs w:val="21"/>
              </w:rPr>
              <w:t>第三章   评审办法和标准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833"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28</w:t>
            </w:r>
          </w:p>
        </w:tc>
        <w:tc>
          <w:tcPr>
            <w:tcW w:w="26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评</w:t>
            </w:r>
            <w:r>
              <w:rPr>
                <w:rFonts w:hint="eastAsia" w:ascii="宋体" w:hAnsi="宋体" w:cs="宋体"/>
                <w:szCs w:val="21"/>
              </w:rPr>
              <w:t>审</w:t>
            </w:r>
            <w:r>
              <w:rPr>
                <w:rFonts w:hint="eastAsia" w:ascii="宋体" w:hAnsi="宋体" w:cs="宋体"/>
                <w:color w:val="000000"/>
                <w:szCs w:val="21"/>
              </w:rPr>
              <w:t>委员会</w:t>
            </w:r>
          </w:p>
        </w:tc>
        <w:tc>
          <w:tcPr>
            <w:tcW w:w="6558" w:type="dxa"/>
            <w:tcBorders>
              <w:top w:val="single" w:color="auto" w:sz="4" w:space="0"/>
              <w:left w:val="single" w:color="auto" w:sz="4" w:space="0"/>
              <w:bottom w:val="single" w:color="auto" w:sz="4" w:space="0"/>
              <w:right w:val="single" w:color="auto" w:sz="8" w:space="0"/>
            </w:tcBorders>
            <w:vAlign w:val="center"/>
          </w:tcPr>
          <w:p>
            <w:pPr>
              <w:rPr>
                <w:rFonts w:ascii="宋体" w:hAnsi="宋体" w:cs="宋体"/>
                <w:szCs w:val="21"/>
              </w:rPr>
            </w:pPr>
            <w:r>
              <w:rPr>
                <w:rFonts w:hint="eastAsia" w:ascii="宋体" w:hAnsi="宋体" w:cs="宋体"/>
                <w:szCs w:val="21"/>
              </w:rPr>
              <w:t>评审委员会为3人及以上的单数。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833"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29</w:t>
            </w:r>
          </w:p>
        </w:tc>
        <w:tc>
          <w:tcPr>
            <w:tcW w:w="26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是否授权评审委员会确定中选人</w:t>
            </w:r>
          </w:p>
        </w:tc>
        <w:tc>
          <w:tcPr>
            <w:tcW w:w="6558" w:type="dxa"/>
            <w:tcBorders>
              <w:top w:val="single" w:color="auto" w:sz="4" w:space="0"/>
              <w:left w:val="single" w:color="auto" w:sz="4" w:space="0"/>
              <w:bottom w:val="single" w:color="auto" w:sz="4" w:space="0"/>
              <w:right w:val="single" w:color="auto" w:sz="8" w:space="0"/>
            </w:tcBorders>
            <w:vAlign w:val="center"/>
          </w:tcPr>
          <w:p>
            <w:pPr>
              <w:rPr>
                <w:rFonts w:ascii="宋体" w:hAnsi="宋体" w:cs="宋体"/>
                <w:szCs w:val="21"/>
              </w:rPr>
            </w:pPr>
            <w:r>
              <w:rPr>
                <w:rFonts w:hint="eastAsia" w:ascii="宋体" w:hAnsi="宋体" w:cs="宋体"/>
                <w:szCs w:val="21"/>
              </w:rPr>
              <w:t>否。推荐的中选候选人人数为1-3名。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69" w:hRule="atLeast"/>
          <w:jc w:val="center"/>
        </w:trPr>
        <w:tc>
          <w:tcPr>
            <w:tcW w:w="833"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30</w:t>
            </w:r>
          </w:p>
        </w:tc>
        <w:tc>
          <w:tcPr>
            <w:tcW w:w="26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rPr>
              <w:t>合同协议书的签署</w:t>
            </w:r>
          </w:p>
        </w:tc>
        <w:tc>
          <w:tcPr>
            <w:tcW w:w="6558"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szCs w:val="21"/>
              </w:rPr>
            </w:pPr>
            <w:r>
              <w:rPr>
                <w:rFonts w:hint="eastAsia" w:ascii="宋体" w:hAnsi="宋体"/>
                <w:szCs w:val="21"/>
              </w:rPr>
              <w:t>（1）在</w:t>
            </w:r>
            <w:r>
              <w:rPr>
                <w:rFonts w:hint="eastAsia" w:hAnsi="宋体"/>
                <w:szCs w:val="21"/>
              </w:rPr>
              <w:t>比选</w:t>
            </w:r>
            <w:r>
              <w:rPr>
                <w:rFonts w:hint="eastAsia" w:ascii="宋体" w:hAnsi="宋体"/>
                <w:szCs w:val="21"/>
              </w:rPr>
              <w:t>人发出中选通知书起15日内，中选人与</w:t>
            </w:r>
            <w:r>
              <w:rPr>
                <w:rFonts w:hint="eastAsia" w:hAnsi="宋体"/>
                <w:szCs w:val="21"/>
              </w:rPr>
              <w:t>比选</w:t>
            </w:r>
            <w:r>
              <w:rPr>
                <w:rFonts w:hint="eastAsia" w:ascii="宋体" w:hAnsi="宋体"/>
                <w:szCs w:val="21"/>
              </w:rPr>
              <w:t>人签订合同协议书。</w:t>
            </w:r>
          </w:p>
          <w:p>
            <w:pPr>
              <w:rPr>
                <w:rFonts w:ascii="宋体" w:hAnsi="宋体" w:cs="宋体"/>
                <w:szCs w:val="21"/>
              </w:rPr>
            </w:pPr>
            <w:r>
              <w:rPr>
                <w:rFonts w:hint="eastAsia" w:hAnsi="宋体"/>
              </w:rPr>
              <w:t>（2）中</w:t>
            </w:r>
            <w:r>
              <w:rPr>
                <w:rFonts w:hint="eastAsia" w:ascii="宋体" w:hAnsi="宋体"/>
                <w:szCs w:val="21"/>
              </w:rPr>
              <w:t>选</w:t>
            </w:r>
            <w:r>
              <w:rPr>
                <w:rFonts w:hint="eastAsia" w:hAnsi="宋体"/>
              </w:rPr>
              <w:t>人无正当理由拒签或逾期签订合同的，比选人直接取消其中标资格</w:t>
            </w:r>
            <w:r>
              <w:rPr>
                <w:rFonts w:hint="eastAsia" w:hAnsi="宋体"/>
                <w:color w:val="000000" w:themeColor="text1"/>
                <w:kern w:val="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19" w:hRule="atLeast"/>
          <w:jc w:val="center"/>
        </w:trPr>
        <w:tc>
          <w:tcPr>
            <w:tcW w:w="833"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31</w:t>
            </w:r>
          </w:p>
        </w:tc>
        <w:tc>
          <w:tcPr>
            <w:tcW w:w="26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重新比选</w:t>
            </w:r>
          </w:p>
        </w:tc>
        <w:tc>
          <w:tcPr>
            <w:tcW w:w="6558" w:type="dxa"/>
            <w:tcBorders>
              <w:top w:val="single" w:color="auto" w:sz="4" w:space="0"/>
              <w:left w:val="single" w:color="auto" w:sz="4" w:space="0"/>
              <w:bottom w:val="single" w:color="auto" w:sz="4" w:space="0"/>
              <w:right w:val="single" w:color="auto" w:sz="8" w:space="0"/>
            </w:tcBorders>
            <w:vAlign w:val="center"/>
          </w:tcPr>
          <w:p>
            <w:pPr>
              <w:rPr>
                <w:rFonts w:ascii="宋体" w:hAnsi="宋体" w:cs="宋体"/>
                <w:color w:val="000000"/>
                <w:szCs w:val="21"/>
              </w:rPr>
            </w:pPr>
            <w:r>
              <w:rPr>
                <w:rFonts w:hint="eastAsia" w:ascii="宋体" w:hAnsi="宋体" w:cs="宋体"/>
                <w:color w:val="000000"/>
                <w:szCs w:val="21"/>
              </w:rPr>
              <w:t>出现下列特殊情况之一，比选人可重新比选：</w:t>
            </w:r>
          </w:p>
          <w:p>
            <w:pPr>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1</w:t>
            </w:r>
            <w:r>
              <w:rPr>
                <w:rFonts w:hint="eastAsia" w:ascii="宋体" w:hAnsi="宋体" w:cs="宋体"/>
                <w:color w:val="000000"/>
                <w:szCs w:val="21"/>
              </w:rPr>
              <w:t>）比选申请截止时间止，递交比选申请文件少于三个的；</w:t>
            </w:r>
          </w:p>
          <w:p>
            <w:pPr>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2</w:t>
            </w:r>
            <w:r>
              <w:rPr>
                <w:rFonts w:hint="eastAsia" w:ascii="宋体" w:hAnsi="宋体" w:cs="宋体"/>
                <w:color w:val="000000"/>
                <w:szCs w:val="21"/>
              </w:rPr>
              <w:t>）经评审小组评审后否决全部比选申请的；</w:t>
            </w:r>
          </w:p>
          <w:p>
            <w:pPr>
              <w:rPr>
                <w:rFonts w:ascii="宋体" w:hAnsi="宋体" w:cs="宋体"/>
                <w:color w:val="000000"/>
                <w:szCs w:val="21"/>
              </w:rPr>
            </w:pPr>
            <w:r>
              <w:rPr>
                <w:rFonts w:hint="eastAsia" w:ascii="宋体" w:hAnsi="宋体" w:cs="宋体"/>
                <w:color w:val="000000"/>
                <w:szCs w:val="21"/>
              </w:rPr>
              <w:t>（3）评审小组推荐的中标候选人均未能与比选人签订合同的；</w:t>
            </w:r>
          </w:p>
          <w:p>
            <w:pPr>
              <w:pStyle w:val="2"/>
            </w:pPr>
            <w:r>
              <w:rPr>
                <w:rFonts w:hint="eastAsia"/>
              </w:rPr>
              <w:t>（</w:t>
            </w:r>
            <w:r>
              <w:rPr>
                <w:rFonts w:hint="eastAsia" w:ascii="宋体" w:hAnsi="宋体" w:cs="宋体"/>
                <w:color w:val="000000"/>
                <w:szCs w:val="21"/>
              </w:rPr>
              <w:t>4）</w:t>
            </w:r>
            <w:r>
              <w:rPr>
                <w:rFonts w:hint="eastAsia"/>
              </w:rPr>
              <w:t>排名第一的中标候选人放弃中标；或因不可抗力不能履行合同；或被查实存在影响中标结果的违法行为等情形不符合中标条件的，招标人可以按照评标委员会提出的中标候选人名单排序依次确定其他中标候选人为中标人，也可以重新招标；</w:t>
            </w:r>
          </w:p>
          <w:p>
            <w:pPr>
              <w:rPr>
                <w:rFonts w:ascii="宋体" w:hAnsi="宋体"/>
                <w:szCs w:val="21"/>
              </w:rPr>
            </w:pPr>
            <w:r>
              <w:rPr>
                <w:rFonts w:hint="eastAsia" w:ascii="宋体" w:hAnsi="宋体" w:cs="宋体"/>
                <w:color w:val="000000"/>
                <w:szCs w:val="21"/>
              </w:rPr>
              <w:t>（5）法律规定的其他情形。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3" w:hRule="atLeast"/>
          <w:jc w:val="center"/>
        </w:trPr>
        <w:tc>
          <w:tcPr>
            <w:tcW w:w="833"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32</w:t>
            </w:r>
          </w:p>
        </w:tc>
        <w:tc>
          <w:tcPr>
            <w:tcW w:w="26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kern w:val="0"/>
                <w:szCs w:val="21"/>
              </w:rPr>
              <w:t>监督部门</w:t>
            </w:r>
          </w:p>
        </w:tc>
        <w:tc>
          <w:tcPr>
            <w:tcW w:w="6558" w:type="dxa"/>
            <w:tcBorders>
              <w:top w:val="single" w:color="auto" w:sz="4" w:space="0"/>
              <w:left w:val="single" w:color="auto" w:sz="4" w:space="0"/>
              <w:bottom w:val="single" w:color="auto" w:sz="4" w:space="0"/>
              <w:right w:val="single" w:color="auto" w:sz="8" w:space="0"/>
            </w:tcBorders>
            <w:vAlign w:val="center"/>
          </w:tcPr>
          <w:p>
            <w:pPr>
              <w:pStyle w:val="11"/>
              <w:ind w:firstLine="31" w:firstLineChars="15"/>
              <w:jc w:val="left"/>
              <w:rPr>
                <w:rFonts w:hAnsi="宋体"/>
              </w:rPr>
            </w:pPr>
            <w:r>
              <w:rPr>
                <w:rFonts w:hAnsi="宋体"/>
              </w:rPr>
              <w:t>四川成渝高速公路股份有限公司</w:t>
            </w:r>
          </w:p>
          <w:p>
            <w:pPr>
              <w:pStyle w:val="11"/>
              <w:ind w:firstLine="31" w:firstLineChars="15"/>
              <w:jc w:val="left"/>
              <w:rPr>
                <w:rFonts w:hAnsi="宋体"/>
              </w:rPr>
            </w:pPr>
            <w:r>
              <w:rPr>
                <w:rFonts w:hAnsi="宋体"/>
              </w:rPr>
              <w:t>地    址：成都市武侯祠大街</w:t>
            </w:r>
            <w:r>
              <w:rPr>
                <w:rFonts w:hint="eastAsia" w:hAnsi="宋体"/>
              </w:rPr>
              <w:t>252</w:t>
            </w:r>
            <w:r>
              <w:rPr>
                <w:rFonts w:hAnsi="宋体"/>
              </w:rPr>
              <w:t>号</w:t>
            </w:r>
          </w:p>
          <w:p>
            <w:pPr>
              <w:pStyle w:val="11"/>
              <w:ind w:firstLine="31" w:firstLineChars="15"/>
              <w:jc w:val="left"/>
              <w:rPr>
                <w:rFonts w:hAnsi="宋体" w:cs="宋体"/>
              </w:rPr>
            </w:pPr>
            <w:r>
              <w:rPr>
                <w:rFonts w:hAnsi="宋体"/>
              </w:rPr>
              <w:t>电    话：028-</w:t>
            </w:r>
            <w:r>
              <w:rPr>
                <w:rFonts w:hint="eastAsia" w:hAnsi="宋体"/>
              </w:rPr>
              <w:t xml:space="preserve">85525791  </w:t>
            </w:r>
          </w:p>
        </w:tc>
      </w:tr>
    </w:tbl>
    <w:p>
      <w:pPr>
        <w:autoSpaceDE w:val="0"/>
        <w:autoSpaceDN w:val="0"/>
        <w:adjustRightInd w:val="0"/>
        <w:spacing w:afterLines="50" w:line="360" w:lineRule="auto"/>
        <w:rPr>
          <w:rFonts w:ascii="宋体" w:hAnsi="宋体" w:cs="宋体"/>
          <w:b/>
          <w:kern w:val="0"/>
          <w:szCs w:val="21"/>
          <w:lang w:val="zh-CN"/>
        </w:rPr>
      </w:pPr>
    </w:p>
    <w:p>
      <w:pPr>
        <w:pStyle w:val="2"/>
        <w:rPr>
          <w:rFonts w:ascii="宋体" w:hAnsi="宋体" w:cs="宋体"/>
          <w:b/>
          <w:kern w:val="0"/>
          <w:szCs w:val="21"/>
          <w:lang w:val="zh-CN"/>
        </w:rPr>
      </w:pPr>
    </w:p>
    <w:p>
      <w:pPr>
        <w:pStyle w:val="2"/>
        <w:rPr>
          <w:rFonts w:ascii="宋体" w:hAnsi="宋体" w:cs="宋体"/>
          <w:b/>
          <w:kern w:val="0"/>
          <w:szCs w:val="21"/>
          <w:lang w:val="zh-CN"/>
        </w:rPr>
      </w:pPr>
    </w:p>
    <w:p>
      <w:pPr>
        <w:pStyle w:val="4"/>
        <w:jc w:val="center"/>
        <w:rPr>
          <w:rFonts w:ascii="宋体" w:hAnsi="宋体" w:eastAsia="宋体" w:cs="宋体"/>
          <w:bCs w:val="0"/>
          <w:kern w:val="0"/>
          <w:sz w:val="21"/>
          <w:szCs w:val="21"/>
          <w:lang w:val="zh-CN"/>
        </w:rPr>
      </w:pPr>
      <w:bookmarkStart w:id="8" w:name="_Toc313"/>
    </w:p>
    <w:p>
      <w:pPr>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4"/>
        <w:rPr>
          <w:sz w:val="48"/>
          <w:szCs w:val="48"/>
        </w:rPr>
      </w:pPr>
    </w:p>
    <w:p>
      <w:pPr>
        <w:pStyle w:val="4"/>
        <w:spacing w:before="0" w:after="0" w:line="240" w:lineRule="auto"/>
        <w:rPr>
          <w:sz w:val="48"/>
          <w:szCs w:val="48"/>
        </w:rPr>
      </w:pPr>
    </w:p>
    <w:p>
      <w:pPr>
        <w:rPr>
          <w:sz w:val="48"/>
          <w:szCs w:val="48"/>
        </w:rPr>
      </w:pPr>
    </w:p>
    <w:p>
      <w:pPr>
        <w:pStyle w:val="4"/>
        <w:spacing w:before="0" w:after="0" w:line="240" w:lineRule="auto"/>
        <w:jc w:val="both"/>
        <w:rPr>
          <w:sz w:val="48"/>
          <w:szCs w:val="48"/>
        </w:rPr>
      </w:pPr>
    </w:p>
    <w:p/>
    <w:p>
      <w:pPr>
        <w:pStyle w:val="4"/>
        <w:spacing w:before="0" w:after="0" w:line="240" w:lineRule="auto"/>
        <w:jc w:val="center"/>
        <w:rPr>
          <w:sz w:val="48"/>
          <w:szCs w:val="48"/>
        </w:rPr>
      </w:pPr>
    </w:p>
    <w:p>
      <w:pPr>
        <w:pStyle w:val="4"/>
        <w:spacing w:before="0" w:after="0" w:line="240" w:lineRule="auto"/>
        <w:jc w:val="center"/>
        <w:rPr>
          <w:sz w:val="48"/>
          <w:szCs w:val="48"/>
          <w:lang w:val="zh-CN"/>
        </w:rPr>
      </w:pPr>
      <w:r>
        <w:rPr>
          <w:rFonts w:hint="eastAsia"/>
          <w:sz w:val="48"/>
          <w:szCs w:val="48"/>
        </w:rPr>
        <w:t>第三章   评审办法和标准</w:t>
      </w:r>
      <w:bookmarkEnd w:id="8"/>
    </w:p>
    <w:p>
      <w:pPr>
        <w:spacing w:line="360" w:lineRule="auto"/>
        <w:rPr>
          <w:b/>
          <w:sz w:val="30"/>
          <w:szCs w:val="30"/>
        </w:rPr>
      </w:pPr>
    </w:p>
    <w:p>
      <w:pPr>
        <w:spacing w:line="360" w:lineRule="auto"/>
        <w:jc w:val="center"/>
        <w:rPr>
          <w:b/>
          <w:sz w:val="30"/>
          <w:szCs w:val="30"/>
        </w:rPr>
      </w:pPr>
      <w:r>
        <w:rPr>
          <w:rFonts w:hint="eastAsia"/>
          <w:b/>
          <w:sz w:val="30"/>
          <w:szCs w:val="30"/>
        </w:rPr>
        <w:t>一、评审办法前附表</w:t>
      </w:r>
    </w:p>
    <w:p>
      <w:pPr>
        <w:spacing w:afterLines="50"/>
        <w:ind w:firstLine="420" w:firstLineChars="200"/>
        <w:rPr>
          <w:rFonts w:ascii="宋体" w:hAnsi="宋体" w:cs="黑体"/>
          <w:szCs w:val="21"/>
        </w:rPr>
      </w:pPr>
      <w:r>
        <w:rPr>
          <w:rFonts w:hint="eastAsia" w:ascii="宋体" w:hAnsi="宋体" w:cs="黑体"/>
          <w:szCs w:val="21"/>
        </w:rPr>
        <w:t>《评审办法前附表》用于明确评审的方法、因素、标准、程序。比选人根据本项目具体特点和实际需要详细列明全部评审因素、标准。</w:t>
      </w:r>
      <w:r>
        <w:rPr>
          <w:rFonts w:hint="eastAsia" w:ascii="宋体" w:hAnsi="宋体" w:cs="黑体"/>
          <w:b/>
          <w:szCs w:val="21"/>
        </w:rPr>
        <w:t>没有列明的因素和标准不得作为评审的依据</w:t>
      </w:r>
      <w:r>
        <w:rPr>
          <w:rFonts w:hint="eastAsia" w:ascii="宋体" w:hAnsi="宋体" w:cs="黑体"/>
          <w:szCs w:val="21"/>
        </w:rPr>
        <w:t>。前附表内容与正文不一致的，以前附表内容为准。</w:t>
      </w:r>
    </w:p>
    <w:tbl>
      <w:tblPr>
        <w:tblStyle w:val="22"/>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7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3" w:type="dxa"/>
            <w:vAlign w:val="center"/>
          </w:tcPr>
          <w:p>
            <w:pPr>
              <w:pStyle w:val="11"/>
              <w:adjustRightInd w:val="0"/>
              <w:snapToGrid w:val="0"/>
              <w:jc w:val="center"/>
              <w:rPr>
                <w:rFonts w:hAnsi="宋体" w:cs="黑体"/>
                <w:b/>
              </w:rPr>
            </w:pPr>
            <w:r>
              <w:rPr>
                <w:rFonts w:hint="eastAsia" w:hAnsi="宋体" w:cs="黑体"/>
                <w:b/>
              </w:rPr>
              <w:t>条款号</w:t>
            </w:r>
          </w:p>
        </w:tc>
        <w:tc>
          <w:tcPr>
            <w:tcW w:w="7939" w:type="dxa"/>
            <w:vAlign w:val="center"/>
          </w:tcPr>
          <w:p>
            <w:pPr>
              <w:pStyle w:val="11"/>
              <w:adjustRightInd w:val="0"/>
              <w:snapToGrid w:val="0"/>
              <w:jc w:val="center"/>
              <w:rPr>
                <w:rFonts w:hAnsi="宋体" w:cs="黑体"/>
                <w:b/>
              </w:rPr>
            </w:pPr>
            <w:r>
              <w:rPr>
                <w:rFonts w:hint="eastAsia" w:hAnsi="宋体" w:cs="黑体"/>
                <w:b/>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4" w:hRule="atLeast"/>
        </w:trPr>
        <w:tc>
          <w:tcPr>
            <w:tcW w:w="1133" w:type="dxa"/>
            <w:vAlign w:val="center"/>
          </w:tcPr>
          <w:p>
            <w:pPr>
              <w:pStyle w:val="11"/>
              <w:adjustRightInd w:val="0"/>
              <w:snapToGrid w:val="0"/>
              <w:jc w:val="center"/>
              <w:rPr>
                <w:rFonts w:hAnsi="宋体"/>
                <w:bCs/>
              </w:rPr>
            </w:pPr>
            <w:r>
              <w:rPr>
                <w:rFonts w:hint="eastAsia" w:hAnsi="宋体"/>
                <w:bCs/>
              </w:rPr>
              <w:t>1.评标方法</w:t>
            </w:r>
          </w:p>
        </w:tc>
        <w:tc>
          <w:tcPr>
            <w:tcW w:w="7939" w:type="dxa"/>
          </w:tcPr>
          <w:p>
            <w:pPr>
              <w:pStyle w:val="11"/>
              <w:adjustRightInd w:val="0"/>
              <w:snapToGrid w:val="0"/>
              <w:spacing w:line="360" w:lineRule="auto"/>
              <w:rPr>
                <w:rFonts w:hAnsi="宋体" w:cs="黑体"/>
                <w:b/>
              </w:rPr>
            </w:pPr>
            <w:r>
              <w:rPr>
                <w:rFonts w:hint="eastAsia" w:hAnsi="宋体" w:cs="黑体"/>
                <w:b/>
              </w:rPr>
              <w:t>（1）本次比选采用资格后审，双信封形式；评审采用综合评标法。</w:t>
            </w:r>
          </w:p>
          <w:p>
            <w:pPr>
              <w:pStyle w:val="11"/>
              <w:adjustRightInd w:val="0"/>
              <w:snapToGrid w:val="0"/>
              <w:spacing w:line="360" w:lineRule="auto"/>
              <w:rPr>
                <w:rFonts w:ascii="Times New Roman" w:hAnsi="Times New Roman"/>
              </w:rPr>
            </w:pPr>
            <w:r>
              <w:rPr>
                <w:rFonts w:hint="eastAsia" w:hAnsi="宋体" w:cs="黑体"/>
                <w:b/>
              </w:rPr>
              <w:t>（2）评标委员会按照综合得分由高到低进行排序，并推荐中标候选人。</w:t>
            </w:r>
            <w:r>
              <w:rPr>
                <w:rFonts w:hint="eastAsia" w:ascii="Times New Roman" w:hAnsi="Times New Roman"/>
                <w:b/>
                <w:bCs/>
              </w:rPr>
              <w:t>评标委员会对满足招标文件实质性要求的投标文件，按照本章规定的评分标准进行打分，并按得分由高到低顺序推荐中标候选人。</w:t>
            </w:r>
            <w:r>
              <w:rPr>
                <w:rFonts w:hint="eastAsia" w:hAnsi="宋体"/>
                <w:b/>
                <w:bCs/>
              </w:rPr>
              <w:t>当综合评分相等时，</w:t>
            </w:r>
            <w:r>
              <w:rPr>
                <w:rFonts w:hint="eastAsia" w:ascii="Times New Roman" w:hAnsi="Times New Roman"/>
                <w:b/>
                <w:bCs/>
              </w:rPr>
              <w:t>以投标报价低的优先；投标报价也相等的</w:t>
            </w:r>
            <w:r>
              <w:rPr>
                <w:rFonts w:hint="eastAsia" w:hAnsi="宋体"/>
                <w:b/>
                <w:bCs/>
              </w:rPr>
              <w:t>，按营业执照上注册资金大的优先。评标委员会按最终的综合评分排序推荐前1-3名中标候选人</w:t>
            </w:r>
            <w:r>
              <w:rPr>
                <w:rFonts w:hint="eastAsia" w:ascii="Times New Roman" w:hAnsi="Times New Roman"/>
                <w:b/>
                <w:bCs/>
              </w:rPr>
              <w:t>。</w:t>
            </w:r>
          </w:p>
          <w:p>
            <w:pPr>
              <w:pStyle w:val="11"/>
              <w:adjustRightInd w:val="0"/>
              <w:snapToGrid w:val="0"/>
              <w:spacing w:line="360" w:lineRule="auto"/>
              <w:rPr>
                <w:rFonts w:hAnsi="宋体" w:cs="黑体"/>
                <w:b/>
              </w:rPr>
            </w:pPr>
            <w:r>
              <w:rPr>
                <w:rFonts w:hint="eastAsia" w:hAnsi="宋体" w:cs="黑体"/>
                <w:b/>
              </w:rPr>
              <w:t>（3）评标委员会最终推荐3名中标候选人（若不足3名，则按相应数量推荐）。</w:t>
            </w:r>
          </w:p>
          <w:p>
            <w:pPr>
              <w:pStyle w:val="11"/>
              <w:adjustRightInd w:val="0"/>
              <w:snapToGrid w:val="0"/>
              <w:spacing w:line="360" w:lineRule="auto"/>
              <w:rPr>
                <w:rFonts w:hAnsi="宋体" w:cs="黑体"/>
                <w:b/>
              </w:rPr>
            </w:pPr>
            <w:r>
              <w:rPr>
                <w:rFonts w:hint="eastAsia" w:hAnsi="宋体" w:cs="黑体"/>
                <w:b/>
              </w:rPr>
              <w:t>（4）评标委员会对投标文件进行评审后，因有效投标不足3个，评标委员会应当对有效投标是否具有竞争性进行评审。评标委员会一致认为有效投标仍具有竞争性的，可继续开展评标，并应当在评标报告中阐明理由并推荐中标候选人。评标委员会对有效投标是否具有竞争性无法达成一致意见的，应当否决全部投标，并在评标报告中作出说明。当通过第一信封的商务文件和技术文件比选申请人仅剩1人时，不得开启第二信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0" w:hRule="atLeast"/>
        </w:trPr>
        <w:tc>
          <w:tcPr>
            <w:tcW w:w="1133" w:type="dxa"/>
            <w:vAlign w:val="center"/>
          </w:tcPr>
          <w:p>
            <w:pPr>
              <w:pStyle w:val="11"/>
              <w:adjustRightInd w:val="0"/>
              <w:snapToGrid w:val="0"/>
              <w:jc w:val="center"/>
              <w:rPr>
                <w:rFonts w:hAnsi="宋体" w:cs="黑体"/>
              </w:rPr>
            </w:pPr>
            <w:r>
              <w:rPr>
                <w:rFonts w:hint="eastAsia" w:hAnsi="宋体" w:cs="黑体"/>
              </w:rPr>
              <w:t>2.1.1</w:t>
            </w:r>
          </w:p>
          <w:p>
            <w:pPr>
              <w:pStyle w:val="11"/>
              <w:adjustRightInd w:val="0"/>
              <w:snapToGrid w:val="0"/>
              <w:jc w:val="center"/>
              <w:rPr>
                <w:rFonts w:hAnsi="宋体"/>
                <w:bCs/>
              </w:rPr>
            </w:pPr>
            <w:r>
              <w:rPr>
                <w:rFonts w:ascii="Times New Roman" w:hAnsi="Times New Roman"/>
              </w:rPr>
              <w:t> </w:t>
            </w:r>
            <w:r>
              <w:rPr>
                <w:rFonts w:hint="eastAsia" w:hAnsi="宋体"/>
                <w:kern w:val="0"/>
              </w:rPr>
              <w:t>第一信封</w:t>
            </w:r>
            <w:r>
              <w:rPr>
                <w:rFonts w:hint="eastAsia" w:hAnsi="宋体"/>
                <w:bCs/>
              </w:rPr>
              <w:t>形式评审</w:t>
            </w:r>
          </w:p>
          <w:p>
            <w:pPr>
              <w:pStyle w:val="11"/>
              <w:adjustRightInd w:val="0"/>
              <w:snapToGrid w:val="0"/>
              <w:jc w:val="center"/>
              <w:rPr>
                <w:rFonts w:hAnsi="宋体" w:cs="黑体"/>
                <w:bCs/>
              </w:rPr>
            </w:pPr>
            <w:r>
              <w:rPr>
                <w:rFonts w:hint="eastAsia" w:hAnsi="宋体"/>
                <w:bCs/>
              </w:rPr>
              <w:t>标准</w:t>
            </w:r>
          </w:p>
        </w:tc>
        <w:tc>
          <w:tcPr>
            <w:tcW w:w="7939" w:type="dxa"/>
            <w:vAlign w:val="center"/>
          </w:tcPr>
          <w:p>
            <w:pPr>
              <w:pStyle w:val="11"/>
              <w:adjustRightInd w:val="0"/>
              <w:snapToGrid w:val="0"/>
              <w:spacing w:line="360" w:lineRule="auto"/>
              <w:rPr>
                <w:rFonts w:hAnsi="宋体" w:cs="黑体"/>
              </w:rPr>
            </w:pPr>
            <w:r>
              <w:rPr>
                <w:rFonts w:hint="eastAsia" w:hAnsi="宋体" w:cs="黑体"/>
                <w:b/>
              </w:rPr>
              <w:t>（1）比选申请文件按照比选文件规定的格式、内容填写，字迹清晰可辨</w:t>
            </w:r>
            <w:r>
              <w:rPr>
                <w:rFonts w:hint="eastAsia" w:hAnsi="宋体" w:cs="黑体"/>
              </w:rPr>
              <w:t>；</w:t>
            </w:r>
          </w:p>
          <w:p>
            <w:pPr>
              <w:pStyle w:val="11"/>
              <w:adjustRightInd w:val="0"/>
              <w:snapToGrid w:val="0"/>
              <w:spacing w:line="360" w:lineRule="auto"/>
              <w:rPr>
                <w:rFonts w:hAnsi="宋体" w:cs="黑体"/>
                <w:b/>
              </w:rPr>
            </w:pPr>
            <w:r>
              <w:rPr>
                <w:rFonts w:hint="eastAsia" w:hAnsi="宋体" w:cs="黑体"/>
                <w:b/>
              </w:rPr>
              <w:t>（2）比选申请文件</w:t>
            </w:r>
            <w:r>
              <w:rPr>
                <w:rFonts w:hint="eastAsia" w:hAnsi="宋体" w:cs="黑体"/>
                <w:b/>
                <w:bCs/>
                <w:kern w:val="0"/>
              </w:rPr>
              <w:t>报价函、附录、资格声明、承诺书等主要内容</w:t>
            </w:r>
            <w:r>
              <w:rPr>
                <w:rFonts w:hint="eastAsia" w:hAnsi="宋体" w:cs="黑体"/>
                <w:b/>
              </w:rPr>
              <w:t>要求必须有法定代表人或其委托代理人签字，并加盖比选申请人单位公章；</w:t>
            </w:r>
          </w:p>
          <w:p>
            <w:pPr>
              <w:pStyle w:val="11"/>
              <w:adjustRightInd w:val="0"/>
              <w:snapToGrid w:val="0"/>
              <w:spacing w:line="360" w:lineRule="auto"/>
              <w:rPr>
                <w:rFonts w:hAnsi="宋体" w:cs="黑体"/>
                <w:b/>
              </w:rPr>
            </w:pPr>
            <w:r>
              <w:rPr>
                <w:rFonts w:hint="eastAsia" w:hAnsi="宋体" w:cs="黑体"/>
                <w:b/>
              </w:rPr>
              <w:t>（3）比选申请人法定代表人若授权代理人签署比选申请文件，需提交附有法定代表人身份证明的授权书并符合下列要求：</w:t>
            </w:r>
          </w:p>
          <w:p>
            <w:pPr>
              <w:pStyle w:val="11"/>
              <w:adjustRightInd w:val="0"/>
              <w:snapToGrid w:val="0"/>
              <w:spacing w:line="360" w:lineRule="auto"/>
              <w:ind w:firstLine="420" w:firstLineChars="200"/>
              <w:rPr>
                <w:rFonts w:hAnsi="宋体" w:cs="黑体"/>
              </w:rPr>
            </w:pPr>
            <w:r>
              <w:rPr>
                <w:rFonts w:hint="eastAsia" w:hAnsi="宋体" w:cs="黑体"/>
              </w:rPr>
              <w:t>a.授权人和被授权人均在授权书上签名,未使用印章、签名章或其他电子制版签名；</w:t>
            </w:r>
          </w:p>
          <w:p>
            <w:pPr>
              <w:pStyle w:val="11"/>
              <w:adjustRightInd w:val="0"/>
              <w:snapToGrid w:val="0"/>
              <w:spacing w:line="360" w:lineRule="auto"/>
              <w:rPr>
                <w:rFonts w:hAnsi="宋体" w:cs="黑体"/>
                <w:b/>
              </w:rPr>
            </w:pPr>
            <w:r>
              <w:rPr>
                <w:rFonts w:hint="eastAsia" w:hAnsi="宋体" w:cs="黑体"/>
                <w:b/>
              </w:rPr>
              <w:t>（4）比选申请人法定代表人若亲自签署比选申请文件，提供了法定代表人身份证明，并符合以下要求：</w:t>
            </w:r>
          </w:p>
          <w:p>
            <w:pPr>
              <w:pStyle w:val="11"/>
              <w:adjustRightInd w:val="0"/>
              <w:snapToGrid w:val="0"/>
              <w:spacing w:line="360" w:lineRule="auto"/>
              <w:ind w:firstLine="420" w:firstLineChars="200"/>
              <w:rPr>
                <w:rFonts w:hAnsi="宋体" w:cs="黑体"/>
              </w:rPr>
            </w:pPr>
            <w:r>
              <w:rPr>
                <w:rFonts w:hint="eastAsia" w:hAnsi="宋体" w:cs="黑体"/>
              </w:rPr>
              <w:t>a.法定代表人未使用印章、签名章或其他电子制版签名。</w:t>
            </w:r>
          </w:p>
          <w:p>
            <w:pPr>
              <w:pStyle w:val="11"/>
              <w:adjustRightInd w:val="0"/>
              <w:snapToGrid w:val="0"/>
              <w:spacing w:line="360" w:lineRule="auto"/>
              <w:rPr>
                <w:rFonts w:hAnsi="宋体" w:cs="黑体"/>
                <w:b/>
              </w:rPr>
            </w:pPr>
            <w:r>
              <w:rPr>
                <w:rFonts w:hint="eastAsia" w:hAnsi="宋体" w:cs="黑体"/>
                <w:b/>
              </w:rPr>
              <w:t>（5）比选申请文件载明的比选项目供货期不得超过比选文件规定的时限；</w:t>
            </w:r>
          </w:p>
          <w:p>
            <w:pPr>
              <w:pStyle w:val="11"/>
              <w:adjustRightInd w:val="0"/>
              <w:snapToGrid w:val="0"/>
              <w:spacing w:line="360" w:lineRule="auto"/>
              <w:rPr>
                <w:rFonts w:hAnsi="宋体" w:cs="黑体"/>
                <w:b/>
              </w:rPr>
            </w:pPr>
            <w:r>
              <w:rPr>
                <w:rFonts w:hint="eastAsia" w:hAnsi="宋体" w:cs="黑体"/>
                <w:b/>
              </w:rPr>
              <w:t>（6）比选申请文件不应附有比选人不能接受的其他条件；</w:t>
            </w:r>
          </w:p>
          <w:p>
            <w:pPr>
              <w:pStyle w:val="11"/>
              <w:adjustRightInd w:val="0"/>
              <w:snapToGrid w:val="0"/>
              <w:spacing w:line="360" w:lineRule="auto"/>
              <w:rPr>
                <w:rFonts w:hAnsi="宋体" w:cs="黑体"/>
                <w:b/>
              </w:rPr>
            </w:pPr>
            <w:r>
              <w:rPr>
                <w:rFonts w:hint="eastAsia" w:hAnsi="宋体" w:cs="黑体"/>
                <w:b/>
              </w:rPr>
              <w:t>（7）比选申请人在第一信封中没有报价金额；</w:t>
            </w:r>
          </w:p>
          <w:p>
            <w:pPr>
              <w:pStyle w:val="11"/>
              <w:adjustRightInd w:val="0"/>
              <w:snapToGrid w:val="0"/>
              <w:spacing w:line="360" w:lineRule="auto"/>
              <w:rPr>
                <w:rFonts w:hAnsi="宋体" w:cs="黑体"/>
              </w:rPr>
            </w:pPr>
            <w:r>
              <w:rPr>
                <w:rFonts w:hint="eastAsia" w:hAnsi="宋体" w:cs="黑体"/>
                <w:b/>
              </w:rPr>
              <w:t>（8）比选申请文件正、副本份数满足比选文件规定。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trPr>
        <w:tc>
          <w:tcPr>
            <w:tcW w:w="1133" w:type="dxa"/>
            <w:vAlign w:val="center"/>
          </w:tcPr>
          <w:p>
            <w:pPr>
              <w:pStyle w:val="11"/>
              <w:adjustRightInd w:val="0"/>
              <w:snapToGrid w:val="0"/>
              <w:spacing w:line="276" w:lineRule="auto"/>
              <w:jc w:val="center"/>
              <w:rPr>
                <w:rFonts w:hAnsi="宋体" w:cs="黑体"/>
              </w:rPr>
            </w:pPr>
            <w:r>
              <w:rPr>
                <w:rFonts w:hint="eastAsia" w:hAnsi="宋体" w:cs="黑体"/>
              </w:rPr>
              <w:t>2.1.2</w:t>
            </w:r>
          </w:p>
          <w:p>
            <w:pPr>
              <w:pStyle w:val="11"/>
              <w:adjustRightInd w:val="0"/>
              <w:snapToGrid w:val="0"/>
              <w:spacing w:line="276" w:lineRule="auto"/>
              <w:jc w:val="center"/>
              <w:rPr>
                <w:rFonts w:hAnsi="宋体"/>
              </w:rPr>
            </w:pPr>
            <w:r>
              <w:rPr>
                <w:rFonts w:hint="eastAsia" w:hAnsi="宋体"/>
                <w:kern w:val="0"/>
              </w:rPr>
              <w:t>第一信封</w:t>
            </w:r>
            <w:r>
              <w:rPr>
                <w:rFonts w:hint="eastAsia" w:hAnsi="宋体"/>
              </w:rPr>
              <w:t>资格审查</w:t>
            </w:r>
          </w:p>
          <w:p>
            <w:pPr>
              <w:pStyle w:val="11"/>
              <w:adjustRightInd w:val="0"/>
              <w:snapToGrid w:val="0"/>
              <w:spacing w:line="276" w:lineRule="auto"/>
              <w:jc w:val="center"/>
              <w:rPr>
                <w:rFonts w:hAnsi="宋体" w:cs="黑体"/>
              </w:rPr>
            </w:pPr>
            <w:r>
              <w:rPr>
                <w:rFonts w:hint="eastAsia" w:hAnsi="宋体"/>
              </w:rPr>
              <w:t>标准</w:t>
            </w:r>
          </w:p>
        </w:tc>
        <w:tc>
          <w:tcPr>
            <w:tcW w:w="7939" w:type="dxa"/>
            <w:vAlign w:val="center"/>
          </w:tcPr>
          <w:p>
            <w:pPr>
              <w:pStyle w:val="11"/>
              <w:adjustRightInd w:val="0"/>
              <w:snapToGrid w:val="0"/>
              <w:spacing w:line="360" w:lineRule="auto"/>
              <w:jc w:val="left"/>
              <w:rPr>
                <w:rFonts w:hAnsi="宋体" w:cs="黑体"/>
              </w:rPr>
            </w:pPr>
            <w:r>
              <w:rPr>
                <w:rFonts w:hint="eastAsia" w:hAnsi="宋体"/>
              </w:rPr>
              <w:t>比选申请人的资格条件符合比选公告中资格要求。</w:t>
            </w:r>
          </w:p>
        </w:tc>
      </w:tr>
    </w:tbl>
    <w:p>
      <w:r>
        <w:br w:type="page"/>
      </w:r>
    </w:p>
    <w:tbl>
      <w:tblPr>
        <w:tblStyle w:val="22"/>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512"/>
        <w:gridCol w:w="5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1133" w:type="dxa"/>
            <w:vMerge w:val="restart"/>
            <w:vAlign w:val="center"/>
          </w:tcPr>
          <w:p>
            <w:pPr>
              <w:pStyle w:val="11"/>
              <w:adjustRightInd w:val="0"/>
              <w:snapToGrid w:val="0"/>
              <w:jc w:val="center"/>
              <w:rPr>
                <w:rFonts w:ascii="Times New Roman" w:hAnsi="Times New Roman"/>
              </w:rPr>
            </w:pPr>
            <w:r>
              <w:rPr>
                <w:rFonts w:hint="eastAsia" w:hAnsi="宋体"/>
              </w:rPr>
              <w:t>2.1.3</w:t>
            </w:r>
          </w:p>
          <w:p>
            <w:pPr>
              <w:pStyle w:val="11"/>
              <w:adjustRightInd w:val="0"/>
              <w:snapToGrid w:val="0"/>
              <w:jc w:val="center"/>
              <w:rPr>
                <w:rFonts w:hAnsi="宋体" w:cs="黑体"/>
              </w:rPr>
            </w:pPr>
            <w:r>
              <w:rPr>
                <w:rFonts w:hint="eastAsia" w:hAnsi="宋体"/>
                <w:kern w:val="0"/>
              </w:rPr>
              <w:t>第一信封详细评审标准（商务及技术文件评分标准）</w:t>
            </w:r>
          </w:p>
        </w:tc>
        <w:tc>
          <w:tcPr>
            <w:tcW w:w="7939" w:type="dxa"/>
            <w:gridSpan w:val="2"/>
            <w:vAlign w:val="center"/>
          </w:tcPr>
          <w:p>
            <w:pPr>
              <w:pStyle w:val="11"/>
              <w:adjustRightInd w:val="0"/>
              <w:snapToGrid w:val="0"/>
              <w:jc w:val="center"/>
              <w:rPr>
                <w:rFonts w:hAnsi="宋体" w:cs="黑体"/>
              </w:rPr>
            </w:pPr>
            <w:r>
              <w:rPr>
                <w:rFonts w:hint="eastAsia" w:hAnsi="宋体" w:cs="黑体"/>
                <w:b/>
              </w:rPr>
              <w:t>评分因素与权重分值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1133" w:type="dxa"/>
            <w:vMerge w:val="continue"/>
            <w:vAlign w:val="center"/>
          </w:tcPr>
          <w:p>
            <w:pPr>
              <w:pStyle w:val="11"/>
              <w:adjustRightInd w:val="0"/>
              <w:snapToGrid w:val="0"/>
              <w:jc w:val="center"/>
              <w:rPr>
                <w:rFonts w:hAnsi="宋体" w:cs="黑体"/>
              </w:rPr>
            </w:pPr>
          </w:p>
        </w:tc>
        <w:tc>
          <w:tcPr>
            <w:tcW w:w="2512" w:type="dxa"/>
            <w:vAlign w:val="center"/>
          </w:tcPr>
          <w:p>
            <w:pPr>
              <w:pStyle w:val="11"/>
              <w:adjustRightInd w:val="0"/>
              <w:snapToGrid w:val="0"/>
              <w:spacing w:line="360" w:lineRule="exact"/>
              <w:jc w:val="center"/>
              <w:rPr>
                <w:rFonts w:hAnsi="宋体" w:cs="黑体"/>
              </w:rPr>
            </w:pPr>
            <w:r>
              <w:rPr>
                <w:rFonts w:hint="eastAsia" w:hAnsi="宋体" w:cs="黑体"/>
              </w:rPr>
              <w:t>评分因素</w:t>
            </w:r>
          </w:p>
        </w:tc>
        <w:tc>
          <w:tcPr>
            <w:tcW w:w="5427" w:type="dxa"/>
            <w:vAlign w:val="center"/>
          </w:tcPr>
          <w:p>
            <w:pPr>
              <w:pStyle w:val="11"/>
              <w:adjustRightInd w:val="0"/>
              <w:snapToGrid w:val="0"/>
              <w:spacing w:line="360" w:lineRule="exact"/>
              <w:jc w:val="center"/>
              <w:rPr>
                <w:rFonts w:hAnsi="宋体" w:cs="黑体"/>
              </w:rPr>
            </w:pPr>
            <w:r>
              <w:rPr>
                <w:rFonts w:hint="eastAsia" w:hAnsi="宋体" w:cs="黑体"/>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4" w:hRule="atLeast"/>
        </w:trPr>
        <w:tc>
          <w:tcPr>
            <w:tcW w:w="1133" w:type="dxa"/>
            <w:vMerge w:val="continue"/>
            <w:vAlign w:val="center"/>
          </w:tcPr>
          <w:p>
            <w:pPr>
              <w:pStyle w:val="11"/>
              <w:adjustRightInd w:val="0"/>
              <w:snapToGrid w:val="0"/>
              <w:jc w:val="center"/>
              <w:rPr>
                <w:rFonts w:hAnsi="宋体" w:cs="黑体"/>
              </w:rPr>
            </w:pPr>
          </w:p>
        </w:tc>
        <w:tc>
          <w:tcPr>
            <w:tcW w:w="2512" w:type="dxa"/>
            <w:vAlign w:val="center"/>
          </w:tcPr>
          <w:p>
            <w:pPr>
              <w:pStyle w:val="11"/>
              <w:jc w:val="center"/>
              <w:rPr>
                <w:rFonts w:hAnsi="宋体" w:cs="黑体"/>
              </w:rPr>
            </w:pPr>
            <w:r>
              <w:rPr>
                <w:rFonts w:hint="eastAsia" w:hAnsi="宋体" w:cs="黑体"/>
              </w:rPr>
              <w:t>投标人近两年同类产品销售业绩情况</w:t>
            </w:r>
          </w:p>
          <w:p>
            <w:pPr>
              <w:pStyle w:val="11"/>
              <w:jc w:val="center"/>
              <w:rPr>
                <w:rFonts w:hAnsi="宋体" w:cs="黑体"/>
              </w:rPr>
            </w:pPr>
            <w:r>
              <w:rPr>
                <w:rFonts w:hint="eastAsia" w:hAnsi="宋体" w:cs="黑体"/>
              </w:rPr>
              <w:t>（20分）</w:t>
            </w:r>
          </w:p>
        </w:tc>
        <w:tc>
          <w:tcPr>
            <w:tcW w:w="5427" w:type="dxa"/>
            <w:vAlign w:val="center"/>
          </w:tcPr>
          <w:p>
            <w:pPr>
              <w:rPr>
                <w:rFonts w:ascii="宋体" w:hAnsi="宋体" w:cs="宋体"/>
                <w:b/>
                <w:szCs w:val="21"/>
              </w:rPr>
            </w:pPr>
            <w:r>
              <w:rPr>
                <w:rFonts w:hint="eastAsia"/>
              </w:rPr>
              <w:t>投标人满足比选公告二、资格要求2（1）业绩要求自2019年1月1日起至今同一制造商同一品牌同</w:t>
            </w:r>
            <w:r>
              <w:rPr>
                <w:rFonts w:hint="eastAsia"/>
                <w:color w:val="auto"/>
              </w:rPr>
              <w:t>一类型的滑移装载机销售业绩</w:t>
            </w:r>
            <w:r>
              <w:rPr>
                <w:color w:val="auto"/>
              </w:rPr>
              <w:t>10</w:t>
            </w:r>
            <w:r>
              <w:rPr>
                <w:rFonts w:hint="eastAsia"/>
                <w:color w:val="auto"/>
              </w:rPr>
              <w:t>台得12分，</w:t>
            </w:r>
            <w:r>
              <w:rPr>
                <w:rFonts w:hint="eastAsia" w:ascii="宋体" w:hAnsi="宋体" w:cs="宋体"/>
                <w:b/>
                <w:color w:val="auto"/>
                <w:szCs w:val="21"/>
              </w:rPr>
              <w:t xml:space="preserve"> </w:t>
            </w:r>
            <w:r>
              <w:rPr>
                <w:rFonts w:hint="eastAsia" w:hAnsi="宋体" w:cs="宋体"/>
                <w:color w:val="auto"/>
              </w:rPr>
              <w:t>每增加一台</w:t>
            </w:r>
            <w:r>
              <w:rPr>
                <w:rFonts w:hint="eastAsia" w:hAnsi="宋体" w:cs="宋体"/>
              </w:rPr>
              <w:t>得1分，本项最多得20分。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6" w:hRule="atLeast"/>
        </w:trPr>
        <w:tc>
          <w:tcPr>
            <w:tcW w:w="1133" w:type="dxa"/>
            <w:vMerge w:val="continue"/>
            <w:vAlign w:val="center"/>
          </w:tcPr>
          <w:p>
            <w:pPr>
              <w:pStyle w:val="11"/>
              <w:adjustRightInd w:val="0"/>
              <w:snapToGrid w:val="0"/>
              <w:jc w:val="center"/>
              <w:rPr>
                <w:rFonts w:hAnsi="宋体" w:cs="黑体"/>
              </w:rPr>
            </w:pPr>
          </w:p>
        </w:tc>
        <w:tc>
          <w:tcPr>
            <w:tcW w:w="2512" w:type="dxa"/>
            <w:vAlign w:val="center"/>
          </w:tcPr>
          <w:p>
            <w:pPr>
              <w:pStyle w:val="11"/>
              <w:adjustRightInd w:val="0"/>
              <w:snapToGrid w:val="0"/>
              <w:spacing w:line="360" w:lineRule="exact"/>
              <w:rPr>
                <w:rFonts w:hAnsi="宋体"/>
              </w:rPr>
            </w:pPr>
            <w:r>
              <w:rPr>
                <w:rFonts w:hint="eastAsia" w:hAnsi="宋体"/>
              </w:rPr>
              <w:t xml:space="preserve">     拟提供设备</w:t>
            </w:r>
          </w:p>
          <w:p>
            <w:pPr>
              <w:pStyle w:val="11"/>
              <w:adjustRightInd w:val="0"/>
              <w:snapToGrid w:val="0"/>
              <w:spacing w:line="360" w:lineRule="exact"/>
              <w:ind w:firstLine="630" w:firstLineChars="300"/>
              <w:rPr>
                <w:rFonts w:hAnsi="宋体"/>
              </w:rPr>
            </w:pPr>
            <w:r>
              <w:rPr>
                <w:rFonts w:hint="eastAsia" w:hAnsi="宋体"/>
              </w:rPr>
              <w:t>技术性能</w:t>
            </w:r>
          </w:p>
          <w:p>
            <w:pPr>
              <w:pStyle w:val="11"/>
              <w:adjustRightInd w:val="0"/>
              <w:snapToGrid w:val="0"/>
              <w:spacing w:line="360" w:lineRule="exact"/>
              <w:jc w:val="center"/>
              <w:rPr>
                <w:rFonts w:hAnsi="宋体"/>
              </w:rPr>
            </w:pPr>
            <w:r>
              <w:rPr>
                <w:rFonts w:hint="eastAsia" w:hAnsi="宋体"/>
              </w:rPr>
              <w:t>（40分）</w:t>
            </w:r>
          </w:p>
        </w:tc>
        <w:tc>
          <w:tcPr>
            <w:tcW w:w="5427" w:type="dxa"/>
            <w:vAlign w:val="center"/>
          </w:tcPr>
          <w:p>
            <w:pPr>
              <w:rPr>
                <w:rFonts w:ascii="宋体" w:hAnsi="宋体" w:cs="宋体"/>
                <w:szCs w:val="21"/>
              </w:rPr>
            </w:pPr>
            <w:r>
              <w:rPr>
                <w:rFonts w:hint="eastAsia" w:ascii="宋体" w:hAnsi="宋体" w:cs="宋体"/>
                <w:szCs w:val="21"/>
              </w:rPr>
              <w:t>1、标注※号的关键技术指标均能满足，得基本分20分；其中有一项不满足标注※号的关键技术指标的，</w:t>
            </w:r>
            <w:r>
              <w:rPr>
                <w:rFonts w:hint="eastAsia"/>
              </w:rPr>
              <w:t>不得基本分20分</w:t>
            </w:r>
            <w:r>
              <w:rPr>
                <w:rFonts w:hint="eastAsia" w:ascii="宋体" w:hAnsi="宋体" w:cs="宋体"/>
                <w:szCs w:val="21"/>
              </w:rPr>
              <w:t>。</w:t>
            </w:r>
          </w:p>
          <w:p>
            <w:pPr>
              <w:pStyle w:val="11"/>
              <w:adjustRightInd w:val="0"/>
              <w:snapToGrid w:val="0"/>
              <w:spacing w:line="340" w:lineRule="exact"/>
              <w:rPr>
                <w:rFonts w:hAnsi="宋体" w:cs="宋体"/>
              </w:rPr>
            </w:pPr>
            <w:r>
              <w:rPr>
                <w:rFonts w:hint="eastAsia" w:hAnsi="宋体" w:cs="宋体"/>
              </w:rPr>
              <w:t>2、标注※号的关键技术指标有1项高于比选文件要求的加2分，最多加20分。</w:t>
            </w:r>
          </w:p>
          <w:p>
            <w:pPr>
              <w:pStyle w:val="11"/>
              <w:adjustRightInd w:val="0"/>
              <w:snapToGrid w:val="0"/>
              <w:spacing w:line="340" w:lineRule="exact"/>
              <w:rPr>
                <w:rFonts w:hAnsi="宋体"/>
              </w:rPr>
            </w:pPr>
            <w:r>
              <w:rPr>
                <w:rFonts w:hint="eastAsia" w:hAnsi="宋体" w:cs="宋体"/>
              </w:rPr>
              <w:t>3、其他未标注※号的指标，一个指标不满足扣1分，直到扣完20分为止。</w:t>
            </w:r>
            <w:bookmarkStart w:id="37" w:name="_GoBack"/>
            <w:bookmarkEnd w:id="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0" w:hRule="atLeast"/>
        </w:trPr>
        <w:tc>
          <w:tcPr>
            <w:tcW w:w="1133" w:type="dxa"/>
            <w:vMerge w:val="continue"/>
            <w:vAlign w:val="center"/>
          </w:tcPr>
          <w:p>
            <w:pPr>
              <w:pStyle w:val="11"/>
              <w:adjustRightInd w:val="0"/>
              <w:snapToGrid w:val="0"/>
              <w:jc w:val="center"/>
              <w:rPr>
                <w:rFonts w:hAnsi="宋体" w:cs="黑体"/>
              </w:rPr>
            </w:pPr>
          </w:p>
        </w:tc>
        <w:tc>
          <w:tcPr>
            <w:tcW w:w="2512" w:type="dxa"/>
            <w:vAlign w:val="center"/>
          </w:tcPr>
          <w:p>
            <w:pPr>
              <w:pStyle w:val="11"/>
              <w:adjustRightInd w:val="0"/>
              <w:snapToGrid w:val="0"/>
              <w:spacing w:line="360" w:lineRule="exact"/>
              <w:rPr>
                <w:rFonts w:hAnsi="宋体"/>
              </w:rPr>
            </w:pPr>
            <w:r>
              <w:rPr>
                <w:rFonts w:hint="eastAsia" w:hAnsi="宋体"/>
              </w:rPr>
              <w:t xml:space="preserve">    后期服务措施</w:t>
            </w:r>
          </w:p>
          <w:p>
            <w:pPr>
              <w:pStyle w:val="11"/>
              <w:jc w:val="center"/>
              <w:rPr>
                <w:rFonts w:hAnsi="宋体"/>
              </w:rPr>
            </w:pPr>
            <w:r>
              <w:rPr>
                <w:rFonts w:hint="eastAsia" w:hAnsi="宋体"/>
              </w:rPr>
              <w:t>（10分）</w:t>
            </w:r>
          </w:p>
        </w:tc>
        <w:tc>
          <w:tcPr>
            <w:tcW w:w="5427" w:type="dxa"/>
            <w:vAlign w:val="center"/>
          </w:tcPr>
          <w:p>
            <w:pPr>
              <w:pStyle w:val="11"/>
              <w:adjustRightInd w:val="0"/>
              <w:snapToGrid w:val="0"/>
              <w:spacing w:line="340" w:lineRule="exact"/>
              <w:rPr>
                <w:rFonts w:hAnsi="宋体"/>
              </w:rPr>
            </w:pPr>
            <w:r>
              <w:rPr>
                <w:rFonts w:hint="eastAsia" w:hAnsi="宋体" w:cs="宋体"/>
              </w:rPr>
              <w:t>根据供应商提供的售后服务方案（包括售后服务机构的服务专业化水平、售后服务人员配置、服务响应时间、对采购人的人员培训等及是否提供长期稳定的本地化服务水平）进行综合分析比较评分</w:t>
            </w:r>
            <w:r>
              <w:rPr>
                <w:rFonts w:hint="eastAsia" w:hAnsi="宋体"/>
              </w:rPr>
              <w:t>：响应较好的得8-10分，中等的得6-8分，有服务方案的得6分。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0" w:hRule="atLeast"/>
        </w:trPr>
        <w:tc>
          <w:tcPr>
            <w:tcW w:w="1133" w:type="dxa"/>
            <w:vAlign w:val="center"/>
          </w:tcPr>
          <w:p>
            <w:pPr>
              <w:pStyle w:val="11"/>
              <w:adjustRightInd w:val="0"/>
              <w:snapToGrid w:val="0"/>
              <w:jc w:val="center"/>
              <w:rPr>
                <w:rFonts w:hAnsi="宋体"/>
              </w:rPr>
            </w:pPr>
            <w:r>
              <w:rPr>
                <w:rFonts w:hint="eastAsia" w:hAnsi="宋体"/>
              </w:rPr>
              <w:t>2.2.1</w:t>
            </w:r>
          </w:p>
          <w:p>
            <w:pPr>
              <w:pStyle w:val="11"/>
              <w:adjustRightInd w:val="0"/>
              <w:snapToGrid w:val="0"/>
              <w:jc w:val="center"/>
              <w:rPr>
                <w:rFonts w:hAnsi="宋体" w:cs="黑体"/>
              </w:rPr>
            </w:pPr>
            <w:r>
              <w:rPr>
                <w:rFonts w:hint="eastAsia" w:hAnsi="宋体" w:cs="Arial"/>
                <w:kern w:val="0"/>
              </w:rPr>
              <w:t>第二信封</w:t>
            </w:r>
            <w:r>
              <w:rPr>
                <w:rFonts w:hint="eastAsia" w:hAnsi="宋体"/>
              </w:rPr>
              <w:t>（报价文件）</w:t>
            </w:r>
            <w:r>
              <w:rPr>
                <w:rFonts w:hAnsi="宋体"/>
              </w:rPr>
              <w:t>形式评审</w:t>
            </w:r>
            <w:r>
              <w:rPr>
                <w:rFonts w:hint="eastAsia" w:hAnsi="宋体"/>
              </w:rPr>
              <w:t>、响应性</w:t>
            </w:r>
            <w:r>
              <w:rPr>
                <w:rFonts w:hAnsi="宋体"/>
              </w:rPr>
              <w:t>标准</w:t>
            </w:r>
          </w:p>
        </w:tc>
        <w:tc>
          <w:tcPr>
            <w:tcW w:w="7939" w:type="dxa"/>
            <w:gridSpan w:val="2"/>
            <w:vAlign w:val="center"/>
          </w:tcPr>
          <w:p>
            <w:pPr>
              <w:ind w:firstLine="28"/>
              <w:jc w:val="center"/>
              <w:rPr>
                <w:rFonts w:hAnsi="宋体"/>
              </w:rPr>
            </w:pPr>
          </w:p>
          <w:p>
            <w:pPr>
              <w:pStyle w:val="11"/>
              <w:adjustRightInd w:val="0"/>
              <w:snapToGrid w:val="0"/>
              <w:spacing w:line="340" w:lineRule="exact"/>
              <w:rPr>
                <w:rFonts w:hAnsi="宋体"/>
              </w:rPr>
            </w:pPr>
            <w:r>
              <w:rPr>
                <w:rFonts w:hint="eastAsia" w:hAnsi="宋体"/>
              </w:rPr>
              <w:t>（1）第二信封按照比选文件规定的格式、内容填写，字迹清晰可辨，内容齐全完整；</w:t>
            </w:r>
          </w:p>
          <w:p>
            <w:pPr>
              <w:pStyle w:val="11"/>
              <w:adjustRightInd w:val="0"/>
              <w:snapToGrid w:val="0"/>
              <w:spacing w:line="340" w:lineRule="exact"/>
              <w:rPr>
                <w:rFonts w:hAnsi="宋体"/>
              </w:rPr>
            </w:pPr>
            <w:r>
              <w:rPr>
                <w:rFonts w:hint="eastAsia" w:hAnsi="宋体"/>
              </w:rPr>
              <w:t>（2）第二信封中法定代表人或其委托代理人的签字、比选申请人的单位章齐全；</w:t>
            </w:r>
          </w:p>
          <w:p>
            <w:pPr>
              <w:pStyle w:val="11"/>
              <w:adjustRightInd w:val="0"/>
              <w:snapToGrid w:val="0"/>
              <w:spacing w:line="340" w:lineRule="exact"/>
              <w:rPr>
                <w:rFonts w:hAnsi="宋体"/>
              </w:rPr>
            </w:pPr>
            <w:r>
              <w:rPr>
                <w:rFonts w:hint="eastAsia" w:hAnsi="宋体"/>
              </w:rPr>
              <w:t>（3）在报价函上填写了报价（包含大写金额和小写金额），报价不高于比选人公布的最高比选申请限价，且报价唯一；</w:t>
            </w:r>
          </w:p>
          <w:p>
            <w:pPr>
              <w:pStyle w:val="11"/>
              <w:spacing w:line="360" w:lineRule="exact"/>
              <w:rPr>
                <w:rFonts w:hAnsi="宋体"/>
                <w:kern w:val="0"/>
              </w:rPr>
            </w:pPr>
            <w:r>
              <w:rPr>
                <w:rFonts w:hint="eastAsia" w:hAnsi="宋体"/>
              </w:rPr>
              <w:t>（4）报价函及报价清单未附有比选人不能接受的条件。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0" w:hRule="atLeast"/>
        </w:trPr>
        <w:tc>
          <w:tcPr>
            <w:tcW w:w="1133" w:type="dxa"/>
            <w:vAlign w:val="center"/>
          </w:tcPr>
          <w:p>
            <w:pPr>
              <w:pStyle w:val="11"/>
              <w:adjustRightInd w:val="0"/>
              <w:snapToGrid w:val="0"/>
              <w:jc w:val="center"/>
              <w:rPr>
                <w:rFonts w:hAnsi="宋体" w:cs="黑体"/>
              </w:rPr>
            </w:pPr>
            <w:r>
              <w:rPr>
                <w:rFonts w:hint="eastAsia" w:hAnsi="宋体"/>
              </w:rPr>
              <w:t>2.2.2</w:t>
            </w:r>
            <w:r>
              <w:rPr>
                <w:rFonts w:hint="eastAsia" w:hAnsi="宋体" w:cs="Arial"/>
                <w:kern w:val="0"/>
              </w:rPr>
              <w:t>第二信封详细评审</w:t>
            </w:r>
            <w:r>
              <w:rPr>
                <w:rFonts w:ascii="Times New Roman" w:hAnsi="Times New Roman"/>
              </w:rPr>
              <w:t>标准</w:t>
            </w:r>
          </w:p>
        </w:tc>
        <w:tc>
          <w:tcPr>
            <w:tcW w:w="2512" w:type="dxa"/>
            <w:vAlign w:val="center"/>
          </w:tcPr>
          <w:p>
            <w:pPr>
              <w:pStyle w:val="11"/>
              <w:adjustRightInd w:val="0"/>
              <w:snapToGrid w:val="0"/>
              <w:spacing w:line="360" w:lineRule="exact"/>
              <w:rPr>
                <w:rFonts w:hAnsi="宋体"/>
              </w:rPr>
            </w:pPr>
            <w:r>
              <w:rPr>
                <w:rFonts w:hint="eastAsia" w:hAnsi="宋体"/>
              </w:rPr>
              <w:t xml:space="preserve">     报价（30分）</w:t>
            </w:r>
          </w:p>
        </w:tc>
        <w:tc>
          <w:tcPr>
            <w:tcW w:w="5427" w:type="dxa"/>
            <w:vAlign w:val="center"/>
          </w:tcPr>
          <w:p>
            <w:pPr>
              <w:pStyle w:val="11"/>
              <w:spacing w:line="360" w:lineRule="exact"/>
              <w:rPr>
                <w:rFonts w:hAnsi="宋体"/>
              </w:rPr>
            </w:pPr>
            <w:r>
              <w:rPr>
                <w:rFonts w:hint="eastAsia" w:hAnsi="宋体"/>
              </w:rPr>
              <w:t>投标报价得分＝30－100×(︱Dn－D︱／A) ×K</w:t>
            </w:r>
          </w:p>
          <w:p>
            <w:pPr>
              <w:pStyle w:val="11"/>
              <w:adjustRightInd w:val="0"/>
              <w:snapToGrid w:val="0"/>
              <w:spacing w:line="340" w:lineRule="exact"/>
              <w:rPr>
                <w:rFonts w:hAnsi="宋体"/>
              </w:rPr>
            </w:pPr>
            <w:r>
              <w:rPr>
                <w:rFonts w:hint="eastAsia" w:hAnsi="宋体"/>
              </w:rPr>
              <w:t>其中：</w:t>
            </w:r>
          </w:p>
          <w:p>
            <w:pPr>
              <w:pStyle w:val="11"/>
              <w:adjustRightInd w:val="0"/>
              <w:snapToGrid w:val="0"/>
              <w:spacing w:line="340" w:lineRule="exact"/>
              <w:rPr>
                <w:rFonts w:hAnsi="宋体"/>
              </w:rPr>
            </w:pPr>
            <w:r>
              <w:rPr>
                <w:rFonts w:hint="eastAsia" w:hAnsi="宋体"/>
              </w:rPr>
              <w:t>D1、D2、…Dn为该标段各投标人的投标报价；</w:t>
            </w:r>
          </w:p>
          <w:p>
            <w:pPr>
              <w:pStyle w:val="11"/>
              <w:adjustRightInd w:val="0"/>
              <w:snapToGrid w:val="0"/>
              <w:spacing w:line="340" w:lineRule="exact"/>
              <w:rPr>
                <w:rFonts w:hAnsi="宋体" w:cs="宋体"/>
              </w:rPr>
            </w:pPr>
            <w:r>
              <w:rPr>
                <w:rFonts w:hint="eastAsia" w:hAnsi="宋体" w:cs="宋体"/>
              </w:rPr>
              <w:t xml:space="preserve">D为基准值，D＝(D1＋D2＋…＋Dn)／n； </w:t>
            </w:r>
          </w:p>
          <w:p>
            <w:pPr>
              <w:pStyle w:val="11"/>
              <w:adjustRightInd w:val="0"/>
              <w:snapToGrid w:val="0"/>
              <w:spacing w:line="340" w:lineRule="exact"/>
              <w:rPr>
                <w:rFonts w:hAnsi="宋体" w:cs="宋体"/>
              </w:rPr>
            </w:pPr>
            <w:r>
              <w:rPr>
                <w:rFonts w:hint="eastAsia" w:hAnsi="宋体" w:cs="宋体"/>
              </w:rPr>
              <w:t>A：为招标人公布的该标段最高投标限价</w:t>
            </w:r>
          </w:p>
          <w:p>
            <w:pPr>
              <w:pStyle w:val="11"/>
              <w:adjustRightInd w:val="0"/>
              <w:snapToGrid w:val="0"/>
              <w:spacing w:line="340" w:lineRule="exact"/>
              <w:rPr>
                <w:rFonts w:hAnsi="宋体" w:cs="宋体"/>
              </w:rPr>
            </w:pPr>
            <w:r>
              <w:rPr>
                <w:rFonts w:hint="eastAsia" w:hAnsi="宋体" w:cs="宋体"/>
              </w:rPr>
              <w:t>K：</w:t>
            </w:r>
          </w:p>
          <w:p>
            <w:pPr>
              <w:pStyle w:val="11"/>
              <w:adjustRightInd w:val="0"/>
              <w:snapToGrid w:val="0"/>
              <w:spacing w:line="340" w:lineRule="exact"/>
              <w:rPr>
                <w:rFonts w:hAnsi="宋体" w:cs="宋体"/>
              </w:rPr>
            </w:pPr>
            <w:r>
              <w:rPr>
                <w:rFonts w:hint="eastAsia" w:hAnsi="宋体" w:cs="宋体"/>
              </w:rPr>
              <w:t>（1）如果投标人的投标报价Dn＞D，则K=1.2</w:t>
            </w:r>
          </w:p>
          <w:p>
            <w:pPr>
              <w:pStyle w:val="11"/>
              <w:adjustRightInd w:val="0"/>
              <w:snapToGrid w:val="0"/>
              <w:spacing w:line="340" w:lineRule="exact"/>
              <w:rPr>
                <w:rFonts w:hAnsi="宋体" w:cs="宋体"/>
              </w:rPr>
            </w:pPr>
            <w:r>
              <w:rPr>
                <w:rFonts w:hint="eastAsia" w:hAnsi="宋体" w:cs="宋体"/>
              </w:rPr>
              <w:t>（2）如果投标人的投标报价Dn≤D，则K=1</w:t>
            </w:r>
          </w:p>
          <w:p>
            <w:pPr>
              <w:pStyle w:val="11"/>
              <w:adjustRightInd w:val="0"/>
              <w:snapToGrid w:val="0"/>
              <w:spacing w:line="340" w:lineRule="exact"/>
              <w:rPr>
                <w:rFonts w:hAnsi="宋体" w:cs="宋体"/>
              </w:rPr>
            </w:pPr>
            <w:r>
              <w:rPr>
                <w:rFonts w:hint="eastAsia" w:hAnsi="宋体" w:cs="宋体"/>
              </w:rPr>
              <w:t>报价得分最低为0分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0" w:hRule="atLeast"/>
        </w:trPr>
        <w:tc>
          <w:tcPr>
            <w:tcW w:w="1133" w:type="dxa"/>
            <w:vAlign w:val="center"/>
          </w:tcPr>
          <w:p>
            <w:pPr>
              <w:pStyle w:val="11"/>
              <w:adjustRightInd w:val="0"/>
              <w:snapToGrid w:val="0"/>
              <w:jc w:val="center"/>
              <w:rPr>
                <w:rFonts w:hAnsi="宋体"/>
              </w:rPr>
            </w:pPr>
            <w:r>
              <w:rPr>
                <w:rFonts w:hint="eastAsia" w:hAnsi="宋体"/>
              </w:rPr>
              <w:t>3.1</w:t>
            </w:r>
          </w:p>
          <w:p>
            <w:pPr>
              <w:pStyle w:val="11"/>
              <w:adjustRightInd w:val="0"/>
              <w:snapToGrid w:val="0"/>
              <w:jc w:val="center"/>
              <w:rPr>
                <w:rFonts w:hAnsi="宋体"/>
              </w:rPr>
            </w:pPr>
            <w:r>
              <w:rPr>
                <w:rFonts w:hint="eastAsia" w:hAnsi="宋体"/>
                <w:kern w:val="0"/>
              </w:rPr>
              <w:t>综合评分</w:t>
            </w:r>
          </w:p>
        </w:tc>
        <w:tc>
          <w:tcPr>
            <w:tcW w:w="2512" w:type="dxa"/>
            <w:vAlign w:val="center"/>
          </w:tcPr>
          <w:p>
            <w:pPr>
              <w:ind w:firstLine="28"/>
              <w:jc w:val="center"/>
              <w:rPr>
                <w:rFonts w:ascii="宋体" w:hAnsi="宋体"/>
                <w:szCs w:val="21"/>
              </w:rPr>
            </w:pPr>
            <w:r>
              <w:rPr>
                <w:rFonts w:hint="eastAsia" w:ascii="宋体" w:hAnsi="宋体"/>
                <w:kern w:val="0"/>
                <w:szCs w:val="21"/>
              </w:rPr>
              <w:t>综合评分</w:t>
            </w:r>
          </w:p>
        </w:tc>
        <w:tc>
          <w:tcPr>
            <w:tcW w:w="5427" w:type="dxa"/>
            <w:vAlign w:val="center"/>
          </w:tcPr>
          <w:p>
            <w:pPr>
              <w:pStyle w:val="11"/>
              <w:spacing w:line="360" w:lineRule="exact"/>
              <w:rPr>
                <w:rFonts w:hAnsi="宋体"/>
              </w:rPr>
            </w:pPr>
            <w:r>
              <w:rPr>
                <w:rFonts w:hint="eastAsia" w:hAnsi="宋体"/>
                <w:kern w:val="0"/>
              </w:rPr>
              <w:t>综合评分=</w:t>
            </w:r>
            <w:r>
              <w:rPr>
                <w:rFonts w:hint="eastAsia" w:hAnsi="宋体"/>
              </w:rPr>
              <w:t>商务+技术综合评分+报价评分</w:t>
            </w:r>
          </w:p>
        </w:tc>
      </w:tr>
    </w:tbl>
    <w:p>
      <w:pPr>
        <w:spacing w:line="360" w:lineRule="auto"/>
        <w:jc w:val="center"/>
        <w:rPr>
          <w:sz w:val="24"/>
        </w:rPr>
      </w:pPr>
      <w:r>
        <w:rPr>
          <w:rFonts w:ascii="宋体" w:hAnsi="宋体"/>
          <w:b/>
          <w:sz w:val="28"/>
          <w:szCs w:val="28"/>
        </w:rPr>
        <w:br w:type="page"/>
      </w:r>
      <w:r>
        <w:rPr>
          <w:rFonts w:hint="eastAsia"/>
          <w:b/>
          <w:sz w:val="28"/>
          <w:szCs w:val="28"/>
        </w:rPr>
        <w:t>二、评审办法（正文）</w:t>
      </w:r>
    </w:p>
    <w:p>
      <w:pPr>
        <w:pStyle w:val="49"/>
        <w:tabs>
          <w:tab w:val="left" w:pos="5220"/>
          <w:tab w:val="left" w:pos="5400"/>
          <w:tab w:val="left" w:pos="5580"/>
        </w:tabs>
        <w:spacing w:line="360" w:lineRule="auto"/>
        <w:ind w:right="325" w:rightChars="155" w:firstLine="413" w:firstLineChars="196"/>
        <w:rPr>
          <w:rFonts w:ascii="宋体" w:hAnsi="宋体"/>
          <w:b/>
          <w:kern w:val="0"/>
          <w:szCs w:val="21"/>
        </w:rPr>
      </w:pPr>
      <w:r>
        <w:rPr>
          <w:rFonts w:hint="eastAsia" w:ascii="宋体" w:hAnsi="宋体"/>
          <w:b/>
          <w:kern w:val="0"/>
          <w:szCs w:val="21"/>
        </w:rPr>
        <w:t>1.评审方法</w:t>
      </w:r>
    </w:p>
    <w:p>
      <w:pPr>
        <w:pStyle w:val="11"/>
        <w:adjustRightInd w:val="0"/>
        <w:snapToGrid w:val="0"/>
        <w:spacing w:line="360" w:lineRule="auto"/>
        <w:ind w:firstLine="420" w:firstLineChars="200"/>
        <w:rPr>
          <w:rFonts w:ascii="Times New Roman" w:hAnsi="Times New Roman"/>
        </w:rPr>
      </w:pPr>
      <w:r>
        <w:rPr>
          <w:rFonts w:hint="eastAsia" w:hAnsi="宋体" w:cs="宋体"/>
        </w:rPr>
        <w:t>本次比选采用资格后审，双信封形式；评审采用综合评标法</w:t>
      </w:r>
      <w:r>
        <w:rPr>
          <w:rFonts w:hint="eastAsia" w:ascii="Times New Roman" w:hAnsi="Times New Roman"/>
        </w:rPr>
        <w:t>。</w:t>
      </w:r>
      <w:r>
        <w:rPr>
          <w:rFonts w:hint="eastAsia"/>
        </w:rPr>
        <w:t>评标委员会构成：</w:t>
      </w:r>
      <w:r>
        <w:rPr>
          <w:rFonts w:hint="eastAsia"/>
          <w:u w:val="single"/>
        </w:rPr>
        <w:t xml:space="preserve"> 3 </w:t>
      </w:r>
      <w:r>
        <w:rPr>
          <w:rFonts w:hint="eastAsia"/>
        </w:rPr>
        <w:t>人。</w:t>
      </w:r>
      <w:r>
        <w:rPr>
          <w:rFonts w:hint="eastAsia" w:ascii="Times New Roman" w:hAnsi="Times New Roman"/>
        </w:rPr>
        <w:t>评标委员会对满足招标文件实质性要求的投标文件，按照本章规定的评分标准进行打分，并按得分由高到低顺序推荐中标候选人。</w:t>
      </w:r>
      <w:r>
        <w:rPr>
          <w:rFonts w:hint="eastAsia" w:hAnsi="宋体"/>
        </w:rPr>
        <w:t>当综合评分相等时，</w:t>
      </w:r>
      <w:r>
        <w:rPr>
          <w:rFonts w:hint="eastAsia" w:ascii="Times New Roman" w:hAnsi="Times New Roman"/>
        </w:rPr>
        <w:t>以投标报价低的优先；投标报价也相等的</w:t>
      </w:r>
      <w:r>
        <w:rPr>
          <w:rFonts w:hint="eastAsia" w:hAnsi="宋体"/>
        </w:rPr>
        <w:t>，按注册资本金大的优先。评标委员会按最终的综合评分排序推荐前1-3名中标候选人</w:t>
      </w:r>
      <w:r>
        <w:rPr>
          <w:rFonts w:hint="eastAsia" w:ascii="Times New Roman" w:hAnsi="Times New Roman"/>
        </w:rPr>
        <w:t>。</w:t>
      </w:r>
    </w:p>
    <w:p>
      <w:pPr>
        <w:pStyle w:val="11"/>
        <w:adjustRightInd w:val="0"/>
        <w:snapToGrid w:val="0"/>
        <w:spacing w:line="360" w:lineRule="auto"/>
        <w:ind w:firstLine="420" w:firstLineChars="200"/>
        <w:rPr>
          <w:rFonts w:ascii="Times New Roman" w:hAnsi="Times New Roman"/>
        </w:rPr>
      </w:pPr>
    </w:p>
    <w:p>
      <w:pPr>
        <w:pStyle w:val="49"/>
        <w:tabs>
          <w:tab w:val="left" w:pos="5220"/>
          <w:tab w:val="left" w:pos="5400"/>
          <w:tab w:val="left" w:pos="5580"/>
        </w:tabs>
        <w:spacing w:line="360" w:lineRule="auto"/>
        <w:ind w:right="325" w:rightChars="155" w:firstLine="413" w:firstLineChars="196"/>
        <w:rPr>
          <w:rFonts w:ascii="宋体" w:hAnsi="宋体"/>
          <w:b/>
          <w:kern w:val="0"/>
          <w:szCs w:val="21"/>
        </w:rPr>
      </w:pPr>
      <w:r>
        <w:rPr>
          <w:rFonts w:hint="eastAsia" w:ascii="宋体" w:hAnsi="宋体"/>
          <w:b/>
          <w:kern w:val="0"/>
          <w:szCs w:val="21"/>
        </w:rPr>
        <w:t>2.评审标准</w:t>
      </w:r>
    </w:p>
    <w:p>
      <w:pPr>
        <w:pStyle w:val="49"/>
        <w:tabs>
          <w:tab w:val="left" w:pos="5220"/>
          <w:tab w:val="left" w:pos="5400"/>
          <w:tab w:val="left" w:pos="5580"/>
        </w:tabs>
        <w:spacing w:line="360" w:lineRule="auto"/>
        <w:ind w:right="325" w:rightChars="155" w:firstLine="422"/>
        <w:rPr>
          <w:rFonts w:ascii="宋体" w:hAnsi="宋体"/>
          <w:b/>
          <w:kern w:val="0"/>
          <w:szCs w:val="21"/>
        </w:rPr>
      </w:pPr>
      <w:r>
        <w:rPr>
          <w:rFonts w:hint="eastAsia" w:ascii="宋体" w:hAnsi="宋体"/>
          <w:b/>
          <w:kern w:val="0"/>
          <w:szCs w:val="21"/>
        </w:rPr>
        <w:t>2.1第一信封评审标准</w:t>
      </w:r>
    </w:p>
    <w:p>
      <w:pPr>
        <w:pStyle w:val="49"/>
        <w:tabs>
          <w:tab w:val="left" w:pos="5220"/>
          <w:tab w:val="left" w:pos="5400"/>
          <w:tab w:val="left" w:pos="5580"/>
        </w:tabs>
        <w:spacing w:line="360" w:lineRule="auto"/>
        <w:ind w:right="325" w:rightChars="155"/>
        <w:rPr>
          <w:rFonts w:hAnsi="宋体" w:cs="宋体"/>
        </w:rPr>
      </w:pPr>
      <w:r>
        <w:rPr>
          <w:rFonts w:hint="eastAsia" w:hAnsi="宋体" w:cs="宋体"/>
        </w:rPr>
        <w:t>2.1.1</w:t>
      </w:r>
      <w:r>
        <w:rPr>
          <w:rFonts w:hint="eastAsia" w:hAnsi="宋体" w:cs="宋体"/>
          <w:kern w:val="0"/>
        </w:rPr>
        <w:t>第一信封</w:t>
      </w:r>
      <w:r>
        <w:rPr>
          <w:rFonts w:hint="eastAsia" w:hAnsi="宋体" w:cs="宋体"/>
        </w:rPr>
        <w:t>形式评审标准：见评审办法前附表。</w:t>
      </w:r>
    </w:p>
    <w:p>
      <w:pPr>
        <w:pStyle w:val="11"/>
        <w:adjustRightInd w:val="0"/>
        <w:snapToGrid w:val="0"/>
        <w:spacing w:line="360" w:lineRule="auto"/>
        <w:ind w:firstLine="375"/>
        <w:rPr>
          <w:rFonts w:hAnsi="宋体" w:cs="宋体"/>
        </w:rPr>
      </w:pPr>
      <w:r>
        <w:rPr>
          <w:rFonts w:hint="eastAsia" w:hAnsi="宋体" w:cs="宋体"/>
        </w:rPr>
        <w:t>2.1.2</w:t>
      </w:r>
      <w:r>
        <w:rPr>
          <w:rFonts w:hint="eastAsia" w:hAnsi="宋体" w:cs="宋体"/>
          <w:kern w:val="0"/>
        </w:rPr>
        <w:t>第一信封</w:t>
      </w:r>
      <w:r>
        <w:rPr>
          <w:rFonts w:hint="eastAsia" w:hAnsi="宋体" w:cs="宋体"/>
        </w:rPr>
        <w:t>资格评审标准：见评审办法前附表。</w:t>
      </w:r>
    </w:p>
    <w:p>
      <w:pPr>
        <w:pStyle w:val="11"/>
        <w:adjustRightInd w:val="0"/>
        <w:snapToGrid w:val="0"/>
        <w:spacing w:line="360" w:lineRule="auto"/>
        <w:ind w:firstLine="375"/>
        <w:rPr>
          <w:rFonts w:hAnsi="宋体" w:cs="宋体"/>
        </w:rPr>
      </w:pPr>
      <w:r>
        <w:rPr>
          <w:rFonts w:hint="eastAsia" w:hAnsi="宋体" w:cs="宋体"/>
        </w:rPr>
        <w:t>2.1.3</w:t>
      </w:r>
      <w:r>
        <w:rPr>
          <w:rFonts w:hint="eastAsia" w:hAnsi="宋体" w:cs="宋体"/>
          <w:kern w:val="0"/>
        </w:rPr>
        <w:t>第一信封</w:t>
      </w:r>
      <w:r>
        <w:rPr>
          <w:rFonts w:hint="eastAsia" w:hAnsi="宋体" w:cs="宋体"/>
          <w:bCs/>
        </w:rPr>
        <w:t>详细</w:t>
      </w:r>
      <w:r>
        <w:rPr>
          <w:rFonts w:hint="eastAsia" w:hAnsi="宋体" w:cs="宋体"/>
          <w:kern w:val="0"/>
        </w:rPr>
        <w:t>评审</w:t>
      </w:r>
      <w:r>
        <w:rPr>
          <w:rFonts w:hint="eastAsia" w:hAnsi="宋体" w:cs="宋体"/>
        </w:rPr>
        <w:t>标准：见评审办法前附表。</w:t>
      </w:r>
    </w:p>
    <w:p>
      <w:pPr>
        <w:pStyle w:val="49"/>
        <w:tabs>
          <w:tab w:val="left" w:pos="5220"/>
          <w:tab w:val="left" w:pos="5400"/>
          <w:tab w:val="left" w:pos="5580"/>
        </w:tabs>
        <w:spacing w:line="360" w:lineRule="auto"/>
        <w:ind w:right="325" w:rightChars="155" w:firstLine="0" w:firstLineChars="0"/>
        <w:rPr>
          <w:rFonts w:ascii="宋体" w:hAnsi="宋体" w:cs="宋体"/>
        </w:rPr>
      </w:pPr>
      <w:r>
        <w:rPr>
          <w:rFonts w:hint="eastAsia" w:ascii="宋体" w:hAnsi="宋体" w:cs="宋体"/>
        </w:rPr>
        <w:t xml:space="preserve">   </w:t>
      </w:r>
      <w:r>
        <w:rPr>
          <w:rFonts w:hint="eastAsia" w:ascii="宋体" w:hAnsi="宋体" w:cs="宋体"/>
          <w:b/>
          <w:bCs/>
        </w:rPr>
        <w:t xml:space="preserve"> 2.2第二信封评审标准</w:t>
      </w:r>
    </w:p>
    <w:p>
      <w:pPr>
        <w:pStyle w:val="49"/>
        <w:tabs>
          <w:tab w:val="left" w:pos="5220"/>
          <w:tab w:val="left" w:pos="5400"/>
          <w:tab w:val="left" w:pos="5580"/>
        </w:tabs>
        <w:spacing w:line="360" w:lineRule="auto"/>
        <w:ind w:right="325" w:rightChars="155" w:firstLineChars="0"/>
        <w:rPr>
          <w:rFonts w:ascii="宋体" w:hAnsi="宋体" w:cs="宋体"/>
        </w:rPr>
      </w:pPr>
      <w:r>
        <w:rPr>
          <w:rFonts w:hint="eastAsia" w:ascii="宋体" w:hAnsi="宋体" w:cs="宋体"/>
        </w:rPr>
        <w:t>第二信封形式、响应性评审：见评审办法前附表。</w:t>
      </w:r>
    </w:p>
    <w:p>
      <w:pPr>
        <w:pStyle w:val="49"/>
        <w:tabs>
          <w:tab w:val="left" w:pos="5220"/>
          <w:tab w:val="left" w:pos="5400"/>
          <w:tab w:val="left" w:pos="5580"/>
        </w:tabs>
        <w:spacing w:line="360" w:lineRule="auto"/>
        <w:ind w:right="325" w:rightChars="155" w:firstLine="413" w:firstLineChars="196"/>
        <w:rPr>
          <w:rFonts w:ascii="宋体" w:hAnsi="宋体"/>
          <w:b/>
          <w:kern w:val="0"/>
          <w:szCs w:val="21"/>
        </w:rPr>
      </w:pPr>
      <w:r>
        <w:rPr>
          <w:rFonts w:hint="eastAsia" w:ascii="宋体" w:hAnsi="宋体"/>
          <w:b/>
          <w:kern w:val="0"/>
          <w:szCs w:val="21"/>
        </w:rPr>
        <w:t>3. 评审程序</w:t>
      </w:r>
    </w:p>
    <w:p>
      <w:pPr>
        <w:spacing w:line="360" w:lineRule="auto"/>
        <w:ind w:left="420"/>
        <w:rPr>
          <w:rFonts w:ascii="宋体" w:hAnsi="宋体" w:cs="宋体"/>
        </w:rPr>
      </w:pPr>
      <w:r>
        <w:rPr>
          <w:rFonts w:ascii="宋体" w:hAnsi="宋体" w:cs="宋体"/>
          <w:b/>
        </w:rPr>
        <w:t xml:space="preserve">3.1 </w:t>
      </w:r>
      <w:r>
        <w:rPr>
          <w:rFonts w:hint="eastAsia" w:ascii="宋体" w:hAnsi="宋体" w:cs="宋体"/>
          <w:b/>
        </w:rPr>
        <w:t>第一信封（商务及技术文件）初步评审</w:t>
      </w:r>
    </w:p>
    <w:p>
      <w:pPr>
        <w:tabs>
          <w:tab w:val="left" w:pos="840"/>
        </w:tabs>
        <w:spacing w:line="360" w:lineRule="auto"/>
        <w:ind w:right="100" w:firstLine="420" w:firstLineChars="200"/>
        <w:rPr>
          <w:rFonts w:ascii="宋体" w:hAnsi="宋体" w:cs="宋体"/>
        </w:rPr>
      </w:pPr>
      <w:r>
        <w:rPr>
          <w:rFonts w:hint="eastAsia" w:ascii="宋体" w:hAnsi="宋体" w:cs="宋体"/>
        </w:rPr>
        <w:t>3.1.1评审委员会依据本章前附表第</w:t>
      </w:r>
      <w:r>
        <w:rPr>
          <w:rFonts w:ascii="宋体" w:hAnsi="宋体" w:cs="宋体"/>
        </w:rPr>
        <w:t xml:space="preserve"> 2.1.1 </w:t>
      </w:r>
      <w:r>
        <w:rPr>
          <w:rFonts w:hint="eastAsia" w:ascii="宋体" w:hAnsi="宋体" w:cs="宋体"/>
        </w:rPr>
        <w:t>项、第</w:t>
      </w:r>
      <w:r>
        <w:rPr>
          <w:rFonts w:ascii="宋体" w:hAnsi="宋体" w:cs="宋体"/>
        </w:rPr>
        <w:t xml:space="preserve"> 2.1.2</w:t>
      </w:r>
      <w:r>
        <w:rPr>
          <w:rFonts w:hint="eastAsia" w:ascii="宋体" w:hAnsi="宋体" w:cs="宋体"/>
        </w:rPr>
        <w:t>项规定的评审标准对比选申请文件进行第一信封（形式评审、资格评审）进行初步评审。有一项不符合评审标准的，评审委员会应当否决其比选申请。</w:t>
      </w:r>
    </w:p>
    <w:p>
      <w:pPr>
        <w:tabs>
          <w:tab w:val="left" w:pos="840"/>
        </w:tabs>
        <w:spacing w:line="360" w:lineRule="auto"/>
        <w:ind w:firstLine="420" w:firstLineChars="200"/>
        <w:rPr>
          <w:rFonts w:ascii="宋体" w:hAnsi="宋体" w:cs="宋体"/>
        </w:rPr>
      </w:pPr>
      <w:r>
        <w:rPr>
          <w:rFonts w:hint="eastAsia" w:ascii="宋体" w:hAnsi="宋体" w:cs="宋体"/>
        </w:rPr>
        <w:t>3.1.2比选申请人有以下情形之一的，评审委员会应当否决其比选申请：</w:t>
      </w:r>
    </w:p>
    <w:p>
      <w:pPr>
        <w:spacing w:line="360" w:lineRule="auto"/>
        <w:ind w:left="420"/>
        <w:rPr>
          <w:rFonts w:ascii="宋体" w:hAnsi="宋体" w:cs="宋体"/>
        </w:rPr>
      </w:pPr>
      <w:r>
        <w:rPr>
          <w:rFonts w:hint="eastAsia" w:ascii="宋体" w:hAnsi="宋体" w:cs="宋体"/>
        </w:rPr>
        <w:t>（</w:t>
      </w:r>
      <w:r>
        <w:rPr>
          <w:rFonts w:ascii="宋体" w:hAnsi="宋体" w:cs="宋体"/>
        </w:rPr>
        <w:t xml:space="preserve">1）第二章“比选申请人须知”第 1.4.3 </w:t>
      </w:r>
      <w:r>
        <w:rPr>
          <w:rFonts w:hint="eastAsia" w:ascii="宋体" w:hAnsi="宋体" w:cs="宋体"/>
        </w:rPr>
        <w:t>项的任何一种情形的；</w:t>
      </w:r>
    </w:p>
    <w:p>
      <w:pPr>
        <w:spacing w:line="360" w:lineRule="auto"/>
        <w:ind w:left="420"/>
        <w:rPr>
          <w:rFonts w:ascii="宋体" w:hAnsi="宋体" w:cs="宋体"/>
        </w:rPr>
      </w:pPr>
      <w:r>
        <w:rPr>
          <w:rFonts w:hint="eastAsia" w:ascii="宋体" w:hAnsi="宋体" w:cs="宋体"/>
        </w:rPr>
        <w:t>（</w:t>
      </w:r>
      <w:r>
        <w:rPr>
          <w:rFonts w:ascii="宋体" w:hAnsi="宋体" w:cs="宋体"/>
        </w:rPr>
        <w:t>2）串通比选申请或弄虚作假或有其他违法行为的；</w:t>
      </w:r>
    </w:p>
    <w:p>
      <w:pPr>
        <w:spacing w:line="360" w:lineRule="auto"/>
        <w:ind w:left="420"/>
        <w:rPr>
          <w:rFonts w:ascii="宋体" w:hAnsi="宋体" w:cs="宋体"/>
        </w:rPr>
      </w:pPr>
      <w:r>
        <w:rPr>
          <w:rFonts w:hint="eastAsia" w:ascii="宋体" w:hAnsi="宋体" w:cs="宋体"/>
        </w:rPr>
        <w:t>（</w:t>
      </w:r>
      <w:r>
        <w:rPr>
          <w:rFonts w:ascii="宋体" w:hAnsi="宋体" w:cs="宋体"/>
        </w:rPr>
        <w:t>3）不按评审委员会要求澄清、说明或补正的。</w:t>
      </w:r>
    </w:p>
    <w:p>
      <w:pPr>
        <w:spacing w:line="360" w:lineRule="auto"/>
        <w:ind w:firstLine="413" w:firstLineChars="196"/>
        <w:rPr>
          <w:rFonts w:ascii="宋体" w:hAnsi="宋体" w:cs="宋体"/>
        </w:rPr>
      </w:pPr>
      <w:r>
        <w:rPr>
          <w:rFonts w:ascii="宋体" w:hAnsi="宋体" w:cs="宋体"/>
          <w:b/>
        </w:rPr>
        <w:t xml:space="preserve">3.2 </w:t>
      </w:r>
      <w:r>
        <w:rPr>
          <w:rFonts w:hint="eastAsia" w:ascii="宋体" w:hAnsi="宋体" w:cs="宋体"/>
          <w:b/>
        </w:rPr>
        <w:t>第一信封（商务及技术文件）详细评审</w:t>
      </w:r>
    </w:p>
    <w:p>
      <w:pPr>
        <w:spacing w:line="360" w:lineRule="auto"/>
        <w:ind w:firstLine="420" w:firstLineChars="200"/>
        <w:rPr>
          <w:rFonts w:ascii="宋体" w:hAnsi="宋体" w:cs="宋体"/>
        </w:rPr>
      </w:pPr>
      <w:r>
        <w:rPr>
          <w:rFonts w:ascii="宋体" w:hAnsi="宋体" w:cs="宋体"/>
        </w:rPr>
        <w:t xml:space="preserve">3.2.1 </w:t>
      </w:r>
      <w:r>
        <w:rPr>
          <w:rFonts w:hint="eastAsia" w:ascii="宋体" w:hAnsi="宋体" w:cs="宋体"/>
        </w:rPr>
        <w:t>评审委员会按本章前附表第</w:t>
      </w:r>
      <w:r>
        <w:rPr>
          <w:rFonts w:ascii="宋体" w:hAnsi="宋体" w:cs="宋体"/>
        </w:rPr>
        <w:t xml:space="preserve"> 2.</w:t>
      </w:r>
      <w:r>
        <w:rPr>
          <w:rFonts w:hint="eastAsia" w:ascii="宋体" w:hAnsi="宋体" w:cs="宋体"/>
        </w:rPr>
        <w:t>1.3</w:t>
      </w:r>
      <w:r>
        <w:rPr>
          <w:rFonts w:ascii="宋体" w:hAnsi="宋体" w:cs="宋体"/>
        </w:rPr>
        <w:t xml:space="preserve"> </w:t>
      </w:r>
      <w:r>
        <w:rPr>
          <w:rFonts w:hint="eastAsia" w:ascii="宋体" w:hAnsi="宋体" w:cs="宋体"/>
        </w:rPr>
        <w:t>款规定的量化因素和分值进行打分，并计算出第一信封综合评估得分。</w:t>
      </w:r>
    </w:p>
    <w:p>
      <w:pPr>
        <w:spacing w:line="360" w:lineRule="auto"/>
        <w:ind w:firstLine="413" w:firstLineChars="196"/>
        <w:rPr>
          <w:rFonts w:ascii="宋体" w:hAnsi="宋体" w:cs="宋体"/>
        </w:rPr>
      </w:pPr>
      <w:r>
        <w:rPr>
          <w:rFonts w:ascii="宋体" w:hAnsi="宋体" w:cs="宋体"/>
          <w:b/>
        </w:rPr>
        <w:t xml:space="preserve">3.3 </w:t>
      </w:r>
      <w:r>
        <w:rPr>
          <w:rFonts w:hint="eastAsia" w:ascii="宋体" w:hAnsi="宋体" w:cs="宋体"/>
          <w:b/>
        </w:rPr>
        <w:t>第二信封（报价文件）形式、响应性评审</w:t>
      </w:r>
    </w:p>
    <w:p>
      <w:pPr>
        <w:tabs>
          <w:tab w:val="left" w:pos="881"/>
        </w:tabs>
        <w:spacing w:line="360" w:lineRule="auto"/>
        <w:ind w:right="100" w:firstLine="420" w:firstLineChars="200"/>
        <w:rPr>
          <w:rFonts w:ascii="宋体" w:hAnsi="宋体" w:cs="宋体"/>
        </w:rPr>
      </w:pPr>
      <w:r>
        <w:rPr>
          <w:rFonts w:ascii="宋体" w:hAnsi="宋体" w:cs="宋体"/>
        </w:rPr>
        <w:t>3.3.1评审委员会依据本章</w:t>
      </w:r>
      <w:r>
        <w:rPr>
          <w:rFonts w:hint="eastAsia" w:ascii="宋体" w:hAnsi="宋体" w:cs="宋体"/>
        </w:rPr>
        <w:t>前附表</w:t>
      </w:r>
      <w:r>
        <w:rPr>
          <w:rFonts w:ascii="宋体" w:hAnsi="宋体" w:cs="宋体"/>
        </w:rPr>
        <w:t>2.</w:t>
      </w:r>
      <w:r>
        <w:rPr>
          <w:rFonts w:hint="eastAsia" w:ascii="宋体" w:hAnsi="宋体" w:cs="宋体"/>
        </w:rPr>
        <w:t>2.1项规定的标准对比选申请文件第二信封（报价文件）进行初步评审。有一项不符合评审标准的，作否决比选申请处理。</w:t>
      </w:r>
    </w:p>
    <w:p>
      <w:pPr>
        <w:spacing w:line="64" w:lineRule="exact"/>
        <w:rPr>
          <w:rFonts w:ascii="宋体" w:hAnsi="宋体" w:cs="宋体"/>
        </w:rPr>
      </w:pPr>
    </w:p>
    <w:p>
      <w:pPr>
        <w:tabs>
          <w:tab w:val="left" w:pos="948"/>
        </w:tabs>
        <w:spacing w:line="360" w:lineRule="auto"/>
        <w:ind w:firstLine="420" w:firstLineChars="200"/>
        <w:rPr>
          <w:rFonts w:ascii="宋体" w:hAnsi="宋体" w:cs="宋体"/>
        </w:rPr>
      </w:pPr>
      <w:r>
        <w:rPr>
          <w:rFonts w:ascii="宋体" w:hAnsi="宋体" w:cs="宋体"/>
        </w:rPr>
        <w:t>3.3.2比选申请报价有算术错误的，评审委员会按以下原则对比选申请报价进行修正，修正的价格经比选申请人书面确认后具有约束力。比选申请人不接受修正价格的，评审委员会应当否决其比选申请。</w:t>
      </w:r>
    </w:p>
    <w:p>
      <w:pPr>
        <w:spacing w:line="360" w:lineRule="auto"/>
        <w:ind w:left="420"/>
        <w:rPr>
          <w:rFonts w:ascii="宋体" w:hAnsi="宋体" w:cs="宋体"/>
        </w:rPr>
      </w:pPr>
      <w:r>
        <w:rPr>
          <w:rFonts w:hint="eastAsia" w:ascii="宋体" w:hAnsi="宋体" w:cs="宋体"/>
        </w:rPr>
        <w:t>（</w:t>
      </w:r>
      <w:r>
        <w:rPr>
          <w:rFonts w:ascii="宋体" w:hAnsi="宋体" w:cs="宋体"/>
        </w:rPr>
        <w:t>1）比选申请文件中的大写金额与小写金额不一致的，以大写金额为准。</w:t>
      </w:r>
    </w:p>
    <w:p>
      <w:pPr>
        <w:spacing w:line="360" w:lineRule="auto"/>
        <w:ind w:right="100" w:firstLine="420"/>
        <w:rPr>
          <w:rFonts w:ascii="宋体" w:hAnsi="宋体" w:cs="宋体"/>
        </w:rPr>
      </w:pPr>
      <w:r>
        <w:rPr>
          <w:rFonts w:hint="eastAsia" w:ascii="宋体" w:hAnsi="宋体" w:cs="宋体"/>
        </w:rPr>
        <w:t>（</w:t>
      </w:r>
      <w:r>
        <w:rPr>
          <w:rFonts w:ascii="宋体" w:hAnsi="宋体" w:cs="宋体"/>
        </w:rPr>
        <w:t>2）</w:t>
      </w:r>
      <w:r>
        <w:rPr>
          <w:rFonts w:hint="eastAsia" w:ascii="宋体" w:hAnsi="宋体" w:cs="宋体"/>
        </w:rPr>
        <w:t>报价</w:t>
      </w:r>
      <w:r>
        <w:rPr>
          <w:rFonts w:ascii="宋体" w:hAnsi="宋体" w:cs="宋体"/>
        </w:rPr>
        <w:t>清单中的其他内容报价有错误的，评审阶段不作修正，在签订合同时以比选申请报价函中的大写金额为准。</w:t>
      </w:r>
    </w:p>
    <w:p>
      <w:pPr>
        <w:spacing w:line="360" w:lineRule="auto"/>
        <w:ind w:firstLine="413" w:firstLineChars="196"/>
        <w:rPr>
          <w:rFonts w:ascii="宋体" w:hAnsi="宋体" w:cs="宋体"/>
          <w:b/>
        </w:rPr>
      </w:pPr>
      <w:r>
        <w:rPr>
          <w:rFonts w:ascii="宋体" w:hAnsi="宋体" w:cs="宋体"/>
          <w:b/>
        </w:rPr>
        <w:t xml:space="preserve">3.4 </w:t>
      </w:r>
      <w:r>
        <w:rPr>
          <w:rFonts w:hint="eastAsia" w:ascii="宋体" w:hAnsi="宋体" w:cs="宋体"/>
          <w:b/>
        </w:rPr>
        <w:t>第二信封（报价文件）详细评审</w:t>
      </w:r>
    </w:p>
    <w:p>
      <w:pPr>
        <w:pStyle w:val="2"/>
      </w:pPr>
      <w:r>
        <w:rPr>
          <w:rFonts w:hint="eastAsia"/>
        </w:rPr>
        <w:t xml:space="preserve">     3.4.1评标委员会按“评标办法前附表” 2.2.2的规定进行第二信封详细评审（报价评分）。</w:t>
      </w:r>
    </w:p>
    <w:p>
      <w:pPr>
        <w:pStyle w:val="2"/>
      </w:pPr>
      <w:r>
        <w:rPr>
          <w:rFonts w:hint="eastAsia"/>
        </w:rPr>
        <w:t xml:space="preserve">     3.4.2投标人有以下情形之一的，其投标作否决投标处理：  </w:t>
      </w:r>
    </w:p>
    <w:p>
      <w:pPr>
        <w:pStyle w:val="2"/>
      </w:pPr>
      <w:r>
        <w:rPr>
          <w:rFonts w:hint="eastAsia"/>
        </w:rPr>
        <w:t xml:space="preserve">    （1）串通投标或弄虚作假或有其他违法行为的； </w:t>
      </w:r>
    </w:p>
    <w:p>
      <w:pPr>
        <w:pStyle w:val="2"/>
      </w:pPr>
      <w:r>
        <w:rPr>
          <w:rFonts w:hint="eastAsia"/>
        </w:rPr>
        <w:t xml:space="preserve">    （2）不按评标委员会要求澄清、说明或补正的。</w:t>
      </w:r>
    </w:p>
    <w:p>
      <w:pPr>
        <w:spacing w:line="360" w:lineRule="auto"/>
        <w:ind w:firstLine="411" w:firstLineChars="196"/>
        <w:rPr>
          <w:rFonts w:ascii="宋体" w:hAnsi="宋体" w:cs="宋体"/>
          <w:b/>
        </w:rPr>
      </w:pPr>
      <w:r>
        <w:rPr>
          <w:rFonts w:hint="eastAsia"/>
        </w:rPr>
        <w:t xml:space="preserve"> </w:t>
      </w:r>
      <w:r>
        <w:rPr>
          <w:rFonts w:hint="eastAsia" w:ascii="宋体" w:hAnsi="宋体" w:cs="宋体"/>
          <w:b/>
        </w:rPr>
        <w:t>3.5综合评分</w:t>
      </w:r>
    </w:p>
    <w:p>
      <w:pPr>
        <w:pStyle w:val="2"/>
      </w:pPr>
      <w:r>
        <w:rPr>
          <w:rFonts w:hint="eastAsia"/>
        </w:rPr>
        <w:t xml:space="preserve">   （1）评标委员会按“评标办法前附表”第3.1款规定计算出综合评分。</w:t>
      </w:r>
    </w:p>
    <w:p>
      <w:pPr>
        <w:pStyle w:val="2"/>
      </w:pPr>
      <w:r>
        <w:rPr>
          <w:rFonts w:hint="eastAsia"/>
        </w:rPr>
        <w:t xml:space="preserve">   （2） 评分分值计算保留小数点后两位，小数点后第三位“四舍五入”。</w:t>
      </w:r>
    </w:p>
    <w:p>
      <w:pPr>
        <w:spacing w:line="360" w:lineRule="auto"/>
        <w:ind w:left="420"/>
        <w:rPr>
          <w:rFonts w:ascii="宋体" w:hAnsi="宋体" w:cs="宋体"/>
        </w:rPr>
      </w:pPr>
      <w:r>
        <w:rPr>
          <w:rFonts w:ascii="宋体" w:hAnsi="宋体" w:cs="宋体"/>
          <w:b/>
        </w:rPr>
        <w:t xml:space="preserve">3.5 </w:t>
      </w:r>
      <w:r>
        <w:rPr>
          <w:rFonts w:hint="eastAsia" w:ascii="宋体" w:hAnsi="宋体" w:cs="宋体"/>
          <w:b/>
        </w:rPr>
        <w:t>比选申请文件的澄清和补正</w:t>
      </w:r>
    </w:p>
    <w:p>
      <w:pPr>
        <w:tabs>
          <w:tab w:val="left" w:pos="948"/>
        </w:tabs>
        <w:spacing w:line="360" w:lineRule="auto"/>
        <w:ind w:right="100" w:firstLine="420" w:firstLineChars="200"/>
        <w:rPr>
          <w:rFonts w:ascii="宋体" w:hAnsi="宋体" w:cs="宋体"/>
        </w:rPr>
      </w:pPr>
      <w:r>
        <w:rPr>
          <w:rFonts w:hint="eastAsia" w:ascii="宋体" w:hAnsi="宋体" w:cs="宋体"/>
        </w:rPr>
        <w:t>3.5.1</w:t>
      </w:r>
      <w:r>
        <w:rPr>
          <w:rFonts w:ascii="宋体" w:hAnsi="宋体" w:cs="宋体"/>
        </w:rPr>
        <w:t xml:space="preserve"> 在评审过程中，评审委员会可以书面形式要求比选申请人对所提交比选申请文件中不明确的内容进行书面澄清或说明，或者对细微偏差进行补正。评审委员会不接受比选申请人主动提出的澄清、说明或补正。</w:t>
      </w:r>
    </w:p>
    <w:p>
      <w:pPr>
        <w:tabs>
          <w:tab w:val="left" w:pos="948"/>
        </w:tabs>
        <w:spacing w:line="360" w:lineRule="auto"/>
        <w:ind w:right="100" w:firstLine="420" w:firstLineChars="200"/>
        <w:rPr>
          <w:rFonts w:ascii="宋体" w:hAnsi="宋体" w:cs="宋体"/>
        </w:rPr>
      </w:pPr>
      <w:r>
        <w:rPr>
          <w:rFonts w:hint="eastAsia" w:ascii="宋体" w:hAnsi="宋体" w:cs="宋体"/>
        </w:rPr>
        <w:t>3.5.2</w:t>
      </w:r>
      <w:r>
        <w:rPr>
          <w:rFonts w:ascii="宋体" w:hAnsi="宋体" w:cs="宋体"/>
        </w:rPr>
        <w:t xml:space="preserve"> 澄清、说明和补正不得改变比选申请文件的实质性内容。比选申请人的书面澄清、说明和补正属于比选申请文件的组成部分。</w:t>
      </w:r>
    </w:p>
    <w:p>
      <w:pPr>
        <w:tabs>
          <w:tab w:val="left" w:pos="948"/>
        </w:tabs>
        <w:spacing w:line="360" w:lineRule="auto"/>
        <w:ind w:right="100" w:firstLine="420" w:firstLineChars="200"/>
        <w:rPr>
          <w:rFonts w:ascii="宋体" w:hAnsi="宋体" w:cs="宋体"/>
        </w:rPr>
      </w:pPr>
      <w:r>
        <w:rPr>
          <w:rFonts w:hint="eastAsia" w:ascii="宋体" w:hAnsi="宋体" w:cs="宋体"/>
        </w:rPr>
        <w:t>3.5.3</w:t>
      </w:r>
      <w:r>
        <w:rPr>
          <w:rFonts w:ascii="宋体" w:hAnsi="宋体" w:cs="宋体"/>
        </w:rPr>
        <w:t xml:space="preserve"> 评审委员会对比选申请人提交的澄清、说明或补正有疑问的，可以要求比选申请人进一步澄清、说明或补正，直至满足评审委员会的要求。</w:t>
      </w:r>
    </w:p>
    <w:p>
      <w:pPr>
        <w:spacing w:line="360" w:lineRule="auto"/>
        <w:ind w:left="420"/>
        <w:rPr>
          <w:rFonts w:ascii="宋体" w:hAnsi="宋体" w:cs="宋体"/>
          <w:b/>
        </w:rPr>
      </w:pPr>
      <w:r>
        <w:rPr>
          <w:rFonts w:ascii="宋体" w:hAnsi="宋体" w:cs="宋体"/>
          <w:b/>
        </w:rPr>
        <w:t xml:space="preserve">3.6 </w:t>
      </w:r>
      <w:r>
        <w:rPr>
          <w:rFonts w:hint="eastAsia" w:ascii="宋体" w:hAnsi="宋体" w:cs="宋体"/>
          <w:b/>
        </w:rPr>
        <w:t>推荐中标候选人</w:t>
      </w:r>
    </w:p>
    <w:p>
      <w:pPr>
        <w:pStyle w:val="2"/>
      </w:pPr>
      <w:r>
        <w:rPr>
          <w:rFonts w:hint="eastAsia"/>
        </w:rPr>
        <w:t xml:space="preserve">    评标委员会按综合评分由高到低排序推荐中标候选人。当综合评分相等时，以投标报价低的优先；投标报价也相等的，按营业执照注册资金大的优先。评标委员会按以上原则排序推荐前1-3名中标候选人。</w:t>
      </w:r>
    </w:p>
    <w:p>
      <w:pPr>
        <w:spacing w:line="360" w:lineRule="auto"/>
        <w:ind w:left="420"/>
        <w:rPr>
          <w:rFonts w:ascii="宋体" w:hAnsi="宋体" w:cs="宋体"/>
          <w:b/>
        </w:rPr>
      </w:pPr>
      <w:r>
        <w:rPr>
          <w:rFonts w:hint="eastAsia" w:ascii="宋体" w:hAnsi="宋体" w:cs="宋体"/>
          <w:b/>
        </w:rPr>
        <w:t>3.7 评审报告</w:t>
      </w:r>
    </w:p>
    <w:p>
      <w:pPr>
        <w:spacing w:line="360" w:lineRule="auto"/>
        <w:ind w:left="420"/>
        <w:rPr>
          <w:rFonts w:ascii="宋体" w:hAnsi="宋体" w:cs="宋体"/>
          <w:sz w:val="24"/>
        </w:rPr>
      </w:pPr>
      <w:r>
        <w:rPr>
          <w:rFonts w:hint="eastAsia" w:ascii="宋体" w:hAnsi="宋体" w:cs="宋体"/>
        </w:rPr>
        <w:t>评审委员会审定评审结果后，提交书面报告。</w:t>
      </w:r>
    </w:p>
    <w:p>
      <w:pPr>
        <w:pStyle w:val="11"/>
        <w:spacing w:line="360" w:lineRule="auto"/>
        <w:jc w:val="center"/>
        <w:rPr>
          <w:rFonts w:hAnsi="宋体" w:cs="宋体"/>
          <w:sz w:val="24"/>
        </w:rPr>
      </w:pPr>
    </w:p>
    <w:p>
      <w:pPr>
        <w:autoSpaceDE w:val="0"/>
        <w:autoSpaceDN w:val="0"/>
        <w:adjustRightInd w:val="0"/>
        <w:spacing w:afterLines="50" w:line="360" w:lineRule="auto"/>
        <w:jc w:val="center"/>
        <w:rPr>
          <w:rFonts w:ascii="宋体" w:hAnsi="宋体" w:cs="宋体"/>
          <w:b/>
          <w:kern w:val="0"/>
          <w:szCs w:val="21"/>
        </w:rPr>
      </w:pPr>
    </w:p>
    <w:p>
      <w:pPr>
        <w:autoSpaceDE w:val="0"/>
        <w:autoSpaceDN w:val="0"/>
        <w:adjustRightInd w:val="0"/>
        <w:spacing w:afterLines="50" w:line="360" w:lineRule="auto"/>
        <w:jc w:val="center"/>
        <w:rPr>
          <w:rFonts w:ascii="宋体" w:hAnsi="宋体" w:cs="宋体"/>
          <w:b/>
          <w:kern w:val="0"/>
          <w:szCs w:val="21"/>
        </w:rPr>
      </w:pPr>
    </w:p>
    <w:p>
      <w:pPr>
        <w:pStyle w:val="20"/>
        <w:jc w:val="both"/>
        <w:outlineLvl w:val="9"/>
        <w:rPr>
          <w:szCs w:val="52"/>
        </w:rPr>
      </w:pPr>
    </w:p>
    <w:p>
      <w:pPr>
        <w:spacing w:line="0" w:lineRule="atLeast"/>
        <w:rPr>
          <w:rFonts w:ascii="宋体" w:hAnsi="宋体" w:cs="宋体"/>
          <w:b/>
          <w:sz w:val="48"/>
        </w:rPr>
      </w:pPr>
    </w:p>
    <w:p>
      <w:pPr>
        <w:pStyle w:val="2"/>
        <w:rPr>
          <w:rFonts w:ascii="宋体" w:hAnsi="宋体" w:cs="宋体"/>
          <w:b/>
          <w:sz w:val="48"/>
        </w:rPr>
      </w:pPr>
    </w:p>
    <w:p>
      <w:pPr>
        <w:pStyle w:val="2"/>
        <w:rPr>
          <w:rFonts w:ascii="宋体" w:hAnsi="宋体" w:cs="宋体"/>
          <w:b/>
          <w:sz w:val="48"/>
        </w:rPr>
      </w:pPr>
    </w:p>
    <w:p>
      <w:pPr>
        <w:pStyle w:val="2"/>
      </w:pPr>
    </w:p>
    <w:p>
      <w:pPr>
        <w:pStyle w:val="4"/>
        <w:jc w:val="center"/>
        <w:rPr>
          <w:rFonts w:ascii="宋体" w:hAnsi="宋体" w:cs="宋体"/>
          <w:sz w:val="44"/>
          <w:szCs w:val="44"/>
        </w:rPr>
      </w:pPr>
      <w:bookmarkStart w:id="9" w:name="_Toc15871"/>
      <w:r>
        <w:rPr>
          <w:rFonts w:hint="eastAsia"/>
          <w:sz w:val="48"/>
          <w:szCs w:val="48"/>
        </w:rPr>
        <w:t>第四章 合同条款及格式</w:t>
      </w:r>
      <w:bookmarkEnd w:id="9"/>
      <w:bookmarkStart w:id="10" w:name="_Toc369335418"/>
    </w:p>
    <w:p>
      <w:pPr>
        <w:spacing w:line="360" w:lineRule="auto"/>
        <w:rPr>
          <w:rFonts w:ascii="宋体" w:hAnsi="宋体" w:cs="宋体"/>
          <w:color w:val="000000"/>
          <w:szCs w:val="21"/>
        </w:rPr>
      </w:pPr>
      <w:r>
        <w:rPr>
          <w:rFonts w:hint="eastAsia" w:ascii="宋体" w:hAnsi="宋体" w:cs="宋体"/>
          <w:color w:val="000000"/>
          <w:szCs w:val="21"/>
        </w:rPr>
        <w:t>签订地点：四川省成都市成华区迎晖路8号</w:t>
      </w:r>
    </w:p>
    <w:p>
      <w:pPr>
        <w:spacing w:line="360" w:lineRule="auto"/>
        <w:rPr>
          <w:rFonts w:ascii="宋体" w:hAnsi="宋体" w:cs="宋体"/>
          <w:color w:val="000000"/>
          <w:szCs w:val="21"/>
        </w:rPr>
      </w:pPr>
      <w:r>
        <w:rPr>
          <w:rFonts w:hint="eastAsia" w:ascii="宋体" w:hAnsi="宋体" w:cs="宋体"/>
          <w:color w:val="000000"/>
          <w:szCs w:val="21"/>
        </w:rPr>
        <w:t>采购人（甲方）：</w:t>
      </w:r>
    </w:p>
    <w:p>
      <w:pPr>
        <w:spacing w:line="360" w:lineRule="auto"/>
        <w:rPr>
          <w:rFonts w:ascii="宋体" w:hAnsi="宋体" w:cs="宋体"/>
          <w:color w:val="000000"/>
          <w:szCs w:val="21"/>
          <w:u w:val="single"/>
        </w:rPr>
      </w:pPr>
      <w:r>
        <w:rPr>
          <w:rFonts w:hint="eastAsia" w:ascii="宋体" w:hAnsi="宋体" w:cs="宋体"/>
          <w:color w:val="000000"/>
          <w:szCs w:val="21"/>
        </w:rPr>
        <w:t>供应商（乙方）：</w:t>
      </w:r>
    </w:p>
    <w:p>
      <w:pPr>
        <w:spacing w:line="360" w:lineRule="auto"/>
        <w:rPr>
          <w:rFonts w:ascii="宋体" w:hAnsi="宋体" w:cs="宋体"/>
          <w:color w:val="000000"/>
          <w:szCs w:val="21"/>
        </w:rPr>
      </w:pPr>
      <w:r>
        <w:rPr>
          <w:rFonts w:hint="eastAsia" w:ascii="宋体" w:hAnsi="宋体" w:cs="宋体"/>
          <w:color w:val="000000"/>
          <w:szCs w:val="21"/>
        </w:rPr>
        <w:t xml:space="preserve">    参考《中华人民共和国招标投标法》、《中华人民共和国招标投标法实施条例》、《中华人民共和国政府采购法》、《中华人民共和国政府采购法实施条例》、《政府采购货物和服务招标投标管理办法》等法律</w:t>
      </w:r>
      <w:r>
        <w:rPr>
          <w:rFonts w:ascii="宋体" w:hAnsi="宋体" w:cs="宋体"/>
          <w:color w:val="000000"/>
          <w:szCs w:val="21"/>
        </w:rPr>
        <w:t>法规</w:t>
      </w:r>
      <w:r>
        <w:rPr>
          <w:rFonts w:hint="eastAsia" w:ascii="宋体" w:hAnsi="宋体" w:cs="宋体"/>
          <w:color w:val="000000"/>
          <w:szCs w:val="21"/>
        </w:rPr>
        <w:t>及四川成渝高速公路股份有限公司成渝分公司的《比选文件》、乙方的《比选申请文件》及《中选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spacing w:line="480" w:lineRule="auto"/>
        <w:rPr>
          <w:rFonts w:ascii="宋体" w:hAnsi="宋体" w:cs="宋体"/>
          <w:b/>
          <w:bCs/>
          <w:color w:val="000000"/>
          <w:szCs w:val="21"/>
        </w:rPr>
      </w:pPr>
      <w:r>
        <w:rPr>
          <w:rFonts w:hint="eastAsia" w:ascii="宋体" w:hAnsi="宋体" w:cs="宋体"/>
          <w:b/>
          <w:bCs/>
          <w:color w:val="000000"/>
          <w:szCs w:val="21"/>
        </w:rPr>
        <w:t>一、合同货物</w:t>
      </w:r>
    </w:p>
    <w:tbl>
      <w:tblPr>
        <w:tblStyle w:val="22"/>
        <w:tblW w:w="843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64"/>
        <w:gridCol w:w="1366"/>
        <w:gridCol w:w="854"/>
        <w:gridCol w:w="865"/>
        <w:gridCol w:w="1192"/>
        <w:gridCol w:w="1281"/>
        <w:gridCol w:w="10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5" w:hRule="atLeast"/>
          <w:jc w:val="center"/>
        </w:trPr>
        <w:tc>
          <w:tcPr>
            <w:tcW w:w="18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货物品名</w:t>
            </w:r>
          </w:p>
        </w:tc>
        <w:tc>
          <w:tcPr>
            <w:tcW w:w="13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规格</w:t>
            </w:r>
          </w:p>
          <w:p>
            <w:pPr>
              <w:spacing w:line="360" w:lineRule="auto"/>
              <w:jc w:val="center"/>
              <w:rPr>
                <w:rFonts w:ascii="宋体" w:hAnsi="宋体" w:cs="宋体"/>
                <w:color w:val="000000"/>
                <w:szCs w:val="21"/>
              </w:rPr>
            </w:pPr>
            <w:r>
              <w:rPr>
                <w:rFonts w:hint="eastAsia" w:ascii="宋体" w:hAnsi="宋体" w:cs="宋体"/>
                <w:color w:val="000000"/>
                <w:szCs w:val="21"/>
              </w:rPr>
              <w:t>型号</w:t>
            </w:r>
          </w:p>
        </w:tc>
        <w:tc>
          <w:tcPr>
            <w:tcW w:w="8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单位</w:t>
            </w:r>
          </w:p>
        </w:tc>
        <w:tc>
          <w:tcPr>
            <w:tcW w:w="8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数量</w:t>
            </w:r>
          </w:p>
        </w:tc>
        <w:tc>
          <w:tcPr>
            <w:tcW w:w="11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单价</w:t>
            </w:r>
          </w:p>
          <w:p>
            <w:pPr>
              <w:spacing w:line="360" w:lineRule="auto"/>
              <w:jc w:val="center"/>
              <w:rPr>
                <w:rFonts w:ascii="宋体" w:hAnsi="宋体" w:cs="宋体"/>
                <w:color w:val="000000"/>
                <w:szCs w:val="21"/>
              </w:rPr>
            </w:pPr>
            <w:r>
              <w:rPr>
                <w:rFonts w:hint="eastAsia" w:ascii="宋体" w:hAnsi="宋体" w:cs="宋体"/>
                <w:color w:val="000000"/>
                <w:szCs w:val="21"/>
              </w:rPr>
              <w:t>（万元）</w:t>
            </w:r>
          </w:p>
        </w:tc>
        <w:tc>
          <w:tcPr>
            <w:tcW w:w="12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总价</w:t>
            </w:r>
          </w:p>
          <w:p>
            <w:pPr>
              <w:spacing w:line="360" w:lineRule="auto"/>
              <w:jc w:val="center"/>
              <w:rPr>
                <w:rFonts w:ascii="宋体" w:hAnsi="宋体" w:cs="宋体"/>
                <w:color w:val="000000"/>
                <w:szCs w:val="21"/>
              </w:rPr>
            </w:pPr>
            <w:r>
              <w:rPr>
                <w:rFonts w:hint="eastAsia" w:ascii="宋体" w:hAnsi="宋体" w:cs="宋体"/>
                <w:color w:val="000000"/>
                <w:szCs w:val="21"/>
              </w:rPr>
              <w:t>（万元）</w:t>
            </w:r>
          </w:p>
        </w:tc>
        <w:tc>
          <w:tcPr>
            <w:tcW w:w="10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1" w:hRule="atLeast"/>
          <w:jc w:val="center"/>
        </w:trPr>
        <w:tc>
          <w:tcPr>
            <w:tcW w:w="18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8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8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2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0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r>
    </w:tbl>
    <w:p>
      <w:pPr>
        <w:spacing w:beforeLines="100" w:line="480" w:lineRule="auto"/>
        <w:rPr>
          <w:rFonts w:ascii="宋体" w:hAnsi="宋体" w:cs="宋体"/>
          <w:b/>
          <w:bCs/>
          <w:color w:val="000000"/>
          <w:szCs w:val="21"/>
        </w:rPr>
      </w:pPr>
      <w:r>
        <w:rPr>
          <w:rFonts w:hint="eastAsia" w:ascii="宋体" w:hAnsi="宋体" w:cs="宋体"/>
          <w:b/>
          <w:bCs/>
          <w:color w:val="000000"/>
          <w:szCs w:val="21"/>
        </w:rPr>
        <w:t>二、合同总价</w:t>
      </w:r>
    </w:p>
    <w:p>
      <w:pPr>
        <w:spacing w:line="360" w:lineRule="auto"/>
        <w:ind w:firstLine="420"/>
        <w:rPr>
          <w:rFonts w:ascii="宋体" w:hAnsi="宋体" w:cs="宋体"/>
          <w:color w:val="000000"/>
          <w:szCs w:val="21"/>
        </w:rPr>
      </w:pPr>
      <w:r>
        <w:rPr>
          <w:rFonts w:hint="eastAsia" w:ascii="宋体" w:hAnsi="宋体" w:cs="宋体"/>
          <w:color w:val="000000"/>
          <w:szCs w:val="21"/>
        </w:rPr>
        <w:t>合同总价为人民币大写：</w:t>
      </w:r>
      <w:r>
        <w:rPr>
          <w:rFonts w:hint="eastAsia" w:ascii="宋体" w:hAnsi="宋体" w:cs="宋体"/>
          <w:color w:val="000000"/>
          <w:szCs w:val="21"/>
          <w:u w:val="single"/>
        </w:rPr>
        <w:t xml:space="preserve">            </w:t>
      </w:r>
      <w:r>
        <w:rPr>
          <w:rFonts w:hint="eastAsia" w:ascii="宋体" w:hAnsi="宋体" w:cs="宋体"/>
          <w:color w:val="000000"/>
          <w:szCs w:val="21"/>
        </w:rPr>
        <w:t xml:space="preserve"> 元，即RMB￥</w:t>
      </w:r>
      <w:r>
        <w:rPr>
          <w:rFonts w:hint="eastAsia" w:ascii="宋体" w:hAnsi="宋体" w:cs="宋体"/>
          <w:color w:val="000000"/>
          <w:szCs w:val="21"/>
          <w:u w:val="single"/>
        </w:rPr>
        <w:t xml:space="preserve">      </w:t>
      </w:r>
      <w:r>
        <w:rPr>
          <w:rFonts w:hint="eastAsia" w:ascii="宋体" w:hAnsi="宋体" w:cs="宋体"/>
          <w:color w:val="000000"/>
          <w:szCs w:val="21"/>
        </w:rPr>
        <w:t xml:space="preserve"> 元。</w:t>
      </w:r>
    </w:p>
    <w:p>
      <w:pPr>
        <w:pStyle w:val="11"/>
        <w:adjustRightInd w:val="0"/>
        <w:spacing w:line="360" w:lineRule="auto"/>
        <w:ind w:firstLine="420" w:firstLineChars="200"/>
        <w:rPr>
          <w:rFonts w:hAnsi="宋体" w:cs="黑体"/>
        </w:rPr>
      </w:pPr>
      <w:r>
        <w:rPr>
          <w:rFonts w:hint="eastAsia" w:hAnsi="宋体" w:cs="宋体"/>
          <w:color w:val="000000"/>
        </w:rPr>
        <w:t>该合同总价</w:t>
      </w:r>
      <w:r>
        <w:rPr>
          <w:rFonts w:hint="eastAsia" w:hAnsi="宋体" w:cs="黑体"/>
        </w:rPr>
        <w:t>包括了滑移装载机主机及属具（属具包含：货叉、抢险抓斗、封闭式清扫器、撒布器）设备的即国内厂商的出厂价或国外设备国内组装的到岸价；商品销售税、关税、增值税和其他税；国内运输费及保险费；现场质量检测费；技术服务费；强制性配件和专用工具费以及质保期的修复费用等其他费用，以及合同明示和暗示的所有一般风险、责任和义务。</w:t>
      </w:r>
    </w:p>
    <w:p>
      <w:pPr>
        <w:spacing w:line="360" w:lineRule="auto"/>
        <w:ind w:firstLine="420"/>
        <w:rPr>
          <w:rFonts w:ascii="宋体" w:hAnsi="宋体" w:cs="宋体"/>
          <w:color w:val="000000"/>
          <w:szCs w:val="21"/>
        </w:rPr>
      </w:pPr>
      <w:r>
        <w:rPr>
          <w:rFonts w:hint="eastAsia" w:ascii="宋体" w:hAnsi="宋体" w:cs="宋体"/>
          <w:color w:val="000000"/>
          <w:szCs w:val="21"/>
        </w:rPr>
        <w:t>本合同执行期间合同总价不变，甲方无须另向乙方支付本合同规定之外的其他任何费用。</w:t>
      </w:r>
    </w:p>
    <w:p>
      <w:pPr>
        <w:spacing w:line="480" w:lineRule="auto"/>
        <w:rPr>
          <w:rFonts w:ascii="宋体" w:hAnsi="宋体" w:cs="宋体"/>
          <w:b/>
          <w:bCs/>
          <w:color w:val="000000"/>
          <w:szCs w:val="21"/>
        </w:rPr>
      </w:pPr>
      <w:r>
        <w:rPr>
          <w:rFonts w:hint="eastAsia" w:ascii="宋体" w:hAnsi="宋体" w:cs="宋体"/>
          <w:b/>
          <w:bCs/>
          <w:color w:val="000000"/>
          <w:szCs w:val="21"/>
        </w:rPr>
        <w:t>三、质量要求</w:t>
      </w:r>
    </w:p>
    <w:p>
      <w:pPr>
        <w:spacing w:line="360" w:lineRule="auto"/>
        <w:rPr>
          <w:rFonts w:ascii="宋体" w:hAnsi="宋体" w:cs="宋体"/>
          <w:color w:val="000000"/>
          <w:szCs w:val="21"/>
        </w:rPr>
      </w:pPr>
      <w:r>
        <w:rPr>
          <w:rFonts w:hint="eastAsia" w:ascii="宋体" w:hAnsi="宋体" w:cs="宋体"/>
          <w:color w:val="000000"/>
          <w:szCs w:val="21"/>
        </w:rPr>
        <w:t xml:space="preserve">    1、乙方须提供全新的货物（含零部件、配件、属具等），表面无划伤、无碰撞痕迹，且权属清楚，不得侵害他人的知识产权。</w:t>
      </w:r>
    </w:p>
    <w:p>
      <w:pPr>
        <w:spacing w:line="360" w:lineRule="auto"/>
        <w:rPr>
          <w:rFonts w:ascii="宋体" w:hAnsi="宋体" w:cs="宋体"/>
          <w:color w:val="000000"/>
          <w:szCs w:val="21"/>
        </w:rPr>
      </w:pPr>
      <w:r>
        <w:rPr>
          <w:rFonts w:hint="eastAsia" w:ascii="宋体" w:hAnsi="宋体" w:cs="宋体"/>
          <w:color w:val="000000"/>
          <w:szCs w:val="21"/>
        </w:rPr>
        <w:t xml:space="preserve">    2、货物必须符合或优于国家（行业）</w:t>
      </w:r>
      <w:r>
        <w:rPr>
          <w:rFonts w:hint="eastAsia" w:ascii="宋体" w:hAnsi="宋体" w:cs="宋体"/>
          <w:color w:val="000000"/>
          <w:szCs w:val="21"/>
          <w:u w:val="single"/>
        </w:rPr>
        <w:t xml:space="preserve"> 工程机械  </w:t>
      </w:r>
      <w:r>
        <w:rPr>
          <w:rFonts w:hint="eastAsia" w:ascii="宋体" w:hAnsi="宋体" w:cs="宋体"/>
          <w:color w:val="000000"/>
          <w:szCs w:val="21"/>
        </w:rPr>
        <w:t>标准，以及本项目招标文件的质量要求和技术指标与出厂标准。</w:t>
      </w:r>
    </w:p>
    <w:p>
      <w:pPr>
        <w:spacing w:line="360" w:lineRule="auto"/>
        <w:rPr>
          <w:rFonts w:ascii="宋体" w:hAnsi="宋体" w:cs="宋体"/>
          <w:color w:val="000000"/>
          <w:szCs w:val="21"/>
        </w:rPr>
      </w:pPr>
      <w:r>
        <w:rPr>
          <w:rFonts w:hint="eastAsia" w:ascii="宋体" w:hAnsi="宋体" w:cs="宋体"/>
          <w:color w:val="000000"/>
          <w:szCs w:val="21"/>
        </w:rPr>
        <w:t xml:space="preserve">    3、乙方须在本合同签订之日起</w:t>
      </w:r>
      <w:r>
        <w:rPr>
          <w:rFonts w:hint="eastAsia" w:ascii="宋体" w:hAnsi="宋体" w:cs="宋体"/>
          <w:color w:val="000000"/>
          <w:szCs w:val="21"/>
          <w:u w:val="single"/>
        </w:rPr>
        <w:t xml:space="preserve"> </w:t>
      </w:r>
      <w:r>
        <w:rPr>
          <w:rFonts w:ascii="宋体" w:hAnsi="宋体" w:cs="宋体"/>
          <w:color w:val="000000"/>
          <w:szCs w:val="21"/>
          <w:u w:val="single"/>
        </w:rPr>
        <w:t>15</w:t>
      </w:r>
      <w:r>
        <w:rPr>
          <w:rFonts w:hint="eastAsia" w:ascii="宋体" w:hAnsi="宋体" w:cs="宋体"/>
          <w:color w:val="000000"/>
          <w:szCs w:val="21"/>
          <w:u w:val="single"/>
        </w:rPr>
        <w:t xml:space="preserve">  </w:t>
      </w:r>
      <w:r>
        <w:rPr>
          <w:rFonts w:hint="eastAsia" w:ascii="宋体" w:hAnsi="宋体" w:cs="宋体"/>
          <w:color w:val="000000"/>
          <w:szCs w:val="21"/>
        </w:rPr>
        <w:t>日内送交货物成品，交货</w:t>
      </w:r>
      <w:r>
        <w:rPr>
          <w:rFonts w:ascii="宋体" w:hAnsi="宋体" w:cs="宋体"/>
          <w:color w:val="000000"/>
          <w:szCs w:val="21"/>
        </w:rPr>
        <w:t>地点：</w:t>
      </w:r>
      <w:r>
        <w:rPr>
          <w:rFonts w:ascii="宋体" w:hAnsi="宋体" w:cs="宋体"/>
          <w:color w:val="000000"/>
          <w:szCs w:val="21"/>
          <w:u w:val="single"/>
        </w:rPr>
        <w:t xml:space="preserve"> </w:t>
      </w:r>
      <w:r>
        <w:rPr>
          <w:rFonts w:hint="eastAsia" w:ascii="宋体" w:hAnsi="宋体" w:cs="宋体"/>
          <w:color w:val="000000"/>
          <w:szCs w:val="21"/>
          <w:u w:val="single"/>
          <w:lang w:eastAsia="zh-CN"/>
        </w:rPr>
        <w:t>成渝分公司内江管理处</w:t>
      </w:r>
      <w:r>
        <w:rPr>
          <w:rFonts w:ascii="宋体" w:hAnsi="宋体" w:cs="宋体"/>
          <w:color w:val="000000"/>
          <w:szCs w:val="21"/>
        </w:rPr>
        <w:t>。</w:t>
      </w:r>
      <w:r>
        <w:rPr>
          <w:rFonts w:hint="eastAsia" w:ascii="宋体" w:hAnsi="宋体" w:cs="宋体"/>
          <w:color w:val="000000"/>
          <w:szCs w:val="21"/>
        </w:rPr>
        <w:t>每台货物上均应有产品质量检验合格标志。</w:t>
      </w:r>
    </w:p>
    <w:p>
      <w:pPr>
        <w:spacing w:line="360" w:lineRule="auto"/>
        <w:rPr>
          <w:rFonts w:ascii="宋体" w:hAnsi="宋体" w:cs="宋体"/>
          <w:color w:val="000000"/>
          <w:szCs w:val="21"/>
        </w:rPr>
      </w:pPr>
      <w:r>
        <w:rPr>
          <w:rFonts w:hint="eastAsia" w:ascii="宋体" w:hAnsi="宋体" w:cs="宋体"/>
          <w:color w:val="000000"/>
          <w:szCs w:val="21"/>
        </w:rPr>
        <w:t xml:space="preserve">    4、货物制造质量出现问题，乙方应负责三包（包修、包换、包退），费用由乙方负担，甲方有权到乙方营业场地检查货物质量和生产进度。</w:t>
      </w:r>
    </w:p>
    <w:p>
      <w:pPr>
        <w:spacing w:line="360" w:lineRule="auto"/>
        <w:ind w:firstLine="480"/>
        <w:rPr>
          <w:rFonts w:ascii="宋体" w:hAnsi="宋体" w:cs="宋体"/>
          <w:color w:val="000000"/>
          <w:szCs w:val="21"/>
        </w:rPr>
      </w:pPr>
      <w:r>
        <w:rPr>
          <w:rFonts w:hint="eastAsia" w:ascii="宋体" w:hAnsi="宋体" w:cs="宋体"/>
          <w:color w:val="000000"/>
          <w:szCs w:val="21"/>
        </w:rPr>
        <w:t>5、货到现场后由于甲方保管不当造成的质量问题，乙方亦应负责修理，但费用由甲方负担。</w:t>
      </w:r>
    </w:p>
    <w:p>
      <w:pPr>
        <w:spacing w:line="360" w:lineRule="auto"/>
        <w:rPr>
          <w:rFonts w:ascii="宋体" w:hAnsi="宋体" w:cs="宋体"/>
          <w:b/>
          <w:bCs/>
          <w:color w:val="000000"/>
          <w:szCs w:val="21"/>
        </w:rPr>
      </w:pPr>
      <w:r>
        <w:rPr>
          <w:rFonts w:hint="eastAsia" w:ascii="宋体" w:hAnsi="宋体" w:cs="宋体"/>
          <w:b/>
          <w:bCs/>
          <w:color w:val="000000"/>
          <w:szCs w:val="21"/>
        </w:rPr>
        <w:t>四、知识产权</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1、乙方必须保证，甲方在中华人民共和国境内使用货物或者货物的某一部分时，如有第三方向甲方提出侵犯其专利权、商标权或其他知识产权的主张，由此造成的一切责任由乙方承担。</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2、乙方报价包含向所有权人支付的专利权、商标权或其他知识产权的有关费用。</w:t>
      </w:r>
    </w:p>
    <w:p>
      <w:pPr>
        <w:spacing w:line="480" w:lineRule="auto"/>
        <w:rPr>
          <w:rFonts w:ascii="宋体" w:hAnsi="宋体" w:cs="宋体"/>
          <w:b/>
          <w:bCs/>
          <w:color w:val="000000"/>
          <w:szCs w:val="21"/>
        </w:rPr>
      </w:pPr>
      <w:r>
        <w:rPr>
          <w:rFonts w:hint="eastAsia" w:ascii="宋体" w:hAnsi="宋体" w:cs="宋体"/>
          <w:b/>
          <w:bCs/>
          <w:color w:val="000000"/>
          <w:szCs w:val="21"/>
        </w:rPr>
        <w:t>五、交货及验收</w:t>
      </w:r>
    </w:p>
    <w:p>
      <w:pPr>
        <w:spacing w:line="360" w:lineRule="auto"/>
        <w:ind w:firstLine="480"/>
        <w:rPr>
          <w:rFonts w:ascii="宋体" w:hAnsi="宋体" w:cs="宋体"/>
          <w:color w:val="000000"/>
          <w:szCs w:val="21"/>
        </w:rPr>
      </w:pPr>
      <w:r>
        <w:rPr>
          <w:rFonts w:hint="eastAsia" w:ascii="宋体" w:hAnsi="宋体" w:cs="宋体"/>
          <w:color w:val="000000"/>
          <w:szCs w:val="21"/>
        </w:rPr>
        <w:t>1、乙方交货期限为合同签订生效后的</w:t>
      </w:r>
      <w:r>
        <w:rPr>
          <w:rFonts w:hint="eastAsia" w:ascii="宋体" w:hAnsi="宋体" w:cs="宋体"/>
          <w:color w:val="000000"/>
          <w:szCs w:val="21"/>
          <w:u w:val="single"/>
        </w:rPr>
        <w:t xml:space="preserve">  </w:t>
      </w:r>
      <w:r>
        <w:rPr>
          <w:rFonts w:ascii="宋体" w:hAnsi="宋体" w:cs="宋体"/>
          <w:color w:val="000000"/>
          <w:szCs w:val="21"/>
          <w:u w:val="single"/>
        </w:rPr>
        <w:t>15</w:t>
      </w:r>
      <w:r>
        <w:rPr>
          <w:rFonts w:hint="eastAsia" w:ascii="宋体" w:hAnsi="宋体" w:cs="宋体"/>
          <w:color w:val="000000"/>
          <w:szCs w:val="21"/>
          <w:u w:val="single"/>
        </w:rPr>
        <w:t xml:space="preserve"> </w:t>
      </w:r>
      <w:r>
        <w:rPr>
          <w:rFonts w:hint="eastAsia" w:ascii="宋体" w:hAnsi="宋体" w:cs="宋体"/>
          <w:color w:val="000000"/>
          <w:szCs w:val="21"/>
        </w:rPr>
        <w:t>日内交货到</w:t>
      </w:r>
      <w:r>
        <w:rPr>
          <w:rFonts w:hint="eastAsia" w:ascii="宋体" w:hAnsi="宋体" w:cs="宋体"/>
          <w:color w:val="000000"/>
          <w:szCs w:val="21"/>
          <w:u w:val="single"/>
          <w:lang w:eastAsia="zh-CN"/>
        </w:rPr>
        <w:t>成渝分公司内江管理处</w:t>
      </w:r>
      <w:r>
        <w:rPr>
          <w:rFonts w:hint="eastAsia" w:ascii="宋体" w:hAnsi="宋体" w:cs="宋体"/>
          <w:color w:val="000000"/>
          <w:szCs w:val="21"/>
        </w:rPr>
        <w:t>，随即在</w:t>
      </w:r>
      <w:r>
        <w:rPr>
          <w:rFonts w:hint="eastAsia" w:ascii="宋体" w:hAnsi="宋体" w:cs="宋体"/>
          <w:color w:val="000000"/>
          <w:szCs w:val="21"/>
          <w:u w:val="single"/>
        </w:rPr>
        <w:t xml:space="preserve"> 3 </w:t>
      </w:r>
      <w:r>
        <w:rPr>
          <w:rFonts w:hint="eastAsia" w:ascii="宋体" w:hAnsi="宋体" w:cs="宋体"/>
          <w:color w:val="000000"/>
          <w:szCs w:val="21"/>
        </w:rPr>
        <w:t>日内全部完成安装调试。</w:t>
      </w:r>
    </w:p>
    <w:p>
      <w:pPr>
        <w:spacing w:line="360" w:lineRule="auto"/>
        <w:rPr>
          <w:rFonts w:ascii="宋体" w:hAnsi="宋体" w:cs="宋体"/>
          <w:color w:val="000000"/>
          <w:szCs w:val="21"/>
        </w:rPr>
      </w:pPr>
      <w:r>
        <w:rPr>
          <w:rFonts w:hint="eastAsia" w:ascii="宋体" w:hAnsi="宋体" w:cs="宋体"/>
          <w:color w:val="000000"/>
          <w:szCs w:val="21"/>
        </w:rPr>
        <w:t xml:space="preserve">    2、验收由甲方组织，乙方配合进行：</w:t>
      </w:r>
    </w:p>
    <w:p>
      <w:pPr>
        <w:spacing w:line="360" w:lineRule="auto"/>
        <w:rPr>
          <w:rFonts w:ascii="宋体" w:hAnsi="宋体" w:cs="宋体"/>
          <w:color w:val="000000"/>
          <w:szCs w:val="21"/>
        </w:rPr>
      </w:pPr>
      <w:r>
        <w:rPr>
          <w:rFonts w:hint="eastAsia" w:ascii="宋体" w:hAnsi="宋体" w:cs="宋体"/>
          <w:color w:val="000000"/>
          <w:szCs w:val="21"/>
        </w:rPr>
        <w:t xml:space="preserve">    (1) 货物在乙方通知安装调试完毕后3 个工作日内组织验收。</w:t>
      </w:r>
    </w:p>
    <w:p>
      <w:pPr>
        <w:spacing w:line="360" w:lineRule="auto"/>
        <w:rPr>
          <w:rFonts w:ascii="宋体" w:hAnsi="宋体" w:cs="宋体"/>
          <w:color w:val="000000"/>
          <w:szCs w:val="21"/>
        </w:rPr>
      </w:pPr>
      <w:r>
        <w:rPr>
          <w:rFonts w:hint="eastAsia" w:ascii="宋体" w:hAnsi="宋体" w:cs="宋体"/>
          <w:color w:val="000000"/>
          <w:szCs w:val="21"/>
        </w:rPr>
        <w:t xml:space="preserve">    (2)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spacing w:line="360" w:lineRule="auto"/>
        <w:ind w:firstLine="315" w:firstLineChars="150"/>
        <w:rPr>
          <w:rFonts w:ascii="宋体" w:hAnsi="宋体" w:cs="宋体"/>
          <w:color w:val="000000"/>
          <w:szCs w:val="21"/>
        </w:rPr>
      </w:pPr>
      <w:r>
        <w:rPr>
          <w:rFonts w:hint="eastAsia" w:ascii="宋体" w:hAnsi="宋体" w:cs="宋体"/>
          <w:color w:val="000000"/>
          <w:szCs w:val="21"/>
        </w:rPr>
        <w:t xml:space="preserve"> (3) 验收时如发现所交付的货物有短装、次品、损坏或其它不符合标准及本合同规定之情形，甲方应做出详尽的现场记录，或由甲乙双方签署备忘录，此现场记录或备忘录可用作补充、缺失和更换损坏部件的有效证据，由此产生的时间延误与有关费用由乙方承担，验收期限相应顺延； </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(4) 如质量验收合格，双方签署质量验收报告。</w:t>
      </w:r>
    </w:p>
    <w:p>
      <w:pPr>
        <w:spacing w:line="360" w:lineRule="auto"/>
        <w:rPr>
          <w:rFonts w:ascii="宋体" w:hAnsi="宋体" w:cs="宋体"/>
          <w:color w:val="000000"/>
          <w:szCs w:val="21"/>
        </w:rPr>
      </w:pPr>
      <w:r>
        <w:rPr>
          <w:rFonts w:hint="eastAsia" w:ascii="宋体" w:hAnsi="宋体" w:cs="宋体"/>
          <w:color w:val="000000"/>
          <w:szCs w:val="21"/>
        </w:rPr>
        <w:t xml:space="preserve">    3、乙方应将所提供货物的装箱清单、配件、随机工具、用户使用手册、原厂保修卡等资料</w:t>
      </w:r>
      <w:r>
        <w:rPr>
          <w:rFonts w:ascii="宋体" w:hAnsi="宋体" w:cs="宋体"/>
          <w:color w:val="000000"/>
          <w:szCs w:val="21"/>
        </w:rPr>
        <w:t>随货物同时</w:t>
      </w:r>
      <w:r>
        <w:rPr>
          <w:rFonts w:hint="eastAsia" w:ascii="宋体" w:hAnsi="宋体" w:cs="宋体"/>
          <w:color w:val="000000"/>
          <w:szCs w:val="21"/>
        </w:rPr>
        <w:t>交付给甲方；乙方不能完整交付货物及本款规定的单证和工具的，必须负责</w:t>
      </w:r>
      <w:r>
        <w:rPr>
          <w:rFonts w:ascii="宋体" w:hAnsi="宋体" w:cs="宋体"/>
          <w:color w:val="000000"/>
          <w:szCs w:val="21"/>
        </w:rPr>
        <w:t>在合同约定的交货期限内</w:t>
      </w:r>
      <w:r>
        <w:rPr>
          <w:rFonts w:hint="eastAsia" w:ascii="宋体" w:hAnsi="宋体" w:cs="宋体"/>
          <w:color w:val="000000"/>
          <w:szCs w:val="21"/>
        </w:rPr>
        <w:t>补齐，否则视为未按合同约定交货。</w:t>
      </w:r>
    </w:p>
    <w:p>
      <w:pPr>
        <w:spacing w:line="360" w:lineRule="auto"/>
        <w:rPr>
          <w:rFonts w:ascii="宋体" w:hAnsi="宋体" w:cs="宋体"/>
          <w:color w:val="000000"/>
          <w:szCs w:val="21"/>
        </w:rPr>
      </w:pPr>
      <w:r>
        <w:rPr>
          <w:rFonts w:hint="eastAsia" w:ascii="宋体" w:hAnsi="宋体" w:cs="宋体"/>
          <w:color w:val="000000"/>
          <w:szCs w:val="21"/>
        </w:rPr>
        <w:t xml:space="preserve">    4、如货物经乙方3 次调换仍不能达到合同约定的质量标准，甲方有权退货，并视作乙方不能交付货物而须支付合同总金额30%的违约金，甲方还可依法追究乙方的违约责任。 </w:t>
      </w:r>
    </w:p>
    <w:p>
      <w:pPr>
        <w:spacing w:line="360" w:lineRule="auto"/>
        <w:ind w:firstLine="420"/>
        <w:rPr>
          <w:rFonts w:ascii="宋体" w:hAnsi="宋体" w:cs="宋体"/>
          <w:color w:val="000000"/>
          <w:szCs w:val="21"/>
        </w:rPr>
      </w:pPr>
      <w:r>
        <w:rPr>
          <w:rFonts w:hint="eastAsia" w:ascii="宋体" w:hAnsi="宋体" w:cs="宋体"/>
          <w:color w:val="000000"/>
          <w:szCs w:val="21"/>
        </w:rPr>
        <w:t>5、其他未尽事宜应严格按照《省财政厅关于加强政府采购项目履约验收工作的通知》（川财采〔2009〕30号）等相关法规条款的要求进行。</w:t>
      </w:r>
    </w:p>
    <w:p>
      <w:pPr>
        <w:spacing w:line="360" w:lineRule="auto"/>
        <w:rPr>
          <w:rFonts w:ascii="宋体" w:hAnsi="宋体" w:cs="宋体"/>
          <w:b/>
          <w:bCs/>
          <w:color w:val="000000"/>
          <w:szCs w:val="21"/>
        </w:rPr>
      </w:pPr>
      <w:r>
        <w:rPr>
          <w:rFonts w:hint="eastAsia" w:ascii="宋体" w:hAnsi="宋体" w:cs="宋体"/>
          <w:b/>
          <w:bCs/>
          <w:color w:val="000000"/>
          <w:szCs w:val="21"/>
        </w:rPr>
        <w:t>六、付款方式及支付地点</w:t>
      </w:r>
    </w:p>
    <w:p>
      <w:pPr>
        <w:spacing w:line="360" w:lineRule="auto"/>
        <w:ind w:firstLine="405"/>
        <w:rPr>
          <w:rFonts w:ascii="宋体" w:hAnsi="宋体" w:cs="宋体"/>
          <w:szCs w:val="21"/>
        </w:rPr>
      </w:pPr>
      <w:r>
        <w:rPr>
          <w:rFonts w:hint="eastAsia" w:ascii="宋体" w:hAnsi="宋体" w:cs="宋体"/>
          <w:szCs w:val="21"/>
        </w:rPr>
        <w:t>乙方交货</w:t>
      </w:r>
      <w:r>
        <w:rPr>
          <w:rFonts w:ascii="宋体" w:hAnsi="宋体" w:cs="宋体"/>
          <w:szCs w:val="21"/>
        </w:rPr>
        <w:t>经甲方验收合格</w:t>
      </w:r>
      <w:r>
        <w:rPr>
          <w:rFonts w:hint="eastAsia" w:ascii="宋体" w:hAnsi="宋体" w:cs="宋体"/>
          <w:szCs w:val="21"/>
        </w:rPr>
        <w:t>，</w:t>
      </w:r>
      <w:r>
        <w:rPr>
          <w:rFonts w:ascii="宋体" w:hAnsi="宋体" w:cs="宋体"/>
          <w:szCs w:val="21"/>
        </w:rPr>
        <w:t>乙方应提供等额、</w:t>
      </w:r>
      <w:r>
        <w:rPr>
          <w:rFonts w:hint="eastAsia" w:ascii="宋体" w:hAnsi="宋体" w:cs="宋体"/>
          <w:szCs w:val="21"/>
        </w:rPr>
        <w:t>合法</w:t>
      </w:r>
      <w:r>
        <w:rPr>
          <w:rFonts w:ascii="宋体" w:hAnsi="宋体" w:cs="宋体"/>
          <w:szCs w:val="21"/>
        </w:rPr>
        <w:t>、</w:t>
      </w:r>
      <w:r>
        <w:rPr>
          <w:rFonts w:hint="eastAsia" w:ascii="宋体" w:hAnsi="宋体" w:cs="宋体"/>
          <w:szCs w:val="21"/>
        </w:rPr>
        <w:t>有效</w:t>
      </w:r>
      <w:r>
        <w:rPr>
          <w:rFonts w:ascii="宋体" w:hAnsi="宋体" w:cs="宋体"/>
          <w:szCs w:val="21"/>
        </w:rPr>
        <w:t>、</w:t>
      </w:r>
      <w:r>
        <w:rPr>
          <w:rFonts w:hint="eastAsia" w:ascii="宋体" w:hAnsi="宋体" w:cs="宋体"/>
          <w:szCs w:val="21"/>
        </w:rPr>
        <w:t>符合</w:t>
      </w:r>
      <w:r>
        <w:rPr>
          <w:rFonts w:ascii="宋体" w:hAnsi="宋体" w:cs="宋体"/>
          <w:szCs w:val="21"/>
        </w:rPr>
        <w:t>甲方要求类型的增值税发票，</w:t>
      </w:r>
      <w:r>
        <w:rPr>
          <w:rFonts w:hint="eastAsia" w:ascii="宋体" w:hAnsi="宋体" w:cs="宋体"/>
          <w:szCs w:val="21"/>
        </w:rPr>
        <w:t>甲方</w:t>
      </w:r>
      <w:r>
        <w:rPr>
          <w:rFonts w:ascii="宋体" w:hAnsi="宋体" w:cs="宋体"/>
          <w:szCs w:val="21"/>
        </w:rPr>
        <w:t>收到发票后</w:t>
      </w:r>
      <w:r>
        <w:rPr>
          <w:rFonts w:hint="eastAsia" w:ascii="宋体" w:hAnsi="宋体" w:cs="宋体"/>
          <w:szCs w:val="21"/>
        </w:rPr>
        <w:t>15个工作日内支付100%货款</w:t>
      </w:r>
      <w:r>
        <w:rPr>
          <w:rFonts w:ascii="宋体" w:hAnsi="宋体" w:cs="宋体"/>
          <w:szCs w:val="21"/>
        </w:rPr>
        <w:t>。</w:t>
      </w:r>
    </w:p>
    <w:p>
      <w:pPr>
        <w:spacing w:line="360" w:lineRule="auto"/>
        <w:rPr>
          <w:rFonts w:ascii="宋体" w:hAnsi="宋体" w:cs="宋体"/>
          <w:b/>
          <w:bCs/>
          <w:color w:val="000000"/>
          <w:szCs w:val="21"/>
        </w:rPr>
      </w:pPr>
      <w:r>
        <w:rPr>
          <w:rFonts w:hint="eastAsia" w:ascii="宋体" w:hAnsi="宋体" w:cs="宋体"/>
          <w:b/>
          <w:bCs/>
          <w:color w:val="000000"/>
          <w:szCs w:val="21"/>
        </w:rPr>
        <w:t>七、售后服务</w:t>
      </w:r>
    </w:p>
    <w:p>
      <w:pPr>
        <w:spacing w:line="360" w:lineRule="auto"/>
        <w:rPr>
          <w:rFonts w:ascii="宋体" w:hAnsi="宋体" w:cs="宋体"/>
          <w:color w:val="000000"/>
          <w:szCs w:val="21"/>
        </w:rPr>
      </w:pPr>
      <w:r>
        <w:rPr>
          <w:rFonts w:hint="eastAsia" w:ascii="宋体" w:hAnsi="宋体" w:cs="宋体"/>
          <w:color w:val="000000"/>
          <w:szCs w:val="21"/>
        </w:rPr>
        <w:t xml:space="preserve">    1、乙方必须在四川地区设有售后维修服务网点，并提供维修网点地点及联系电话；</w:t>
      </w:r>
    </w:p>
    <w:p>
      <w:pPr>
        <w:spacing w:line="360" w:lineRule="auto"/>
        <w:rPr>
          <w:rFonts w:ascii="宋体" w:hAnsi="宋体" w:cs="宋体"/>
          <w:color w:val="000000"/>
          <w:szCs w:val="21"/>
        </w:rPr>
      </w:pPr>
      <w:r>
        <w:rPr>
          <w:rFonts w:hint="eastAsia" w:ascii="宋体" w:hAnsi="宋体" w:cs="宋体"/>
          <w:color w:val="000000"/>
          <w:szCs w:val="21"/>
        </w:rPr>
        <w:t xml:space="preserve">    2、乙方应提供技术培训支持，确保甲方操作人员能正常使用产品。</w:t>
      </w:r>
    </w:p>
    <w:p>
      <w:pPr>
        <w:spacing w:line="360" w:lineRule="auto"/>
        <w:rPr>
          <w:rFonts w:ascii="宋体" w:hAnsi="宋体" w:cs="宋体"/>
          <w:color w:val="000000"/>
          <w:szCs w:val="21"/>
        </w:rPr>
      </w:pPr>
      <w:r>
        <w:rPr>
          <w:rFonts w:hint="eastAsia" w:ascii="宋体" w:hAnsi="宋体" w:cs="宋体"/>
          <w:color w:val="000000"/>
          <w:szCs w:val="21"/>
        </w:rPr>
        <w:t xml:space="preserve">    3、乙方须指派专人负责与甲方联系售后服务事宜</w:t>
      </w:r>
      <w:r>
        <w:rPr>
          <w:rFonts w:ascii="宋体" w:hAnsi="宋体" w:cs="宋体"/>
          <w:color w:val="000000"/>
          <w:szCs w:val="21"/>
        </w:rPr>
        <w:t>，乙方</w:t>
      </w:r>
      <w:r>
        <w:rPr>
          <w:rFonts w:hint="eastAsia" w:ascii="宋体" w:hAnsi="宋体" w:cs="宋体"/>
          <w:color w:val="000000"/>
          <w:szCs w:val="21"/>
        </w:rPr>
        <w:t>联系人</w:t>
      </w:r>
      <w:r>
        <w:rPr>
          <w:rFonts w:ascii="宋体" w:hAnsi="宋体" w:cs="宋体"/>
          <w:color w:val="000000"/>
          <w:szCs w:val="21"/>
        </w:rPr>
        <w:t>：     ，</w:t>
      </w:r>
      <w:r>
        <w:rPr>
          <w:rFonts w:hint="eastAsia" w:ascii="宋体" w:hAnsi="宋体" w:cs="宋体"/>
          <w:color w:val="000000"/>
          <w:szCs w:val="21"/>
        </w:rPr>
        <w:t>联系方式</w:t>
      </w:r>
      <w:r>
        <w:rPr>
          <w:rFonts w:ascii="宋体" w:hAnsi="宋体" w:cs="宋体"/>
          <w:color w:val="000000"/>
          <w:szCs w:val="21"/>
        </w:rPr>
        <w:t xml:space="preserve">：      </w:t>
      </w:r>
      <w:r>
        <w:rPr>
          <w:rFonts w:hint="eastAsia" w:ascii="宋体" w:hAnsi="宋体" w:cs="宋体"/>
          <w:color w:val="000000"/>
          <w:szCs w:val="21"/>
        </w:rPr>
        <w:t>。</w:t>
      </w:r>
    </w:p>
    <w:p>
      <w:pPr>
        <w:spacing w:line="360" w:lineRule="auto"/>
        <w:rPr>
          <w:rFonts w:ascii="宋体" w:hAnsi="宋体" w:cs="宋体"/>
          <w:color w:val="000000"/>
          <w:szCs w:val="21"/>
        </w:rPr>
      </w:pPr>
      <w:r>
        <w:rPr>
          <w:rFonts w:hint="eastAsia" w:ascii="宋体" w:hAnsi="宋体" w:cs="宋体"/>
          <w:color w:val="000000"/>
          <w:szCs w:val="21"/>
        </w:rPr>
        <w:t xml:space="preserve"> </w:t>
      </w:r>
      <w:r>
        <w:rPr>
          <w:rFonts w:hint="eastAsia" w:ascii="宋体" w:hAnsi="宋体" w:cs="宋体"/>
          <w:b/>
          <w:bCs/>
          <w:color w:val="000000"/>
          <w:szCs w:val="21"/>
        </w:rPr>
        <w:t>八、违约责任</w:t>
      </w:r>
    </w:p>
    <w:p>
      <w:pPr>
        <w:spacing w:line="360" w:lineRule="auto"/>
        <w:rPr>
          <w:rFonts w:ascii="宋体" w:hAnsi="宋体" w:cs="宋体"/>
          <w:color w:val="000000"/>
          <w:szCs w:val="21"/>
        </w:rPr>
      </w:pPr>
      <w:r>
        <w:rPr>
          <w:rFonts w:hint="eastAsia" w:ascii="宋体" w:hAnsi="宋体" w:cs="宋体"/>
          <w:color w:val="000000"/>
          <w:szCs w:val="21"/>
        </w:rPr>
        <w:t xml:space="preserve">    1、甲方违约责任</w:t>
      </w:r>
    </w:p>
    <w:p>
      <w:pPr>
        <w:spacing w:line="360" w:lineRule="auto"/>
        <w:rPr>
          <w:rFonts w:ascii="宋体" w:hAnsi="宋体" w:cs="宋体"/>
          <w:color w:val="000000"/>
          <w:szCs w:val="21"/>
        </w:rPr>
      </w:pPr>
      <w:r>
        <w:rPr>
          <w:rFonts w:hint="eastAsia" w:ascii="宋体" w:hAnsi="宋体" w:cs="宋体"/>
          <w:color w:val="000000"/>
          <w:szCs w:val="21"/>
        </w:rPr>
        <w:t xml:space="preserve">   （1） 甲方无正当理由拒收货物的，甲方应偿付合同总价</w:t>
      </w:r>
      <w:r>
        <w:rPr>
          <w:rFonts w:hint="eastAsia" w:ascii="宋体" w:hAnsi="宋体" w:cs="宋体"/>
          <w:color w:val="000000"/>
          <w:szCs w:val="21"/>
          <w:u w:val="single"/>
        </w:rPr>
        <w:t>百分之三</w:t>
      </w:r>
      <w:r>
        <w:rPr>
          <w:rFonts w:hint="eastAsia" w:ascii="宋体" w:hAnsi="宋体" w:cs="宋体"/>
          <w:color w:val="000000"/>
          <w:szCs w:val="21"/>
        </w:rPr>
        <w:t>的违约金；</w:t>
      </w:r>
    </w:p>
    <w:p>
      <w:pPr>
        <w:spacing w:line="360" w:lineRule="auto"/>
        <w:rPr>
          <w:rFonts w:ascii="宋体" w:hAnsi="宋体" w:cs="宋体"/>
          <w:color w:val="000000"/>
          <w:szCs w:val="21"/>
        </w:rPr>
      </w:pPr>
      <w:r>
        <w:rPr>
          <w:rFonts w:hint="eastAsia" w:ascii="宋体" w:hAnsi="宋体" w:cs="宋体"/>
          <w:color w:val="000000"/>
          <w:szCs w:val="21"/>
        </w:rPr>
        <w:t xml:space="preserve">    2、乙方违约责任</w:t>
      </w:r>
    </w:p>
    <w:p>
      <w:pPr>
        <w:spacing w:line="360" w:lineRule="auto"/>
        <w:ind w:firstLine="315" w:firstLineChars="150"/>
        <w:rPr>
          <w:rFonts w:ascii="宋体" w:hAnsi="宋体" w:cs="宋体"/>
          <w:color w:val="000000"/>
          <w:szCs w:val="21"/>
        </w:rPr>
      </w:pPr>
      <w:r>
        <w:rPr>
          <w:rFonts w:hint="eastAsia" w:ascii="宋体" w:hAnsi="宋体" w:cs="宋体"/>
          <w:color w:val="000000"/>
          <w:szCs w:val="21"/>
        </w:rPr>
        <w:t>（1）乙方交付的货物质量不符合合同规定的，在规定的交货时间内经3次调换仍不能达到合同约定的质量要求，甲方有权要求退货，乙方应偿付合同总价30%的违约金，违约金不足以弥补甲方损失的，乙方应补足。</w:t>
      </w:r>
    </w:p>
    <w:p>
      <w:pPr>
        <w:spacing w:line="360" w:lineRule="auto"/>
        <w:ind w:firstLine="315" w:firstLineChars="150"/>
        <w:rPr>
          <w:rFonts w:ascii="宋体" w:hAnsi="宋体" w:cs="宋体"/>
          <w:color w:val="000000"/>
          <w:szCs w:val="21"/>
        </w:rPr>
      </w:pPr>
      <w:r>
        <w:rPr>
          <w:rFonts w:hint="eastAsia" w:ascii="宋体" w:hAnsi="宋体" w:cs="宋体"/>
          <w:color w:val="000000"/>
          <w:szCs w:val="21"/>
        </w:rPr>
        <w:t>（3）乙方逾期交付货物或</w:t>
      </w:r>
      <w:r>
        <w:rPr>
          <w:rFonts w:ascii="宋体" w:hAnsi="宋体" w:cs="宋体"/>
          <w:color w:val="000000"/>
          <w:szCs w:val="21"/>
        </w:rPr>
        <w:t>相关单证或工具的</w:t>
      </w:r>
      <w:r>
        <w:rPr>
          <w:rFonts w:hint="eastAsia" w:ascii="宋体" w:hAnsi="宋体" w:cs="宋体"/>
          <w:color w:val="000000"/>
          <w:szCs w:val="21"/>
        </w:rPr>
        <w:t>，每拖延一天，须向甲方支付合同总额</w:t>
      </w:r>
      <w:r>
        <w:rPr>
          <w:rFonts w:hint="eastAsia" w:ascii="宋体" w:hAnsi="宋体" w:cs="宋体"/>
          <w:color w:val="000000"/>
          <w:szCs w:val="21"/>
          <w:u w:val="single"/>
        </w:rPr>
        <w:t>千分之一</w:t>
      </w:r>
      <w:r>
        <w:rPr>
          <w:rFonts w:hint="eastAsia" w:ascii="宋体" w:hAnsi="宋体" w:cs="宋体"/>
          <w:color w:val="000000"/>
          <w:szCs w:val="21"/>
        </w:rPr>
        <w:t>的违约金。乙方逾期交货超过90天，甲方有权解除合同，乙方还应赔偿由此给甲方造成的其他损失。</w:t>
      </w:r>
    </w:p>
    <w:p>
      <w:pPr>
        <w:spacing w:line="360" w:lineRule="auto"/>
        <w:ind w:firstLine="315" w:firstLineChars="150"/>
        <w:rPr>
          <w:rFonts w:ascii="宋体" w:hAnsi="宋体" w:cs="宋体"/>
          <w:color w:val="000000"/>
          <w:szCs w:val="21"/>
        </w:rPr>
      </w:pPr>
      <w:r>
        <w:rPr>
          <w:rFonts w:hint="eastAsia" w:ascii="宋体" w:hAnsi="宋体" w:cs="宋体"/>
          <w:color w:val="000000"/>
          <w:szCs w:val="21"/>
        </w:rPr>
        <w:t>（4）廉洁约定</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甲乙双方及相关人员均应严格遵守有关廉洁规定，乙方公司或相关人员如有商业贿赂等违法违纪行为，甲方可单方解除合同，取消乙方供货资格。解除合同造成的损失由乙方承担。</w:t>
      </w:r>
    </w:p>
    <w:p>
      <w:pPr>
        <w:spacing w:line="360" w:lineRule="auto"/>
        <w:rPr>
          <w:rFonts w:ascii="宋体" w:hAnsi="宋体" w:cs="宋体"/>
          <w:b/>
          <w:bCs/>
          <w:color w:val="000000"/>
          <w:szCs w:val="21"/>
        </w:rPr>
      </w:pPr>
      <w:r>
        <w:rPr>
          <w:rFonts w:hint="eastAsia" w:ascii="宋体" w:hAnsi="宋体" w:cs="宋体"/>
          <w:b/>
          <w:bCs/>
          <w:color w:val="000000"/>
          <w:szCs w:val="21"/>
        </w:rPr>
        <w:t xml:space="preserve">  九、争议解决办法</w:t>
      </w:r>
    </w:p>
    <w:p>
      <w:pPr>
        <w:spacing w:line="360" w:lineRule="auto"/>
        <w:rPr>
          <w:rFonts w:ascii="宋体" w:hAnsi="宋体" w:cs="宋体"/>
          <w:color w:val="000000"/>
          <w:szCs w:val="21"/>
        </w:rPr>
      </w:pPr>
      <w:r>
        <w:rPr>
          <w:rFonts w:hint="eastAsia" w:ascii="宋体" w:hAnsi="宋体" w:cs="宋体"/>
          <w:color w:val="000000"/>
          <w:szCs w:val="21"/>
        </w:rPr>
        <w:t xml:space="preserve">    1、因货物的质量问题发生争议，由质量技术监督部门或其指定的质量鉴定机构进行质量鉴定。货物符合标准的，鉴定费由甲方承担；货物不符合质量标准的，鉴定费由乙方承担。</w:t>
      </w:r>
    </w:p>
    <w:p>
      <w:pPr>
        <w:spacing w:line="360" w:lineRule="auto"/>
        <w:ind w:firstLine="480"/>
        <w:rPr>
          <w:rFonts w:ascii="宋体" w:hAnsi="宋体" w:cs="宋体"/>
          <w:color w:val="000000"/>
          <w:szCs w:val="21"/>
        </w:rPr>
      </w:pPr>
      <w:r>
        <w:rPr>
          <w:rFonts w:hint="eastAsia" w:ascii="宋体" w:hAnsi="宋体" w:cs="宋体"/>
          <w:color w:val="000000"/>
          <w:szCs w:val="21"/>
        </w:rPr>
        <w:t>2、合同履行期间,若双方发生争议，可协商或由有关部门调解解决，协商或调解不成的，任何一方均有权向甲方所在地有管辖权的人民法院起诉。</w:t>
      </w:r>
    </w:p>
    <w:p>
      <w:pPr>
        <w:spacing w:line="360" w:lineRule="auto"/>
        <w:rPr>
          <w:rFonts w:ascii="宋体" w:hAnsi="宋体" w:cs="宋体"/>
          <w:b/>
          <w:bCs/>
          <w:color w:val="000000"/>
          <w:szCs w:val="21"/>
        </w:rPr>
      </w:pPr>
      <w:r>
        <w:rPr>
          <w:rFonts w:hint="eastAsia" w:ascii="宋体" w:hAnsi="宋体" w:cs="宋体"/>
          <w:b/>
          <w:bCs/>
          <w:color w:val="000000"/>
          <w:szCs w:val="21"/>
        </w:rPr>
        <w:t xml:space="preserve"> 十、其他</w:t>
      </w:r>
    </w:p>
    <w:p>
      <w:pPr>
        <w:spacing w:line="360" w:lineRule="auto"/>
        <w:rPr>
          <w:rFonts w:ascii="宋体" w:hAnsi="宋体" w:cs="宋体"/>
          <w:color w:val="000000"/>
          <w:szCs w:val="21"/>
        </w:rPr>
      </w:pPr>
      <w:r>
        <w:rPr>
          <w:rFonts w:hint="eastAsia" w:ascii="宋体" w:hAnsi="宋体" w:cs="宋体"/>
          <w:color w:val="000000"/>
          <w:szCs w:val="21"/>
        </w:rPr>
        <w:t xml:space="preserve">    1、如有未尽事宜，由双方依法订立补充合同。</w:t>
      </w:r>
    </w:p>
    <w:p>
      <w:pPr>
        <w:spacing w:line="360" w:lineRule="auto"/>
        <w:rPr>
          <w:rFonts w:ascii="宋体" w:hAnsi="宋体" w:cs="宋体"/>
          <w:color w:val="000000"/>
          <w:szCs w:val="21"/>
        </w:rPr>
      </w:pPr>
      <w:r>
        <w:rPr>
          <w:rFonts w:hint="eastAsia" w:ascii="宋体" w:hAnsi="宋体" w:cs="宋体"/>
          <w:color w:val="000000"/>
          <w:szCs w:val="21"/>
        </w:rPr>
        <w:t xml:space="preserve">    2、本合同一式</w:t>
      </w:r>
      <w:r>
        <w:rPr>
          <w:rFonts w:hint="eastAsia" w:ascii="宋体" w:hAnsi="宋体" w:cs="宋体"/>
          <w:color w:val="000000"/>
          <w:szCs w:val="21"/>
          <w:u w:val="single"/>
        </w:rPr>
        <w:t xml:space="preserve">    </w:t>
      </w:r>
      <w:r>
        <w:rPr>
          <w:rFonts w:hint="eastAsia" w:ascii="宋体" w:hAnsi="宋体" w:cs="宋体"/>
          <w:color w:val="000000"/>
          <w:szCs w:val="21"/>
        </w:rPr>
        <w:t>份，自双方签章之日起生效。甲方</w:t>
      </w:r>
      <w:r>
        <w:rPr>
          <w:rFonts w:hint="eastAsia" w:ascii="宋体" w:hAnsi="宋体" w:cs="宋体"/>
          <w:color w:val="000000"/>
          <w:szCs w:val="21"/>
          <w:u w:val="single"/>
        </w:rPr>
        <w:t xml:space="preserve">    </w:t>
      </w:r>
      <w:r>
        <w:rPr>
          <w:rFonts w:hint="eastAsia" w:ascii="宋体" w:hAnsi="宋体" w:cs="宋体"/>
          <w:color w:val="000000"/>
          <w:szCs w:val="21"/>
        </w:rPr>
        <w:t>份，乙方、采购代理机构各壹份。</w:t>
      </w:r>
    </w:p>
    <w:p>
      <w:pPr>
        <w:rPr>
          <w:rFonts w:ascii="宋体" w:hAnsi="宋体" w:cs="宋体"/>
          <w:color w:val="000000"/>
          <w:szCs w:val="21"/>
        </w:rPr>
      </w:pPr>
      <w:r>
        <w:rPr>
          <w:rFonts w:ascii="宋体" w:hAnsi="宋体" w:cs="宋体"/>
          <w:color w:val="000000"/>
          <w:szCs w:val="21"/>
        </w:rPr>
        <w:t>（以下无正文，为签署项）</w:t>
      </w:r>
    </w:p>
    <w:p>
      <w:pPr>
        <w:spacing w:line="360" w:lineRule="auto"/>
        <w:rPr>
          <w:rFonts w:ascii="宋体" w:hAnsi="宋体" w:cs="宋体"/>
          <w:color w:val="000000"/>
          <w:szCs w:val="21"/>
        </w:rPr>
      </w:pPr>
    </w:p>
    <w:p>
      <w:pPr>
        <w:spacing w:line="360" w:lineRule="auto"/>
        <w:rPr>
          <w:rFonts w:ascii="宋体" w:hAnsi="宋体" w:cs="宋体"/>
          <w:color w:val="000000"/>
          <w:szCs w:val="21"/>
        </w:rPr>
      </w:pPr>
      <w:r>
        <w:rPr>
          <w:rFonts w:hint="eastAsia" w:ascii="宋体" w:hAnsi="宋体" w:cs="宋体"/>
          <w:color w:val="000000"/>
          <w:szCs w:val="21"/>
        </w:rPr>
        <w:t>甲方：（盖章）</w:t>
      </w:r>
      <w:r>
        <w:rPr>
          <w:rFonts w:ascii="宋体" w:hAnsi="宋体" w:cs="宋体"/>
          <w:color w:val="000000"/>
          <w:szCs w:val="21"/>
        </w:rPr>
        <w:t xml:space="preserve">                             </w:t>
      </w:r>
      <w:r>
        <w:rPr>
          <w:rFonts w:hint="eastAsia" w:ascii="宋体" w:hAnsi="宋体" w:cs="宋体"/>
          <w:color w:val="000000"/>
          <w:szCs w:val="21"/>
        </w:rPr>
        <w:t>乙方</w:t>
      </w:r>
      <w:r>
        <w:rPr>
          <w:rFonts w:ascii="宋体" w:hAnsi="宋体" w:cs="宋体"/>
          <w:color w:val="000000"/>
          <w:szCs w:val="21"/>
        </w:rPr>
        <w:t>：</w:t>
      </w:r>
      <w:r>
        <w:rPr>
          <w:rFonts w:hint="eastAsia" w:ascii="宋体" w:hAnsi="宋体" w:cs="宋体"/>
          <w:color w:val="000000"/>
          <w:szCs w:val="21"/>
        </w:rPr>
        <w:t>（盖章）</w:t>
      </w:r>
    </w:p>
    <w:p>
      <w:pPr>
        <w:spacing w:line="360" w:lineRule="auto"/>
        <w:rPr>
          <w:rFonts w:ascii="宋体" w:hAnsi="宋体" w:cs="宋体"/>
          <w:color w:val="000000"/>
          <w:szCs w:val="21"/>
        </w:rPr>
      </w:pPr>
      <w:r>
        <w:rPr>
          <w:rFonts w:hint="eastAsia" w:ascii="宋体" w:hAnsi="宋体" w:cs="宋体"/>
          <w:color w:val="000000"/>
          <w:szCs w:val="21"/>
        </w:rPr>
        <w:t>法定代表人（授权代表）：                   法定代表人（授权代表）：</w:t>
      </w:r>
    </w:p>
    <w:p>
      <w:pPr>
        <w:spacing w:line="360" w:lineRule="auto"/>
        <w:rPr>
          <w:rFonts w:ascii="宋体" w:hAnsi="宋体" w:cs="宋体"/>
          <w:color w:val="000000"/>
          <w:szCs w:val="21"/>
        </w:rPr>
      </w:pPr>
      <w:r>
        <w:rPr>
          <w:rFonts w:hint="eastAsia" w:ascii="宋体" w:hAnsi="宋体" w:cs="宋体"/>
          <w:color w:val="000000"/>
          <w:szCs w:val="21"/>
        </w:rPr>
        <w:t>地    址：                                地  址：</w:t>
      </w:r>
    </w:p>
    <w:p>
      <w:pPr>
        <w:spacing w:line="360" w:lineRule="auto"/>
        <w:rPr>
          <w:rFonts w:ascii="宋体" w:hAnsi="宋体" w:cs="宋体"/>
          <w:color w:val="000000"/>
          <w:szCs w:val="21"/>
        </w:rPr>
      </w:pPr>
      <w:r>
        <w:rPr>
          <w:rFonts w:hint="eastAsia" w:ascii="宋体" w:hAnsi="宋体" w:cs="宋体"/>
          <w:color w:val="000000"/>
          <w:szCs w:val="21"/>
        </w:rPr>
        <w:t>开户银行：                                开户银行：</w:t>
      </w:r>
    </w:p>
    <w:p>
      <w:pPr>
        <w:spacing w:line="360" w:lineRule="auto"/>
        <w:rPr>
          <w:rFonts w:ascii="宋体" w:hAnsi="宋体" w:cs="宋体"/>
          <w:color w:val="000000"/>
          <w:szCs w:val="21"/>
        </w:rPr>
      </w:pPr>
      <w:r>
        <w:rPr>
          <w:rFonts w:hint="eastAsia" w:ascii="宋体" w:hAnsi="宋体" w:cs="宋体"/>
          <w:color w:val="000000"/>
          <w:szCs w:val="21"/>
        </w:rPr>
        <w:t>账号：                                    账号：</w:t>
      </w:r>
    </w:p>
    <w:p>
      <w:pPr>
        <w:spacing w:line="360" w:lineRule="auto"/>
        <w:rPr>
          <w:rFonts w:ascii="宋体" w:hAnsi="宋体" w:cs="宋体"/>
          <w:color w:val="000000"/>
          <w:szCs w:val="21"/>
        </w:rPr>
      </w:pPr>
      <w:r>
        <w:rPr>
          <w:rFonts w:hint="eastAsia" w:ascii="宋体" w:hAnsi="宋体" w:cs="宋体"/>
          <w:color w:val="000000"/>
          <w:szCs w:val="21"/>
        </w:rPr>
        <w:t>电    话：                                电    话：</w:t>
      </w:r>
    </w:p>
    <w:p>
      <w:pPr>
        <w:spacing w:line="360" w:lineRule="auto"/>
        <w:rPr>
          <w:rFonts w:ascii="宋体" w:hAnsi="宋体" w:cs="宋体"/>
        </w:rPr>
      </w:pPr>
      <w:r>
        <w:rPr>
          <w:rFonts w:hint="eastAsia" w:ascii="宋体" w:hAnsi="宋体" w:cs="宋体"/>
          <w:color w:val="000000"/>
          <w:szCs w:val="21"/>
        </w:rPr>
        <w:t>传    真：                                传    真：</w:t>
      </w:r>
    </w:p>
    <w:p>
      <w:pPr>
        <w:spacing w:line="360" w:lineRule="auto"/>
        <w:rPr>
          <w:rFonts w:ascii="宋体" w:hAnsi="宋体" w:cs="宋体"/>
          <w:color w:val="000000"/>
          <w:szCs w:val="21"/>
        </w:rPr>
      </w:pPr>
      <w:r>
        <w:rPr>
          <w:rFonts w:hint="eastAsia" w:ascii="宋体" w:hAnsi="宋体" w:cs="宋体"/>
          <w:color w:val="000000"/>
          <w:szCs w:val="21"/>
        </w:rPr>
        <w:t xml:space="preserve">签约日期：   年   月   日 </w:t>
      </w:r>
      <w:r>
        <w:rPr>
          <w:rFonts w:hint="eastAsia" w:ascii="宋体" w:hAnsi="宋体" w:cs="宋体"/>
          <w:color w:val="000000"/>
          <w:szCs w:val="21"/>
        </w:rPr>
        <w:tab/>
      </w:r>
      <w:r>
        <w:rPr>
          <w:rFonts w:hint="eastAsia" w:ascii="宋体" w:hAnsi="宋体" w:cs="宋体"/>
          <w:color w:val="000000"/>
          <w:szCs w:val="21"/>
        </w:rPr>
        <w:tab/>
      </w:r>
      <w:r>
        <w:rPr>
          <w:rFonts w:hint="eastAsia" w:ascii="宋体" w:hAnsi="宋体" w:cs="宋体"/>
          <w:color w:val="000000"/>
          <w:szCs w:val="21"/>
        </w:rPr>
        <w:tab/>
      </w:r>
      <w:r>
        <w:rPr>
          <w:rFonts w:hint="eastAsia" w:ascii="宋体" w:hAnsi="宋体" w:cs="宋体"/>
          <w:color w:val="000000"/>
          <w:szCs w:val="21"/>
        </w:rPr>
        <w:t xml:space="preserve">      签约日期：     年   月   日</w:t>
      </w:r>
      <w:bookmarkEnd w:id="10"/>
    </w:p>
    <w:p>
      <w:pPr>
        <w:pStyle w:val="2"/>
      </w:pPr>
    </w:p>
    <w:p>
      <w:pPr>
        <w:pStyle w:val="2"/>
      </w:pPr>
    </w:p>
    <w:p>
      <w:pPr>
        <w:pStyle w:val="2"/>
      </w:pPr>
    </w:p>
    <w:p>
      <w:pPr>
        <w:pStyle w:val="20"/>
        <w:rPr>
          <w:rFonts w:ascii="黑体" w:hAnsi="黑体" w:eastAsia="黑体"/>
          <w:b w:val="0"/>
          <w:sz w:val="48"/>
          <w:szCs w:val="48"/>
        </w:rPr>
      </w:pPr>
      <w:bookmarkStart w:id="11" w:name="_Toc369335419"/>
      <w:bookmarkStart w:id="12" w:name="_Toc29722"/>
    </w:p>
    <w:p>
      <w:pPr>
        <w:pStyle w:val="20"/>
        <w:rPr>
          <w:rFonts w:ascii="宋体" w:hAnsi="宋体" w:cs="宋体"/>
          <w:sz w:val="44"/>
          <w:szCs w:val="44"/>
        </w:rPr>
      </w:pPr>
      <w:r>
        <w:rPr>
          <w:rFonts w:hint="eastAsia" w:ascii="黑体" w:hAnsi="黑体" w:eastAsia="黑体"/>
          <w:b w:val="0"/>
          <w:sz w:val="48"/>
          <w:szCs w:val="48"/>
        </w:rPr>
        <w:t>第五章</w:t>
      </w:r>
      <w:bookmarkEnd w:id="11"/>
      <w:r>
        <w:rPr>
          <w:rFonts w:hint="eastAsia" w:ascii="黑体" w:hAnsi="黑体" w:eastAsia="黑体"/>
          <w:b w:val="0"/>
          <w:sz w:val="48"/>
          <w:szCs w:val="48"/>
        </w:rPr>
        <w:t xml:space="preserve"> </w:t>
      </w:r>
      <w:bookmarkStart w:id="13" w:name="_Toc369335420"/>
      <w:r>
        <w:rPr>
          <w:rFonts w:hint="eastAsia" w:ascii="黑体" w:hAnsi="黑体" w:eastAsia="黑体"/>
          <w:b w:val="0"/>
          <w:sz w:val="48"/>
          <w:szCs w:val="48"/>
        </w:rPr>
        <w:t>技术规格和相关服务要求</w:t>
      </w:r>
      <w:bookmarkEnd w:id="12"/>
      <w:bookmarkEnd w:id="13"/>
      <w:r>
        <w:rPr>
          <w:rFonts w:hint="eastAsia" w:ascii="黑体" w:eastAsia="黑体"/>
          <w:sz w:val="48"/>
          <w:szCs w:val="48"/>
        </w:rPr>
        <w:t xml:space="preserve">  </w:t>
      </w:r>
      <w:r>
        <w:rPr>
          <w:rFonts w:hint="eastAsia" w:ascii="黑体" w:eastAsia="黑体"/>
          <w:sz w:val="30"/>
          <w:szCs w:val="30"/>
        </w:rPr>
        <w:t xml:space="preserve"> </w:t>
      </w:r>
    </w:p>
    <w:p>
      <w:pPr>
        <w:pStyle w:val="11"/>
        <w:spacing w:line="440" w:lineRule="exact"/>
        <w:outlineLvl w:val="1"/>
        <w:rPr>
          <w:rFonts w:ascii="黑体" w:eastAsia="黑体"/>
          <w:sz w:val="30"/>
          <w:szCs w:val="30"/>
        </w:rPr>
      </w:pPr>
      <w:bookmarkStart w:id="14" w:name="_Toc26225"/>
      <w:r>
        <w:rPr>
          <w:rFonts w:hint="eastAsia" w:ascii="黑体" w:eastAsia="黑体"/>
          <w:sz w:val="30"/>
          <w:szCs w:val="30"/>
        </w:rPr>
        <w:t>一.基本规格、技术参数要求一览表</w:t>
      </w:r>
      <w:bookmarkEnd w:id="14"/>
    </w:p>
    <w:p>
      <w:pPr>
        <w:spacing w:beforeLines="50" w:afterLines="50"/>
        <w:rPr>
          <w:b/>
          <w:bCs/>
          <w:sz w:val="28"/>
          <w:szCs w:val="28"/>
        </w:rPr>
      </w:pPr>
    </w:p>
    <w:tbl>
      <w:tblPr>
        <w:tblStyle w:val="22"/>
        <w:tblW w:w="932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7181"/>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93" w:type="dxa"/>
            <w:vAlign w:val="center"/>
          </w:tcPr>
          <w:p>
            <w:pPr>
              <w:spacing w:beforeLines="50" w:afterLines="50"/>
              <w:jc w:val="center"/>
              <w:rPr>
                <w:b/>
                <w:bCs/>
              </w:rPr>
            </w:pPr>
            <w:r>
              <w:rPr>
                <w:rFonts w:hint="eastAsia"/>
                <w:b/>
                <w:bCs/>
              </w:rPr>
              <w:t>序号</w:t>
            </w:r>
          </w:p>
        </w:tc>
        <w:tc>
          <w:tcPr>
            <w:tcW w:w="7181" w:type="dxa"/>
            <w:vAlign w:val="center"/>
          </w:tcPr>
          <w:p>
            <w:pPr>
              <w:spacing w:beforeLines="50" w:afterLines="50"/>
              <w:jc w:val="center"/>
              <w:rPr>
                <w:b/>
                <w:bCs/>
              </w:rPr>
            </w:pPr>
            <w:r>
              <w:rPr>
                <w:rFonts w:hint="eastAsia"/>
                <w:b/>
                <w:bCs/>
              </w:rPr>
              <w:t>比选文件要求</w:t>
            </w:r>
          </w:p>
        </w:tc>
        <w:tc>
          <w:tcPr>
            <w:tcW w:w="1146" w:type="dxa"/>
            <w:vAlign w:val="center"/>
          </w:tcPr>
          <w:p>
            <w:pPr>
              <w:spacing w:beforeLines="50" w:afterLines="50"/>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93" w:type="dxa"/>
            <w:vAlign w:val="center"/>
          </w:tcPr>
          <w:p>
            <w:pPr>
              <w:spacing w:beforeLines="50" w:afterLines="50"/>
              <w:jc w:val="center"/>
              <w:rPr>
                <w:szCs w:val="21"/>
              </w:rPr>
            </w:pPr>
            <w:r>
              <w:rPr>
                <w:szCs w:val="21"/>
              </w:rPr>
              <w:t>1</w:t>
            </w:r>
          </w:p>
        </w:tc>
        <w:tc>
          <w:tcPr>
            <w:tcW w:w="7181" w:type="dxa"/>
            <w:vAlign w:val="center"/>
          </w:tcPr>
          <w:p>
            <w:pPr>
              <w:spacing w:beforeLines="50" w:afterLines="50"/>
              <w:rPr>
                <w:szCs w:val="21"/>
              </w:rPr>
            </w:pPr>
            <w:r>
              <w:rPr>
                <w:rFonts w:hint="eastAsia"/>
                <w:szCs w:val="21"/>
              </w:rPr>
              <w:t>名称：</w:t>
            </w:r>
            <w:r>
              <w:rPr>
                <w:rFonts w:hint="eastAsia"/>
                <w:szCs w:val="21"/>
                <w:lang w:eastAsia="zh-CN"/>
              </w:rPr>
              <w:t>多功能</w:t>
            </w:r>
            <w:r>
              <w:rPr>
                <w:rFonts w:hint="eastAsia"/>
                <w:szCs w:val="21"/>
              </w:rPr>
              <w:t>滑移装载机</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993" w:type="dxa"/>
            <w:vAlign w:val="center"/>
          </w:tcPr>
          <w:p>
            <w:pPr>
              <w:spacing w:beforeLines="50" w:afterLines="50"/>
              <w:jc w:val="center"/>
              <w:rPr>
                <w:szCs w:val="21"/>
              </w:rPr>
            </w:pPr>
            <w:r>
              <w:rPr>
                <w:szCs w:val="21"/>
              </w:rPr>
              <w:t>2</w:t>
            </w:r>
          </w:p>
        </w:tc>
        <w:tc>
          <w:tcPr>
            <w:tcW w:w="7181" w:type="dxa"/>
            <w:vAlign w:val="center"/>
          </w:tcPr>
          <w:p>
            <w:pPr>
              <w:spacing w:beforeLines="50" w:afterLines="50"/>
              <w:rPr>
                <w:szCs w:val="21"/>
              </w:rPr>
            </w:pPr>
            <w:r>
              <w:rPr>
                <w:rFonts w:hint="eastAsia"/>
                <w:szCs w:val="21"/>
              </w:rPr>
              <w:t>设备数量：1台</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szCs w:val="21"/>
              </w:rPr>
            </w:pPr>
            <w:r>
              <w:rPr>
                <w:rFonts w:hint="eastAsia" w:ascii="宋体" w:hAnsi="宋体" w:cs="宋体"/>
                <w:b/>
                <w:szCs w:val="21"/>
              </w:rPr>
              <w:t>※</w:t>
            </w:r>
            <w:r>
              <w:rPr>
                <w:szCs w:val="21"/>
              </w:rPr>
              <w:t>3</w:t>
            </w:r>
          </w:p>
        </w:tc>
        <w:tc>
          <w:tcPr>
            <w:tcW w:w="7181" w:type="dxa"/>
            <w:vAlign w:val="center"/>
          </w:tcPr>
          <w:p>
            <w:pPr>
              <w:spacing w:beforeLines="50" w:afterLines="50"/>
              <w:rPr>
                <w:b/>
                <w:szCs w:val="21"/>
              </w:rPr>
            </w:pPr>
            <w:r>
              <w:rPr>
                <w:rFonts w:hint="eastAsia"/>
                <w:b/>
                <w:szCs w:val="21"/>
              </w:rPr>
              <w:t>交货期限：合同生效后</w:t>
            </w:r>
            <w:r>
              <w:rPr>
                <w:b/>
                <w:szCs w:val="21"/>
              </w:rPr>
              <w:t>15</w:t>
            </w:r>
            <w:r>
              <w:rPr>
                <w:rFonts w:hint="eastAsia"/>
                <w:b/>
                <w:szCs w:val="21"/>
              </w:rPr>
              <w:t>天内</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993" w:type="dxa"/>
            <w:vAlign w:val="center"/>
          </w:tcPr>
          <w:p>
            <w:pPr>
              <w:spacing w:beforeLines="50" w:afterLines="50"/>
              <w:jc w:val="center"/>
              <w:rPr>
                <w:szCs w:val="21"/>
              </w:rPr>
            </w:pPr>
            <w:r>
              <w:rPr>
                <w:szCs w:val="21"/>
              </w:rPr>
              <w:t>4</w:t>
            </w:r>
          </w:p>
        </w:tc>
        <w:tc>
          <w:tcPr>
            <w:tcW w:w="7181" w:type="dxa"/>
            <w:vAlign w:val="center"/>
          </w:tcPr>
          <w:p>
            <w:pPr>
              <w:spacing w:beforeLines="50" w:afterLines="50"/>
              <w:rPr>
                <w:rFonts w:hint="eastAsia" w:eastAsia="宋体"/>
                <w:szCs w:val="21"/>
                <w:lang w:eastAsia="zh-CN"/>
              </w:rPr>
            </w:pPr>
            <w:r>
              <w:rPr>
                <w:rFonts w:hint="eastAsia"/>
                <w:szCs w:val="21"/>
              </w:rPr>
              <w:t>交货地点：</w:t>
            </w:r>
            <w:r>
              <w:rPr>
                <w:rFonts w:hint="eastAsia"/>
                <w:szCs w:val="21"/>
                <w:lang w:eastAsia="zh-CN"/>
              </w:rPr>
              <w:t>以合同为准</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993" w:type="dxa"/>
            <w:vAlign w:val="center"/>
          </w:tcPr>
          <w:p>
            <w:pPr>
              <w:spacing w:beforeLines="50" w:afterLines="50"/>
              <w:jc w:val="center"/>
              <w:rPr>
                <w:szCs w:val="21"/>
              </w:rPr>
            </w:pPr>
            <w:r>
              <w:rPr>
                <w:szCs w:val="21"/>
              </w:rPr>
              <w:t>5</w:t>
            </w:r>
          </w:p>
        </w:tc>
        <w:tc>
          <w:tcPr>
            <w:tcW w:w="7181" w:type="dxa"/>
            <w:vAlign w:val="center"/>
          </w:tcPr>
          <w:p>
            <w:pPr>
              <w:spacing w:beforeLines="50" w:afterLines="50"/>
              <w:rPr>
                <w:szCs w:val="21"/>
              </w:rPr>
            </w:pPr>
            <w:r>
              <w:rPr>
                <w:szCs w:val="21"/>
              </w:rPr>
              <w:t>整</w:t>
            </w:r>
            <w:r>
              <w:rPr>
                <w:rFonts w:hint="eastAsia"/>
                <w:szCs w:val="21"/>
              </w:rPr>
              <w:t>机</w:t>
            </w:r>
            <w:r>
              <w:rPr>
                <w:szCs w:val="21"/>
              </w:rPr>
              <w:t>技术参数</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993" w:type="dxa"/>
            <w:vAlign w:val="center"/>
          </w:tcPr>
          <w:p>
            <w:pPr>
              <w:spacing w:beforeLines="50" w:afterLines="50"/>
              <w:jc w:val="center"/>
              <w:rPr>
                <w:szCs w:val="21"/>
              </w:rPr>
            </w:pPr>
            <w:r>
              <w:rPr>
                <w:szCs w:val="21"/>
              </w:rPr>
              <w:t>5.1</w:t>
            </w:r>
          </w:p>
        </w:tc>
        <w:tc>
          <w:tcPr>
            <w:tcW w:w="7181" w:type="dxa"/>
            <w:vAlign w:val="center"/>
          </w:tcPr>
          <w:p>
            <w:pPr>
              <w:spacing w:beforeLines="50" w:afterLines="50"/>
              <w:rPr>
                <w:rFonts w:hint="eastAsia" w:eastAsia="宋体"/>
                <w:szCs w:val="21"/>
                <w:lang w:eastAsia="zh-CN"/>
              </w:rPr>
            </w:pPr>
            <w:r>
              <w:rPr>
                <w:rFonts w:hint="eastAsia"/>
                <w:szCs w:val="21"/>
              </w:rPr>
              <w:t>发动机：涡轮增压柴油</w:t>
            </w:r>
            <w:r>
              <w:rPr>
                <w:rFonts w:hint="eastAsia"/>
                <w:szCs w:val="21"/>
                <w:lang w:eastAsia="zh-CN"/>
              </w:rPr>
              <w:t>直喷</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szCs w:val="21"/>
              </w:rPr>
            </w:pPr>
            <w:r>
              <w:rPr>
                <w:szCs w:val="21"/>
              </w:rPr>
              <w:t>5.2</w:t>
            </w:r>
          </w:p>
        </w:tc>
        <w:tc>
          <w:tcPr>
            <w:tcW w:w="7181" w:type="dxa"/>
            <w:vAlign w:val="center"/>
          </w:tcPr>
          <w:p>
            <w:pPr>
              <w:spacing w:beforeLines="50" w:afterLines="50"/>
              <w:rPr>
                <w:szCs w:val="21"/>
              </w:rPr>
            </w:pPr>
            <w:r>
              <w:rPr>
                <w:rFonts w:hint="eastAsia"/>
                <w:szCs w:val="21"/>
              </w:rPr>
              <w:t>发动机布局方式：横置布局</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szCs w:val="21"/>
              </w:rPr>
            </w:pPr>
            <w:r>
              <w:rPr>
                <w:szCs w:val="21"/>
              </w:rPr>
              <w:t>5.3</w:t>
            </w:r>
          </w:p>
        </w:tc>
        <w:tc>
          <w:tcPr>
            <w:tcW w:w="7181" w:type="dxa"/>
            <w:vAlign w:val="center"/>
          </w:tcPr>
          <w:p>
            <w:pPr>
              <w:spacing w:beforeLines="50" w:afterLines="50"/>
              <w:rPr>
                <w:szCs w:val="21"/>
              </w:rPr>
            </w:pPr>
            <w:r>
              <w:rPr>
                <w:rFonts w:hint="eastAsia"/>
                <w:szCs w:val="21"/>
              </w:rPr>
              <w:t>发动机保护措施：发动机自动熄火装置</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szCs w:val="21"/>
              </w:rPr>
            </w:pPr>
            <w:r>
              <w:rPr>
                <w:szCs w:val="21"/>
              </w:rPr>
              <w:t>5.4</w:t>
            </w:r>
          </w:p>
        </w:tc>
        <w:tc>
          <w:tcPr>
            <w:tcW w:w="7181" w:type="dxa"/>
            <w:vAlign w:val="center"/>
          </w:tcPr>
          <w:p>
            <w:pPr>
              <w:spacing w:beforeLines="50" w:afterLines="50"/>
              <w:rPr>
                <w:szCs w:val="21"/>
              </w:rPr>
            </w:pPr>
            <w:r>
              <w:rPr>
                <w:rFonts w:hint="eastAsia"/>
                <w:szCs w:val="21"/>
              </w:rPr>
              <w:t>散热系统：双通道散热，智能风扇散热系统</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b/>
                <w:szCs w:val="21"/>
              </w:rPr>
            </w:pPr>
            <w:r>
              <w:rPr>
                <w:rFonts w:hint="eastAsia" w:ascii="宋体" w:hAnsi="宋体" w:cs="宋体"/>
                <w:b/>
                <w:szCs w:val="21"/>
              </w:rPr>
              <w:t>※</w:t>
            </w:r>
            <w:r>
              <w:rPr>
                <w:b/>
                <w:szCs w:val="21"/>
              </w:rPr>
              <w:t>5.</w:t>
            </w:r>
            <w:r>
              <w:rPr>
                <w:rFonts w:hint="eastAsia"/>
                <w:b/>
                <w:szCs w:val="21"/>
              </w:rPr>
              <w:t>5</w:t>
            </w:r>
          </w:p>
        </w:tc>
        <w:tc>
          <w:tcPr>
            <w:tcW w:w="7181" w:type="dxa"/>
            <w:vAlign w:val="center"/>
          </w:tcPr>
          <w:p>
            <w:pPr>
              <w:spacing w:beforeLines="50" w:afterLines="50"/>
              <w:rPr>
                <w:b/>
                <w:szCs w:val="21"/>
              </w:rPr>
            </w:pPr>
            <w:r>
              <w:rPr>
                <w:rFonts w:hint="eastAsia"/>
                <w:b/>
                <w:szCs w:val="21"/>
              </w:rPr>
              <w:t>发动机功率：60</w:t>
            </w:r>
            <w:r>
              <w:rPr>
                <w:b/>
                <w:szCs w:val="21"/>
              </w:rPr>
              <w:t> </w:t>
            </w:r>
            <w:r>
              <w:rPr>
                <w:rFonts w:hint="eastAsia"/>
                <w:b/>
                <w:szCs w:val="21"/>
              </w:rPr>
              <w:t>kw—70kw之间</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szCs w:val="21"/>
              </w:rPr>
            </w:pPr>
            <w:r>
              <w:rPr>
                <w:szCs w:val="21"/>
              </w:rPr>
              <w:t>5.</w:t>
            </w:r>
            <w:r>
              <w:rPr>
                <w:rFonts w:hint="eastAsia"/>
                <w:szCs w:val="21"/>
              </w:rPr>
              <w:t>6</w:t>
            </w:r>
          </w:p>
        </w:tc>
        <w:tc>
          <w:tcPr>
            <w:tcW w:w="7181" w:type="dxa"/>
            <w:vAlign w:val="center"/>
          </w:tcPr>
          <w:p>
            <w:pPr>
              <w:spacing w:beforeLines="50" w:afterLines="50"/>
              <w:rPr>
                <w:szCs w:val="21"/>
              </w:rPr>
            </w:pPr>
            <w:r>
              <w:rPr>
                <w:rFonts w:hint="eastAsia" w:ascii="宋体" w:hAnsi="宋体" w:eastAsia="宋体" w:cs="宋体"/>
                <w:color w:val="auto"/>
                <w:sz w:val="21"/>
                <w:szCs w:val="21"/>
                <w:highlight w:val="none"/>
              </w:rPr>
              <w:t>发动机传动方式：皮带传动</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b/>
                <w:szCs w:val="21"/>
              </w:rPr>
            </w:pPr>
            <w:r>
              <w:rPr>
                <w:rFonts w:hint="eastAsia" w:ascii="宋体" w:hAnsi="宋体" w:cs="宋体"/>
                <w:b/>
                <w:szCs w:val="21"/>
              </w:rPr>
              <w:t>※</w:t>
            </w:r>
            <w:r>
              <w:rPr>
                <w:b/>
                <w:szCs w:val="21"/>
              </w:rPr>
              <w:t>5.</w:t>
            </w:r>
            <w:r>
              <w:rPr>
                <w:rFonts w:hint="eastAsia"/>
                <w:b/>
                <w:szCs w:val="21"/>
              </w:rPr>
              <w:t>7</w:t>
            </w:r>
          </w:p>
        </w:tc>
        <w:tc>
          <w:tcPr>
            <w:tcW w:w="7181" w:type="dxa"/>
            <w:vAlign w:val="center"/>
          </w:tcPr>
          <w:p>
            <w:pPr>
              <w:spacing w:beforeLines="50" w:afterLines="50"/>
              <w:rPr>
                <w:b/>
                <w:szCs w:val="21"/>
              </w:rPr>
            </w:pPr>
            <w:r>
              <w:rPr>
                <w:rFonts w:hint="eastAsia"/>
                <w:b/>
                <w:szCs w:val="21"/>
              </w:rPr>
              <w:t>转弯半径：≤ 2200 mm</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b/>
                <w:szCs w:val="21"/>
              </w:rPr>
            </w:pPr>
            <w:r>
              <w:rPr>
                <w:rFonts w:hint="eastAsia" w:ascii="宋体" w:hAnsi="宋体" w:cs="宋体"/>
                <w:b/>
                <w:szCs w:val="21"/>
              </w:rPr>
              <w:t>※</w:t>
            </w:r>
            <w:r>
              <w:rPr>
                <w:b/>
                <w:szCs w:val="21"/>
              </w:rPr>
              <w:t>5.</w:t>
            </w:r>
            <w:r>
              <w:rPr>
                <w:rFonts w:hint="eastAsia"/>
                <w:b/>
                <w:szCs w:val="21"/>
              </w:rPr>
              <w:t>8</w:t>
            </w:r>
          </w:p>
        </w:tc>
        <w:tc>
          <w:tcPr>
            <w:tcW w:w="7181" w:type="dxa"/>
            <w:vAlign w:val="center"/>
          </w:tcPr>
          <w:p>
            <w:pPr>
              <w:spacing w:beforeLines="50" w:afterLines="50"/>
              <w:rPr>
                <w:b/>
                <w:szCs w:val="21"/>
              </w:rPr>
            </w:pPr>
            <w:r>
              <w:rPr>
                <w:rFonts w:hint="eastAsia"/>
                <w:b/>
                <w:szCs w:val="21"/>
              </w:rPr>
              <w:t>最快行走速度：≥ 19 km/h</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b/>
                <w:szCs w:val="21"/>
              </w:rPr>
            </w:pPr>
            <w:r>
              <w:rPr>
                <w:rFonts w:hint="eastAsia" w:ascii="宋体" w:hAnsi="宋体" w:cs="宋体"/>
                <w:b/>
                <w:szCs w:val="21"/>
              </w:rPr>
              <w:t>※</w:t>
            </w:r>
            <w:r>
              <w:rPr>
                <w:b/>
                <w:szCs w:val="21"/>
              </w:rPr>
              <w:t>5.</w:t>
            </w:r>
            <w:r>
              <w:rPr>
                <w:rFonts w:hint="eastAsia"/>
                <w:b/>
                <w:szCs w:val="21"/>
              </w:rPr>
              <w:t>9</w:t>
            </w:r>
          </w:p>
        </w:tc>
        <w:tc>
          <w:tcPr>
            <w:tcW w:w="7181" w:type="dxa"/>
            <w:vAlign w:val="center"/>
          </w:tcPr>
          <w:p>
            <w:pPr>
              <w:spacing w:beforeLines="50" w:afterLines="50"/>
              <w:rPr>
                <w:b/>
                <w:szCs w:val="21"/>
              </w:rPr>
            </w:pPr>
            <w:r>
              <w:rPr>
                <w:rFonts w:hint="eastAsia"/>
                <w:b/>
                <w:szCs w:val="21"/>
              </w:rPr>
              <w:t>额定载荷：≥ 1400 kg</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szCs w:val="21"/>
              </w:rPr>
            </w:pPr>
            <w:r>
              <w:rPr>
                <w:szCs w:val="21"/>
              </w:rPr>
              <w:t>5.</w:t>
            </w:r>
            <w:r>
              <w:rPr>
                <w:rFonts w:hint="eastAsia"/>
                <w:szCs w:val="21"/>
              </w:rPr>
              <w:t>10</w:t>
            </w:r>
          </w:p>
        </w:tc>
        <w:tc>
          <w:tcPr>
            <w:tcW w:w="7181" w:type="dxa"/>
            <w:vAlign w:val="center"/>
          </w:tcPr>
          <w:p>
            <w:pPr>
              <w:spacing w:beforeLines="50" w:afterLines="50"/>
              <w:rPr>
                <w:szCs w:val="21"/>
              </w:rPr>
            </w:pPr>
            <w:r>
              <w:rPr>
                <w:rFonts w:hint="eastAsia"/>
                <w:szCs w:val="21"/>
              </w:rPr>
              <w:t>最大载荷：≥ 2900 kg</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b/>
                <w:szCs w:val="21"/>
              </w:rPr>
            </w:pPr>
            <w:r>
              <w:rPr>
                <w:rFonts w:hint="eastAsia" w:ascii="宋体" w:hAnsi="宋体" w:cs="宋体"/>
                <w:b/>
                <w:szCs w:val="21"/>
              </w:rPr>
              <w:t>※</w:t>
            </w:r>
            <w:r>
              <w:rPr>
                <w:b/>
                <w:szCs w:val="21"/>
              </w:rPr>
              <w:t>5.1</w:t>
            </w:r>
            <w:r>
              <w:rPr>
                <w:rFonts w:hint="eastAsia"/>
                <w:b/>
                <w:szCs w:val="21"/>
              </w:rPr>
              <w:t>1</w:t>
            </w:r>
          </w:p>
        </w:tc>
        <w:tc>
          <w:tcPr>
            <w:tcW w:w="7181" w:type="dxa"/>
            <w:vAlign w:val="center"/>
          </w:tcPr>
          <w:p>
            <w:pPr>
              <w:spacing w:beforeLines="50" w:afterLines="50"/>
              <w:rPr>
                <w:b/>
                <w:szCs w:val="21"/>
              </w:rPr>
            </w:pPr>
            <w:r>
              <w:rPr>
                <w:rFonts w:hint="eastAsia"/>
                <w:b/>
                <w:szCs w:val="21"/>
              </w:rPr>
              <w:t>液压流量：≥ 135 L/min</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b/>
                <w:szCs w:val="21"/>
              </w:rPr>
            </w:pPr>
            <w:r>
              <w:rPr>
                <w:rFonts w:hint="eastAsia" w:ascii="宋体" w:hAnsi="宋体" w:cs="宋体"/>
                <w:b/>
                <w:szCs w:val="21"/>
              </w:rPr>
              <w:t>※</w:t>
            </w:r>
            <w:r>
              <w:rPr>
                <w:b/>
                <w:szCs w:val="21"/>
              </w:rPr>
              <w:t>5.1</w:t>
            </w:r>
            <w:r>
              <w:rPr>
                <w:rFonts w:hint="eastAsia"/>
                <w:b/>
                <w:szCs w:val="21"/>
              </w:rPr>
              <w:t>2</w:t>
            </w:r>
          </w:p>
        </w:tc>
        <w:tc>
          <w:tcPr>
            <w:tcW w:w="7181" w:type="dxa"/>
            <w:vAlign w:val="center"/>
          </w:tcPr>
          <w:p>
            <w:pPr>
              <w:spacing w:beforeLines="50" w:afterLines="50"/>
              <w:rPr>
                <w:b/>
                <w:szCs w:val="21"/>
              </w:rPr>
            </w:pPr>
            <w:r>
              <w:rPr>
                <w:rFonts w:hint="eastAsia"/>
                <w:b/>
                <w:szCs w:val="21"/>
              </w:rPr>
              <w:t>装载高度：≥ 3300 mm</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b/>
                <w:szCs w:val="21"/>
              </w:rPr>
            </w:pPr>
            <w:r>
              <w:rPr>
                <w:rFonts w:hint="eastAsia" w:ascii="宋体" w:hAnsi="宋体" w:cs="宋体"/>
                <w:b/>
                <w:szCs w:val="21"/>
              </w:rPr>
              <w:t>※</w:t>
            </w:r>
            <w:r>
              <w:rPr>
                <w:b/>
                <w:szCs w:val="21"/>
              </w:rPr>
              <w:t>5.1</w:t>
            </w:r>
            <w:r>
              <w:rPr>
                <w:rFonts w:hint="eastAsia"/>
                <w:b/>
                <w:szCs w:val="21"/>
              </w:rPr>
              <w:t>3</w:t>
            </w:r>
          </w:p>
        </w:tc>
        <w:tc>
          <w:tcPr>
            <w:tcW w:w="7181" w:type="dxa"/>
            <w:vAlign w:val="center"/>
          </w:tcPr>
          <w:p>
            <w:pPr>
              <w:spacing w:beforeLines="50" w:afterLines="50"/>
              <w:rPr>
                <w:b/>
                <w:szCs w:val="21"/>
              </w:rPr>
            </w:pPr>
            <w:r>
              <w:rPr>
                <w:rFonts w:hint="eastAsia"/>
                <w:b/>
                <w:szCs w:val="21"/>
              </w:rPr>
              <w:t>大臂举升方式：四点式垂直举升</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b/>
                <w:szCs w:val="21"/>
              </w:rPr>
            </w:pPr>
            <w:r>
              <w:rPr>
                <w:rFonts w:hint="eastAsia" w:ascii="宋体" w:hAnsi="宋体" w:cs="宋体"/>
                <w:b/>
                <w:szCs w:val="21"/>
              </w:rPr>
              <w:t>※</w:t>
            </w:r>
            <w:r>
              <w:rPr>
                <w:b/>
                <w:szCs w:val="21"/>
              </w:rPr>
              <w:t>5.1</w:t>
            </w:r>
            <w:r>
              <w:rPr>
                <w:rFonts w:hint="eastAsia"/>
                <w:b/>
                <w:szCs w:val="21"/>
              </w:rPr>
              <w:t>4</w:t>
            </w:r>
          </w:p>
        </w:tc>
        <w:tc>
          <w:tcPr>
            <w:tcW w:w="7181" w:type="dxa"/>
            <w:vAlign w:val="center"/>
          </w:tcPr>
          <w:p>
            <w:pPr>
              <w:spacing w:beforeLines="50" w:afterLines="50"/>
              <w:rPr>
                <w:b/>
                <w:szCs w:val="21"/>
              </w:rPr>
            </w:pPr>
            <w:r>
              <w:rPr>
                <w:rFonts w:hint="eastAsia"/>
                <w:b/>
                <w:szCs w:val="21"/>
              </w:rPr>
              <w:t>驱动链调整：终身免调</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b/>
                <w:szCs w:val="21"/>
              </w:rPr>
            </w:pPr>
            <w:r>
              <w:rPr>
                <w:rFonts w:hint="eastAsia" w:ascii="宋体" w:hAnsi="宋体" w:cs="宋体"/>
                <w:b/>
                <w:szCs w:val="21"/>
              </w:rPr>
              <w:t>※</w:t>
            </w:r>
            <w:r>
              <w:rPr>
                <w:rFonts w:hint="eastAsia"/>
                <w:b/>
                <w:szCs w:val="21"/>
              </w:rPr>
              <w:t>5.15</w:t>
            </w:r>
          </w:p>
        </w:tc>
        <w:tc>
          <w:tcPr>
            <w:tcW w:w="7181" w:type="dxa"/>
            <w:vAlign w:val="center"/>
          </w:tcPr>
          <w:p>
            <w:pPr>
              <w:spacing w:beforeLines="50" w:afterLines="50"/>
              <w:rPr>
                <w:rFonts w:hint="eastAsia" w:eastAsia="宋体"/>
                <w:b/>
                <w:szCs w:val="21"/>
                <w:lang w:eastAsia="zh-CN"/>
              </w:rPr>
            </w:pPr>
            <w:r>
              <w:rPr>
                <w:rFonts w:hint="eastAsia"/>
                <w:b/>
                <w:szCs w:val="21"/>
                <w:lang w:eastAsia="zh-CN"/>
              </w:rPr>
              <w:t>带</w:t>
            </w:r>
            <w:r>
              <w:rPr>
                <w:rFonts w:hint="eastAsia"/>
                <w:b/>
                <w:szCs w:val="21"/>
              </w:rPr>
              <w:t>铲斗</w:t>
            </w:r>
            <w:r>
              <w:rPr>
                <w:rFonts w:hint="eastAsia"/>
                <w:b/>
                <w:szCs w:val="21"/>
                <w:lang w:eastAsia="zh-CN"/>
              </w:rPr>
              <w:t>参数</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szCs w:val="21"/>
              </w:rPr>
            </w:pPr>
            <w:r>
              <w:rPr>
                <w:szCs w:val="21"/>
              </w:rPr>
              <w:t>5.1</w:t>
            </w:r>
            <w:r>
              <w:rPr>
                <w:rFonts w:hint="eastAsia"/>
                <w:szCs w:val="21"/>
              </w:rPr>
              <w:t>6.1</w:t>
            </w:r>
          </w:p>
        </w:tc>
        <w:tc>
          <w:tcPr>
            <w:tcW w:w="7181" w:type="dxa"/>
            <w:vAlign w:val="center"/>
          </w:tcPr>
          <w:p>
            <w:pPr>
              <w:spacing w:beforeLines="50" w:afterLines="50"/>
              <w:rPr>
                <w:szCs w:val="21"/>
              </w:rPr>
            </w:pPr>
            <w:r>
              <w:rPr>
                <w:rFonts w:hint="eastAsia"/>
                <w:szCs w:val="21"/>
              </w:rPr>
              <w:t>铲斗宽度：≤ 2000 mm</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szCs w:val="21"/>
              </w:rPr>
            </w:pPr>
            <w:r>
              <w:rPr>
                <w:szCs w:val="21"/>
              </w:rPr>
              <w:t>5.</w:t>
            </w:r>
            <w:r>
              <w:rPr>
                <w:rFonts w:hint="eastAsia"/>
                <w:szCs w:val="21"/>
              </w:rPr>
              <w:t>16.2</w:t>
            </w:r>
          </w:p>
        </w:tc>
        <w:tc>
          <w:tcPr>
            <w:tcW w:w="7181" w:type="dxa"/>
            <w:vAlign w:val="center"/>
          </w:tcPr>
          <w:p>
            <w:pPr>
              <w:spacing w:beforeLines="50" w:afterLines="50"/>
              <w:rPr>
                <w:szCs w:val="21"/>
              </w:rPr>
            </w:pPr>
            <w:r>
              <w:rPr>
                <w:rFonts w:hint="eastAsia"/>
                <w:szCs w:val="21"/>
              </w:rPr>
              <w:t>铲斗容积：≥ 0.4 m³</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b/>
                <w:szCs w:val="21"/>
              </w:rPr>
            </w:pPr>
            <w:r>
              <w:rPr>
                <w:rFonts w:hint="eastAsia" w:ascii="宋体" w:hAnsi="宋体" w:cs="宋体"/>
                <w:b/>
                <w:szCs w:val="21"/>
              </w:rPr>
              <w:t>※</w:t>
            </w:r>
            <w:r>
              <w:rPr>
                <w:rFonts w:hint="eastAsia"/>
                <w:b/>
                <w:szCs w:val="21"/>
              </w:rPr>
              <w:t>5.17</w:t>
            </w:r>
          </w:p>
        </w:tc>
        <w:tc>
          <w:tcPr>
            <w:tcW w:w="7181" w:type="dxa"/>
            <w:vAlign w:val="center"/>
          </w:tcPr>
          <w:p>
            <w:pPr>
              <w:spacing w:beforeLines="50" w:afterLines="50"/>
              <w:rPr>
                <w:rFonts w:hint="eastAsia" w:eastAsia="宋体"/>
                <w:b/>
                <w:szCs w:val="21"/>
                <w:lang w:eastAsia="zh-CN"/>
              </w:rPr>
            </w:pPr>
            <w:r>
              <w:rPr>
                <w:rFonts w:hint="eastAsia"/>
                <w:b/>
                <w:szCs w:val="21"/>
                <w:lang w:eastAsia="zh-CN"/>
              </w:rPr>
              <w:t>带</w:t>
            </w:r>
            <w:r>
              <w:rPr>
                <w:rFonts w:hint="eastAsia"/>
                <w:b/>
                <w:szCs w:val="21"/>
              </w:rPr>
              <w:t>货叉</w:t>
            </w:r>
            <w:r>
              <w:rPr>
                <w:rFonts w:hint="eastAsia"/>
                <w:b/>
                <w:szCs w:val="21"/>
                <w:lang w:eastAsia="zh-CN"/>
              </w:rPr>
              <w:t>参数</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rFonts w:ascii="宋体" w:hAnsi="宋体" w:cs="宋体"/>
                <w:szCs w:val="21"/>
              </w:rPr>
            </w:pPr>
            <w:r>
              <w:rPr>
                <w:rFonts w:hint="eastAsia" w:ascii="宋体" w:hAnsi="宋体" w:cs="宋体"/>
                <w:szCs w:val="21"/>
              </w:rPr>
              <w:t>5.17.1</w:t>
            </w:r>
          </w:p>
        </w:tc>
        <w:tc>
          <w:tcPr>
            <w:tcW w:w="7181" w:type="dxa"/>
            <w:vAlign w:val="center"/>
          </w:tcPr>
          <w:p>
            <w:pPr>
              <w:spacing w:beforeLines="50" w:afterLines="50"/>
              <w:rPr>
                <w:szCs w:val="21"/>
              </w:rPr>
            </w:pPr>
            <w:r>
              <w:rPr>
                <w:rFonts w:hint="eastAsia" w:ascii="宋体" w:hAnsi="宋体" w:eastAsia="宋体" w:cs="宋体"/>
                <w:color w:val="auto"/>
                <w:sz w:val="21"/>
                <w:szCs w:val="21"/>
                <w:highlight w:val="none"/>
              </w:rPr>
              <w:t>高度：≥ 900 mm</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rFonts w:ascii="宋体" w:hAnsi="宋体" w:cs="宋体"/>
                <w:szCs w:val="21"/>
              </w:rPr>
            </w:pPr>
            <w:r>
              <w:rPr>
                <w:rFonts w:hint="eastAsia" w:ascii="宋体" w:hAnsi="宋体" w:cs="宋体"/>
                <w:szCs w:val="21"/>
              </w:rPr>
              <w:t>5.17.2</w:t>
            </w:r>
          </w:p>
        </w:tc>
        <w:tc>
          <w:tcPr>
            <w:tcW w:w="7181" w:type="dxa"/>
            <w:vAlign w:val="center"/>
          </w:tcPr>
          <w:p>
            <w:pPr>
              <w:spacing w:beforeLines="50" w:afterLines="50"/>
              <w:rPr>
                <w:szCs w:val="21"/>
              </w:rPr>
            </w:pPr>
            <w:r>
              <w:rPr>
                <w:rFonts w:hint="eastAsia"/>
                <w:szCs w:val="21"/>
              </w:rPr>
              <w:t>宽度：≥1100mm</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rFonts w:ascii="宋体" w:hAnsi="宋体" w:cs="宋体"/>
                <w:szCs w:val="21"/>
              </w:rPr>
            </w:pPr>
            <w:r>
              <w:rPr>
                <w:rFonts w:hint="eastAsia" w:ascii="宋体" w:hAnsi="宋体" w:cs="宋体"/>
                <w:b/>
                <w:szCs w:val="21"/>
              </w:rPr>
              <w:t>※</w:t>
            </w:r>
            <w:r>
              <w:rPr>
                <w:rFonts w:hint="eastAsia"/>
                <w:b/>
                <w:szCs w:val="21"/>
              </w:rPr>
              <w:t>5.18</w:t>
            </w:r>
          </w:p>
        </w:tc>
        <w:tc>
          <w:tcPr>
            <w:tcW w:w="7181" w:type="dxa"/>
            <w:vAlign w:val="center"/>
          </w:tcPr>
          <w:p>
            <w:pPr>
              <w:spacing w:beforeLines="50" w:afterLines="50"/>
              <w:rPr>
                <w:rFonts w:hint="eastAsia" w:eastAsia="宋体"/>
                <w:szCs w:val="21"/>
                <w:lang w:eastAsia="zh-CN"/>
              </w:rPr>
            </w:pPr>
            <w:r>
              <w:rPr>
                <w:rFonts w:hint="eastAsia"/>
                <w:b/>
                <w:bCs/>
                <w:szCs w:val="21"/>
                <w:lang w:eastAsia="zh-CN"/>
              </w:rPr>
              <w:t>带</w:t>
            </w:r>
            <w:r>
              <w:rPr>
                <w:rFonts w:hint="eastAsia"/>
                <w:b/>
                <w:bCs/>
                <w:szCs w:val="21"/>
              </w:rPr>
              <w:t>抢险抓斗</w:t>
            </w:r>
            <w:r>
              <w:rPr>
                <w:rFonts w:hint="eastAsia"/>
                <w:b/>
                <w:bCs/>
                <w:szCs w:val="21"/>
                <w:lang w:eastAsia="zh-CN"/>
              </w:rPr>
              <w:t>参数</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rFonts w:ascii="宋体" w:hAnsi="宋体" w:cs="宋体"/>
                <w:szCs w:val="21"/>
              </w:rPr>
            </w:pPr>
            <w:r>
              <w:rPr>
                <w:rFonts w:hint="eastAsia" w:ascii="宋体" w:hAnsi="宋体" w:cs="宋体"/>
                <w:szCs w:val="21"/>
              </w:rPr>
              <w:t>5.18.1</w:t>
            </w:r>
          </w:p>
        </w:tc>
        <w:tc>
          <w:tcPr>
            <w:tcW w:w="7181" w:type="dxa"/>
            <w:vAlign w:val="center"/>
          </w:tcPr>
          <w:p>
            <w:pPr>
              <w:spacing w:beforeLines="50" w:afterLines="50"/>
              <w:rPr>
                <w:szCs w:val="21"/>
              </w:rPr>
            </w:pPr>
            <w:r>
              <w:rPr>
                <w:rFonts w:hint="eastAsia" w:ascii="宋体" w:hAnsi="宋体" w:eastAsia="宋体" w:cs="宋体"/>
                <w:color w:val="auto"/>
                <w:sz w:val="21"/>
                <w:szCs w:val="21"/>
                <w:highlight w:val="none"/>
              </w:rPr>
              <w:t>宽度：≥ 1800 mm</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rFonts w:ascii="宋体" w:hAnsi="宋体" w:cs="宋体"/>
                <w:szCs w:val="21"/>
              </w:rPr>
            </w:pPr>
            <w:r>
              <w:rPr>
                <w:rFonts w:hint="eastAsia" w:ascii="宋体" w:hAnsi="宋体" w:cs="宋体"/>
                <w:szCs w:val="21"/>
              </w:rPr>
              <w:t>5.18.2</w:t>
            </w:r>
          </w:p>
        </w:tc>
        <w:tc>
          <w:tcPr>
            <w:tcW w:w="7181" w:type="dxa"/>
            <w:vAlign w:val="center"/>
          </w:tcPr>
          <w:p>
            <w:pPr>
              <w:spacing w:beforeLines="50" w:afterLines="50"/>
              <w:rPr>
                <w:szCs w:val="21"/>
              </w:rPr>
            </w:pPr>
            <w:r>
              <w:rPr>
                <w:rFonts w:hint="eastAsia"/>
                <w:szCs w:val="21"/>
              </w:rPr>
              <w:t>最大打开高度：≥ 900 mm</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rFonts w:ascii="宋体" w:hAnsi="宋体" w:cs="宋体"/>
                <w:szCs w:val="21"/>
              </w:rPr>
            </w:pPr>
            <w:r>
              <w:rPr>
                <w:rFonts w:hint="eastAsia" w:ascii="宋体" w:hAnsi="宋体" w:cs="宋体"/>
                <w:b/>
                <w:szCs w:val="21"/>
              </w:rPr>
              <w:t>※</w:t>
            </w:r>
            <w:r>
              <w:rPr>
                <w:rFonts w:hint="eastAsia"/>
                <w:b/>
                <w:szCs w:val="21"/>
              </w:rPr>
              <w:t>5.19</w:t>
            </w:r>
          </w:p>
        </w:tc>
        <w:tc>
          <w:tcPr>
            <w:tcW w:w="7181" w:type="dxa"/>
            <w:vAlign w:val="center"/>
          </w:tcPr>
          <w:p>
            <w:pPr>
              <w:spacing w:beforeLines="50" w:afterLines="50"/>
              <w:rPr>
                <w:szCs w:val="21"/>
              </w:rPr>
            </w:pPr>
            <w:r>
              <w:rPr>
                <w:rFonts w:hint="eastAsia"/>
                <w:b/>
                <w:bCs/>
                <w:szCs w:val="21"/>
                <w:lang w:eastAsia="zh-CN"/>
              </w:rPr>
              <w:t>带</w:t>
            </w:r>
            <w:r>
              <w:rPr>
                <w:rFonts w:hint="eastAsia"/>
                <w:b/>
                <w:bCs/>
                <w:szCs w:val="21"/>
              </w:rPr>
              <w:t>封闭式清扫器</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rFonts w:ascii="宋体" w:hAnsi="宋体" w:cs="宋体"/>
                <w:szCs w:val="21"/>
              </w:rPr>
            </w:pPr>
            <w:r>
              <w:rPr>
                <w:rFonts w:hint="eastAsia" w:ascii="宋体" w:hAnsi="宋体" w:cs="宋体"/>
                <w:szCs w:val="21"/>
              </w:rPr>
              <w:t>5.19.1</w:t>
            </w:r>
          </w:p>
        </w:tc>
        <w:tc>
          <w:tcPr>
            <w:tcW w:w="7181" w:type="dxa"/>
            <w:vAlign w:val="center"/>
          </w:tcPr>
          <w:p>
            <w:pPr>
              <w:spacing w:beforeLines="50" w:afterLines="50"/>
              <w:rPr>
                <w:szCs w:val="21"/>
              </w:rPr>
            </w:pPr>
            <w:r>
              <w:rPr>
                <w:rFonts w:hint="eastAsia" w:ascii="宋体" w:hAnsi="宋体" w:eastAsia="宋体" w:cs="宋体"/>
                <w:color w:val="auto"/>
                <w:kern w:val="0"/>
                <w:sz w:val="21"/>
                <w:szCs w:val="21"/>
                <w:highlight w:val="none"/>
              </w:rPr>
              <w:t>清扫宽度：≥ 1800 mm</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rFonts w:hint="default" w:ascii="宋体" w:hAnsi="宋体" w:eastAsia="宋体" w:cs="宋体"/>
                <w:szCs w:val="21"/>
                <w:lang w:val="en-US" w:eastAsia="zh-CN"/>
              </w:rPr>
            </w:pPr>
            <w:r>
              <w:rPr>
                <w:rFonts w:hint="eastAsia" w:ascii="宋体" w:hAnsi="宋体" w:cs="宋体"/>
                <w:szCs w:val="21"/>
                <w:lang w:val="en-US" w:eastAsia="zh-CN"/>
              </w:rPr>
              <w:t>5.19.2</w:t>
            </w:r>
          </w:p>
        </w:tc>
        <w:tc>
          <w:tcPr>
            <w:tcW w:w="7181" w:type="dxa"/>
            <w:vAlign w:val="center"/>
          </w:tcPr>
          <w:p>
            <w:pPr>
              <w:spacing w:beforeLines="50" w:afterLines="50"/>
              <w:rPr>
                <w:rFonts w:hint="eastAsia"/>
                <w:szCs w:val="21"/>
              </w:rPr>
            </w:pPr>
            <w:r>
              <w:rPr>
                <w:rFonts w:hint="eastAsia" w:ascii="宋体" w:hAnsi="宋体" w:eastAsia="宋体" w:cs="宋体"/>
                <w:color w:val="auto"/>
                <w:kern w:val="0"/>
                <w:sz w:val="21"/>
                <w:szCs w:val="21"/>
                <w:highlight w:val="none"/>
              </w:rPr>
              <w:t>刷片直径：≤ 550 mm</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rFonts w:hint="default" w:ascii="宋体" w:hAnsi="宋体" w:cs="宋体"/>
                <w:szCs w:val="21"/>
                <w:lang w:val="en-US" w:eastAsia="zh-CN"/>
              </w:rPr>
            </w:pPr>
            <w:r>
              <w:rPr>
                <w:rFonts w:hint="eastAsia" w:ascii="宋体" w:hAnsi="宋体" w:cs="宋体"/>
                <w:szCs w:val="21"/>
                <w:lang w:val="en-US" w:eastAsia="zh-CN"/>
              </w:rPr>
              <w:t>5.19.3</w:t>
            </w:r>
          </w:p>
        </w:tc>
        <w:tc>
          <w:tcPr>
            <w:tcW w:w="7181" w:type="dxa"/>
            <w:vAlign w:val="center"/>
          </w:tcPr>
          <w:p>
            <w:pPr>
              <w:spacing w:beforeLines="50" w:afterLines="5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运输宽度：≤ 2000 mm</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rFonts w:ascii="宋体" w:hAnsi="宋体" w:cs="宋体"/>
                <w:szCs w:val="21"/>
              </w:rPr>
            </w:pPr>
            <w:r>
              <w:rPr>
                <w:rFonts w:hint="eastAsia" w:ascii="宋体" w:hAnsi="宋体" w:cs="宋体"/>
                <w:b/>
                <w:szCs w:val="21"/>
              </w:rPr>
              <w:t>※</w:t>
            </w:r>
            <w:r>
              <w:rPr>
                <w:rFonts w:hint="eastAsia"/>
                <w:b/>
                <w:szCs w:val="21"/>
              </w:rPr>
              <w:t>5.20</w:t>
            </w:r>
          </w:p>
        </w:tc>
        <w:tc>
          <w:tcPr>
            <w:tcW w:w="7181" w:type="dxa"/>
            <w:vAlign w:val="center"/>
          </w:tcPr>
          <w:p>
            <w:pPr>
              <w:spacing w:beforeLines="50" w:afterLines="50"/>
              <w:rPr>
                <w:rFonts w:hint="eastAsia"/>
                <w:lang w:eastAsia="zh-CN"/>
              </w:rPr>
            </w:pPr>
            <w:r>
              <w:rPr>
                <w:rFonts w:hint="eastAsia"/>
                <w:b/>
                <w:bCs/>
                <w:lang w:eastAsia="zh-CN"/>
              </w:rPr>
              <w:t>带</w:t>
            </w:r>
            <w:r>
              <w:rPr>
                <w:rFonts w:hint="eastAsia"/>
                <w:b/>
                <w:bCs/>
              </w:rPr>
              <w:t>撒布器</w:t>
            </w:r>
            <w:r>
              <w:rPr>
                <w:rFonts w:hint="eastAsia"/>
                <w:b/>
                <w:bCs/>
                <w:lang w:eastAsia="zh-CN"/>
              </w:rPr>
              <w:t>参数</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rFonts w:ascii="宋体" w:hAnsi="宋体" w:cs="宋体"/>
                <w:szCs w:val="21"/>
              </w:rPr>
            </w:pPr>
            <w:r>
              <w:rPr>
                <w:rFonts w:hint="eastAsia" w:ascii="宋体" w:hAnsi="宋体" w:cs="宋体"/>
                <w:szCs w:val="21"/>
              </w:rPr>
              <w:t>5.20.1</w:t>
            </w:r>
          </w:p>
        </w:tc>
        <w:tc>
          <w:tcPr>
            <w:tcW w:w="7181" w:type="dxa"/>
            <w:vAlign w:val="center"/>
          </w:tcPr>
          <w:p>
            <w:pPr>
              <w:spacing w:beforeLines="50" w:afterLines="50"/>
              <w:rPr>
                <w:szCs w:val="21"/>
              </w:rPr>
            </w:pPr>
            <w:r>
              <w:rPr>
                <w:rFonts w:hint="eastAsia" w:ascii="宋体" w:hAnsi="宋体" w:eastAsia="宋体" w:cs="宋体"/>
                <w:bCs/>
                <w:color w:val="auto"/>
                <w:sz w:val="21"/>
                <w:szCs w:val="21"/>
                <w:highlight w:val="none"/>
              </w:rPr>
              <w:t>容积：≥ 0.27m³</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rFonts w:ascii="宋体" w:hAnsi="宋体" w:cs="宋体"/>
                <w:szCs w:val="21"/>
              </w:rPr>
            </w:pPr>
            <w:r>
              <w:rPr>
                <w:rFonts w:hint="eastAsia" w:ascii="宋体" w:hAnsi="宋体" w:cs="宋体"/>
                <w:szCs w:val="21"/>
              </w:rPr>
              <w:t>5.20.2</w:t>
            </w:r>
          </w:p>
        </w:tc>
        <w:tc>
          <w:tcPr>
            <w:tcW w:w="7181" w:type="dxa"/>
            <w:vAlign w:val="center"/>
          </w:tcPr>
          <w:p>
            <w:pPr>
              <w:spacing w:beforeLines="50" w:afterLines="50"/>
              <w:rPr>
                <w:szCs w:val="21"/>
              </w:rPr>
            </w:pPr>
            <w:r>
              <w:rPr>
                <w:rFonts w:hint="eastAsia" w:ascii="宋体" w:hAnsi="宋体" w:eastAsia="宋体" w:cs="宋体"/>
                <w:bCs/>
                <w:color w:val="auto"/>
                <w:sz w:val="21"/>
                <w:szCs w:val="21"/>
                <w:highlight w:val="none"/>
              </w:rPr>
              <w:t>最大撒播距离：≥ 7000 mm</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rFonts w:ascii="宋体" w:hAnsi="宋体" w:cs="宋体"/>
                <w:szCs w:val="21"/>
              </w:rPr>
            </w:pPr>
            <w:r>
              <w:rPr>
                <w:rFonts w:hint="eastAsia" w:ascii="宋体" w:hAnsi="宋体" w:cs="宋体"/>
                <w:szCs w:val="21"/>
              </w:rPr>
              <w:t>5.20.3</w:t>
            </w:r>
          </w:p>
        </w:tc>
        <w:tc>
          <w:tcPr>
            <w:tcW w:w="7181" w:type="dxa"/>
            <w:vAlign w:val="center"/>
          </w:tcPr>
          <w:p>
            <w:pPr>
              <w:spacing w:beforeLines="50" w:afterLines="50"/>
              <w:rPr>
                <w:szCs w:val="21"/>
              </w:rPr>
            </w:pPr>
            <w:r>
              <w:rPr>
                <w:rFonts w:hint="eastAsia"/>
                <w:szCs w:val="21"/>
              </w:rPr>
              <w:t>旋转轮直径：≥ 400 mm</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b/>
                <w:szCs w:val="21"/>
              </w:rPr>
            </w:pPr>
            <w:r>
              <w:rPr>
                <w:b/>
                <w:szCs w:val="21"/>
              </w:rPr>
              <w:t>※5.</w:t>
            </w:r>
            <w:r>
              <w:rPr>
                <w:rFonts w:hint="eastAsia"/>
                <w:b/>
                <w:szCs w:val="21"/>
              </w:rPr>
              <w:t>21</w:t>
            </w:r>
          </w:p>
        </w:tc>
        <w:tc>
          <w:tcPr>
            <w:tcW w:w="7181" w:type="dxa"/>
            <w:vAlign w:val="center"/>
          </w:tcPr>
          <w:p>
            <w:pPr>
              <w:spacing w:beforeLines="50" w:afterLines="50"/>
              <w:rPr>
                <w:b/>
                <w:szCs w:val="21"/>
              </w:rPr>
            </w:pPr>
            <w:r>
              <w:rPr>
                <w:rFonts w:hint="eastAsia"/>
                <w:b/>
                <w:szCs w:val="21"/>
              </w:rPr>
              <w:t>尾部保护措施：后门整体钢板</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b/>
                <w:szCs w:val="21"/>
              </w:rPr>
            </w:pPr>
            <w:r>
              <w:rPr>
                <w:rFonts w:hint="eastAsia" w:ascii="宋体" w:hAnsi="宋体" w:cs="宋体"/>
                <w:b/>
                <w:szCs w:val="21"/>
              </w:rPr>
              <w:t>※</w:t>
            </w:r>
            <w:r>
              <w:rPr>
                <w:b/>
                <w:szCs w:val="21"/>
              </w:rPr>
              <w:t>5.</w:t>
            </w:r>
            <w:r>
              <w:rPr>
                <w:rFonts w:hint="eastAsia"/>
                <w:b/>
                <w:szCs w:val="21"/>
              </w:rPr>
              <w:t>22</w:t>
            </w:r>
          </w:p>
        </w:tc>
        <w:tc>
          <w:tcPr>
            <w:tcW w:w="7181" w:type="dxa"/>
            <w:vAlign w:val="center"/>
          </w:tcPr>
          <w:p>
            <w:pPr>
              <w:spacing w:beforeLines="50" w:afterLines="50"/>
              <w:rPr>
                <w:b/>
                <w:szCs w:val="21"/>
              </w:rPr>
            </w:pPr>
            <w:r>
              <w:rPr>
                <w:rFonts w:hint="eastAsia"/>
                <w:b/>
                <w:szCs w:val="21"/>
              </w:rPr>
              <w:t>驾驶室保护措施：防护网内置</w:t>
            </w:r>
          </w:p>
        </w:tc>
        <w:tc>
          <w:tcPr>
            <w:tcW w:w="1146" w:type="dxa"/>
            <w:vAlign w:val="center"/>
          </w:tcPr>
          <w:p>
            <w:pPr>
              <w:spacing w:beforeLines="50" w:afterLine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b/>
                <w:szCs w:val="21"/>
              </w:rPr>
            </w:pPr>
            <w:r>
              <w:rPr>
                <w:rFonts w:hint="eastAsia"/>
                <w:b/>
                <w:szCs w:val="21"/>
              </w:rPr>
              <w:t>6</w:t>
            </w:r>
          </w:p>
        </w:tc>
        <w:tc>
          <w:tcPr>
            <w:tcW w:w="7181" w:type="dxa"/>
            <w:vAlign w:val="center"/>
          </w:tcPr>
          <w:p>
            <w:pPr>
              <w:spacing w:beforeLines="50" w:afterLines="50"/>
              <w:rPr>
                <w:rFonts w:ascii="宋体" w:hAnsi="宋体" w:cs="Courier New"/>
                <w:b/>
                <w:szCs w:val="21"/>
              </w:rPr>
            </w:pPr>
            <w:r>
              <w:rPr>
                <w:rFonts w:ascii="宋体" w:hAnsi="宋体" w:cs="Courier New"/>
                <w:b/>
                <w:szCs w:val="21"/>
              </w:rPr>
              <w:t>其他</w:t>
            </w:r>
          </w:p>
        </w:tc>
        <w:tc>
          <w:tcPr>
            <w:tcW w:w="1146" w:type="dxa"/>
            <w:vAlign w:val="center"/>
          </w:tcPr>
          <w:p>
            <w:pPr>
              <w:spacing w:beforeLines="50" w:afterLines="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b/>
                <w:szCs w:val="21"/>
              </w:rPr>
            </w:pPr>
            <w:r>
              <w:rPr>
                <w:rFonts w:hint="eastAsia" w:ascii="宋体" w:hAnsi="宋体" w:cs="宋体"/>
                <w:b/>
                <w:szCs w:val="21"/>
              </w:rPr>
              <w:t>※</w:t>
            </w:r>
            <w:r>
              <w:rPr>
                <w:b/>
                <w:szCs w:val="21"/>
              </w:rPr>
              <w:t>6.</w:t>
            </w:r>
            <w:r>
              <w:rPr>
                <w:rFonts w:hint="eastAsia"/>
                <w:b/>
                <w:szCs w:val="21"/>
              </w:rPr>
              <w:t>1</w:t>
            </w:r>
          </w:p>
        </w:tc>
        <w:tc>
          <w:tcPr>
            <w:tcW w:w="7181" w:type="dxa"/>
            <w:vAlign w:val="center"/>
          </w:tcPr>
          <w:p>
            <w:pPr>
              <w:spacing w:beforeLines="50" w:afterLines="50"/>
              <w:rPr>
                <w:b/>
                <w:szCs w:val="21"/>
              </w:rPr>
            </w:pPr>
            <w:r>
              <w:rPr>
                <w:rFonts w:hint="eastAsia"/>
                <w:b/>
                <w:szCs w:val="21"/>
              </w:rPr>
              <w:t>供货人必须在四川地区设有售后维修服务网点，并提供维修网点的地点及联系电话。</w:t>
            </w:r>
          </w:p>
        </w:tc>
        <w:tc>
          <w:tcPr>
            <w:tcW w:w="1146" w:type="dxa"/>
            <w:vAlign w:val="center"/>
          </w:tcPr>
          <w:p>
            <w:pPr>
              <w:spacing w:beforeLines="50" w:afterLines="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szCs w:val="21"/>
              </w:rPr>
            </w:pPr>
            <w:r>
              <w:rPr>
                <w:rFonts w:hint="eastAsia" w:ascii="宋体" w:hAnsi="宋体" w:cs="宋体"/>
                <w:b/>
                <w:szCs w:val="21"/>
              </w:rPr>
              <w:t>※</w:t>
            </w:r>
            <w:r>
              <w:rPr>
                <w:b/>
                <w:bCs/>
                <w:szCs w:val="21"/>
              </w:rPr>
              <w:t>6.</w:t>
            </w:r>
            <w:r>
              <w:rPr>
                <w:rFonts w:hint="eastAsia"/>
                <w:b/>
                <w:bCs/>
                <w:szCs w:val="21"/>
              </w:rPr>
              <w:t>2</w:t>
            </w:r>
          </w:p>
        </w:tc>
        <w:tc>
          <w:tcPr>
            <w:tcW w:w="7181" w:type="dxa"/>
            <w:vAlign w:val="center"/>
          </w:tcPr>
          <w:p>
            <w:pPr>
              <w:spacing w:beforeLines="50" w:afterLines="50"/>
              <w:rPr>
                <w:szCs w:val="21"/>
              </w:rPr>
            </w:pPr>
            <w:r>
              <w:rPr>
                <w:szCs w:val="21"/>
              </w:rPr>
              <w:t>应随车提供原厂专用工具一套用于维修和保养</w:t>
            </w:r>
            <w:r>
              <w:rPr>
                <w:rFonts w:hint="eastAsia"/>
                <w:szCs w:val="21"/>
              </w:rPr>
              <w:t>。</w:t>
            </w:r>
          </w:p>
        </w:tc>
        <w:tc>
          <w:tcPr>
            <w:tcW w:w="1146" w:type="dxa"/>
            <w:vAlign w:val="center"/>
          </w:tcPr>
          <w:p>
            <w:pPr>
              <w:spacing w:beforeLines="50" w:afterLines="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rFonts w:ascii="宋体" w:hAnsi="宋体" w:cs="宋体"/>
                <w:b/>
                <w:szCs w:val="21"/>
              </w:rPr>
            </w:pPr>
            <w:r>
              <w:rPr>
                <w:rFonts w:hint="eastAsia" w:ascii="宋体" w:hAnsi="宋体" w:cs="宋体"/>
                <w:b/>
                <w:szCs w:val="21"/>
              </w:rPr>
              <w:t>※</w:t>
            </w:r>
            <w:r>
              <w:rPr>
                <w:b/>
                <w:bCs/>
                <w:szCs w:val="21"/>
              </w:rPr>
              <w:t>6.</w:t>
            </w:r>
            <w:r>
              <w:rPr>
                <w:rFonts w:hint="eastAsia"/>
                <w:b/>
                <w:bCs/>
                <w:szCs w:val="21"/>
              </w:rPr>
              <w:t>3</w:t>
            </w:r>
          </w:p>
        </w:tc>
        <w:tc>
          <w:tcPr>
            <w:tcW w:w="7181" w:type="dxa"/>
            <w:vAlign w:val="center"/>
          </w:tcPr>
          <w:p>
            <w:pPr>
              <w:spacing w:beforeLines="50" w:afterLines="50"/>
              <w:rPr>
                <w:szCs w:val="21"/>
              </w:rPr>
            </w:pPr>
            <w:r>
              <w:rPr>
                <w:rFonts w:hint="eastAsia"/>
                <w:szCs w:val="21"/>
              </w:rPr>
              <w:t>滑移装载机</w:t>
            </w:r>
            <w:r>
              <w:rPr>
                <w:rFonts w:hint="eastAsia"/>
                <w:bCs/>
                <w:szCs w:val="21"/>
              </w:rPr>
              <w:t>尾部应加装</w:t>
            </w:r>
            <w:r>
              <w:rPr>
                <w:rFonts w:hint="eastAsia"/>
                <w:szCs w:val="21"/>
              </w:rPr>
              <w:t>倒车可视系统，机身两侧印制成渝分公司</w:t>
            </w:r>
            <w:r>
              <w:rPr>
                <w:rFonts w:hint="eastAsia"/>
                <w:szCs w:val="21"/>
                <w:lang w:eastAsia="zh-CN"/>
              </w:rPr>
              <w:t>标识</w:t>
            </w:r>
            <w:r>
              <w:rPr>
                <w:rFonts w:hint="eastAsia"/>
                <w:szCs w:val="21"/>
              </w:rPr>
              <w:t>。</w:t>
            </w:r>
          </w:p>
        </w:tc>
        <w:tc>
          <w:tcPr>
            <w:tcW w:w="1146" w:type="dxa"/>
            <w:vAlign w:val="center"/>
          </w:tcPr>
          <w:p>
            <w:pPr>
              <w:spacing w:beforeLines="50" w:afterLines="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szCs w:val="21"/>
              </w:rPr>
            </w:pPr>
            <w:r>
              <w:rPr>
                <w:b/>
                <w:szCs w:val="21"/>
              </w:rPr>
              <w:t>※</w:t>
            </w:r>
            <w:r>
              <w:rPr>
                <w:rFonts w:hint="eastAsia"/>
                <w:b/>
                <w:szCs w:val="21"/>
              </w:rPr>
              <w:t>6.4</w:t>
            </w:r>
          </w:p>
        </w:tc>
        <w:tc>
          <w:tcPr>
            <w:tcW w:w="7181" w:type="dxa"/>
            <w:vAlign w:val="center"/>
          </w:tcPr>
          <w:p>
            <w:pPr>
              <w:spacing w:beforeLines="50" w:afterLines="50"/>
              <w:rPr>
                <w:szCs w:val="21"/>
              </w:rPr>
            </w:pPr>
            <w:r>
              <w:rPr>
                <w:rFonts w:hint="eastAsia"/>
                <w:szCs w:val="21"/>
              </w:rPr>
              <w:t>提供整套设备的技术文件、整装设备质量合格证书。应有设备各部件的规格型号和中文的说明和操作、维修、保养手册。</w:t>
            </w:r>
          </w:p>
        </w:tc>
        <w:tc>
          <w:tcPr>
            <w:tcW w:w="1146" w:type="dxa"/>
            <w:vAlign w:val="center"/>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93" w:type="dxa"/>
            <w:vAlign w:val="center"/>
          </w:tcPr>
          <w:p>
            <w:pPr>
              <w:spacing w:beforeLines="50" w:afterLines="50"/>
              <w:jc w:val="center"/>
              <w:rPr>
                <w:b/>
                <w:szCs w:val="21"/>
              </w:rPr>
            </w:pPr>
            <w:r>
              <w:rPr>
                <w:b/>
                <w:szCs w:val="21"/>
              </w:rPr>
              <w:t>※</w:t>
            </w:r>
            <w:r>
              <w:rPr>
                <w:rFonts w:hint="eastAsia"/>
                <w:b/>
                <w:szCs w:val="21"/>
              </w:rPr>
              <w:t>6.5</w:t>
            </w:r>
          </w:p>
        </w:tc>
        <w:tc>
          <w:tcPr>
            <w:tcW w:w="7181" w:type="dxa"/>
            <w:vAlign w:val="center"/>
          </w:tcPr>
          <w:p>
            <w:pPr>
              <w:spacing w:beforeLines="50" w:afterLines="50"/>
              <w:rPr>
                <w:b/>
                <w:szCs w:val="21"/>
              </w:rPr>
            </w:pPr>
            <w:r>
              <w:rPr>
                <w:rFonts w:hint="eastAsia"/>
                <w:b/>
                <w:szCs w:val="21"/>
              </w:rPr>
              <w:t>拟供设备为2020年12月及之后出厂的设备。</w:t>
            </w:r>
          </w:p>
        </w:tc>
        <w:tc>
          <w:tcPr>
            <w:tcW w:w="1146" w:type="dxa"/>
            <w:vAlign w:val="center"/>
          </w:tcPr>
          <w:p>
            <w:pPr>
              <w:pStyle w:val="2"/>
            </w:pPr>
          </w:p>
        </w:tc>
      </w:tr>
    </w:tbl>
    <w:p>
      <w:pPr>
        <w:pStyle w:val="2"/>
        <w:rPr>
          <w:sz w:val="36"/>
          <w:szCs w:val="36"/>
        </w:rPr>
      </w:pPr>
    </w:p>
    <w:p>
      <w:pPr>
        <w:pStyle w:val="2"/>
        <w:rPr>
          <w:sz w:val="36"/>
          <w:szCs w:val="36"/>
        </w:rPr>
      </w:pPr>
    </w:p>
    <w:p>
      <w:pPr>
        <w:pStyle w:val="11"/>
        <w:spacing w:line="440" w:lineRule="exact"/>
        <w:outlineLvl w:val="1"/>
        <w:rPr>
          <w:rFonts w:ascii="黑体" w:eastAsia="黑体" w:cs="Courier New"/>
          <w:sz w:val="30"/>
          <w:szCs w:val="30"/>
        </w:rPr>
      </w:pPr>
      <w:bookmarkStart w:id="15" w:name="_Toc935"/>
      <w:r>
        <w:rPr>
          <w:rFonts w:hint="eastAsia" w:ascii="黑体" w:eastAsia="黑体" w:cs="Courier New"/>
          <w:sz w:val="30"/>
          <w:szCs w:val="30"/>
        </w:rPr>
        <w:t>二、技术性能及服务要求</w:t>
      </w:r>
      <w:bookmarkEnd w:id="15"/>
    </w:p>
    <w:p>
      <w:pPr>
        <w:spacing w:line="500" w:lineRule="exact"/>
        <w:ind w:firstLine="420" w:firstLineChars="200"/>
        <w:rPr>
          <w:rFonts w:ascii="宋体" w:hAnsi="宋体" w:cs="宋体"/>
          <w:szCs w:val="21"/>
        </w:rPr>
      </w:pPr>
      <w:r>
        <w:rPr>
          <w:rFonts w:hint="eastAsia" w:ascii="宋体" w:hAnsi="宋体" w:cs="宋体"/>
          <w:szCs w:val="21"/>
        </w:rPr>
        <w:t>1、机械设计合理，制造工艺先进，安全装置齐全可靠。操作灵便，可维护性强。</w:t>
      </w:r>
    </w:p>
    <w:p>
      <w:pPr>
        <w:spacing w:line="500" w:lineRule="exact"/>
        <w:ind w:firstLine="420" w:firstLineChars="200"/>
        <w:rPr>
          <w:rFonts w:ascii="宋体" w:hAnsi="宋体" w:cs="宋体"/>
          <w:szCs w:val="21"/>
        </w:rPr>
      </w:pPr>
      <w:r>
        <w:rPr>
          <w:rFonts w:hint="eastAsia" w:ascii="宋体" w:hAnsi="宋体" w:cs="宋体"/>
          <w:szCs w:val="21"/>
        </w:rPr>
        <w:t>2、标准配置包括设备正常工作所需的附件、工具和随车备件，并有装箱单、零配件目录。随机配有保养说明书、发动机保养说明和零件另册，并附中文版。有可供用户和供货人双方操作的验收标准或条款。</w:t>
      </w:r>
    </w:p>
    <w:p>
      <w:pPr>
        <w:spacing w:line="500" w:lineRule="exact"/>
        <w:ind w:firstLine="420" w:firstLineChars="200"/>
        <w:rPr>
          <w:rFonts w:ascii="宋体" w:hAnsi="宋体" w:cs="宋体"/>
          <w:szCs w:val="21"/>
        </w:rPr>
      </w:pPr>
      <w:r>
        <w:rPr>
          <w:rFonts w:hint="eastAsia" w:ascii="宋体" w:hAnsi="宋体" w:cs="宋体"/>
          <w:szCs w:val="21"/>
        </w:rPr>
        <w:t>3、所供设备的漆面必须是原厂漆面，应清洁光亮，不得有脱漆、色差、划痕和瘪窝。设备内部的座椅及其他内饰件应完整清洁，不得有划伤、污点，使用时方便灵活。设备内、外部的灯光应齐全、有效。</w:t>
      </w:r>
    </w:p>
    <w:p>
      <w:pPr>
        <w:spacing w:line="500" w:lineRule="exact"/>
        <w:ind w:firstLine="420" w:firstLineChars="200"/>
        <w:rPr>
          <w:rFonts w:ascii="宋体" w:hAnsi="宋体" w:cs="宋体"/>
          <w:szCs w:val="21"/>
        </w:rPr>
      </w:pPr>
      <w:r>
        <w:rPr>
          <w:rFonts w:hint="eastAsia" w:ascii="宋体" w:hAnsi="宋体" w:cs="宋体"/>
          <w:szCs w:val="21"/>
        </w:rPr>
        <w:t>4、设备在运行过程中不得有异常响声，制动装置（包括手制动）和转向应灵活、有效；动力性能和经济性能应符合设计要求；尾气排放及噪声应符合国家标准。</w:t>
      </w:r>
    </w:p>
    <w:p>
      <w:pPr>
        <w:spacing w:line="500" w:lineRule="exact"/>
        <w:ind w:firstLine="420" w:firstLineChars="200"/>
        <w:rPr>
          <w:rFonts w:ascii="宋体" w:hAnsi="宋体" w:cs="宋体"/>
          <w:szCs w:val="21"/>
        </w:rPr>
      </w:pPr>
      <w:r>
        <w:rPr>
          <w:rFonts w:hint="eastAsia" w:ascii="宋体" w:hAnsi="宋体" w:cs="宋体"/>
          <w:szCs w:val="21"/>
        </w:rPr>
        <w:t>5、供货人应主动协助使用方对设备进行检验，查验发动机号、底盘号，交付所有证件、工具和主、副钥匙。</w:t>
      </w:r>
    </w:p>
    <w:p>
      <w:pPr>
        <w:spacing w:line="500" w:lineRule="exact"/>
        <w:ind w:firstLine="420" w:firstLineChars="200"/>
        <w:rPr>
          <w:rFonts w:ascii="宋体" w:hAnsi="宋体" w:cs="宋体"/>
          <w:szCs w:val="21"/>
        </w:rPr>
      </w:pPr>
      <w:r>
        <w:rPr>
          <w:rFonts w:hint="eastAsia" w:ascii="宋体" w:hAnsi="宋体" w:cs="宋体"/>
          <w:szCs w:val="21"/>
        </w:rPr>
        <w:t>6、供货人应主动协助使用方做好新设备的走合期保养；当发生故障时，比选申请人应主动与制造厂联系解决维修或索赔问题。</w:t>
      </w:r>
    </w:p>
    <w:p>
      <w:pPr>
        <w:spacing w:line="500" w:lineRule="exact"/>
        <w:ind w:firstLine="420" w:firstLineChars="200"/>
        <w:rPr>
          <w:rFonts w:ascii="宋体" w:hAnsi="宋体" w:cs="宋体"/>
          <w:szCs w:val="21"/>
        </w:rPr>
      </w:pPr>
      <w:r>
        <w:rPr>
          <w:rFonts w:hint="eastAsia" w:ascii="宋体" w:hAnsi="宋体" w:cs="宋体"/>
          <w:szCs w:val="21"/>
        </w:rPr>
        <w:t>7、设备在使用过程中如零部件发生丢失或损坏，比选申请人应主动协助使用方操作人员按优惠价格到原制造厂生产的优质零部件。</w:t>
      </w:r>
    </w:p>
    <w:p>
      <w:pPr>
        <w:spacing w:line="500" w:lineRule="exact"/>
        <w:ind w:firstLine="420" w:firstLineChars="200"/>
        <w:rPr>
          <w:rFonts w:ascii="宋体" w:hAnsi="宋体" w:cs="宋体"/>
          <w:szCs w:val="21"/>
        </w:rPr>
      </w:pPr>
      <w:r>
        <w:rPr>
          <w:rFonts w:hint="eastAsia" w:ascii="宋体" w:hAnsi="宋体" w:cs="宋体"/>
          <w:szCs w:val="21"/>
        </w:rPr>
        <w:t>8、供货人应在四川设有服务网点，并持有营业执照和制造厂家的正式授权。</w:t>
      </w:r>
    </w:p>
    <w:p>
      <w:pPr>
        <w:spacing w:line="500" w:lineRule="exact"/>
        <w:ind w:firstLine="420" w:firstLineChars="200"/>
        <w:rPr>
          <w:rFonts w:ascii="宋体" w:hAnsi="宋体" w:cs="宋体"/>
          <w:szCs w:val="21"/>
        </w:rPr>
      </w:pPr>
      <w:r>
        <w:rPr>
          <w:rFonts w:hint="eastAsia" w:ascii="宋体" w:hAnsi="宋体" w:cs="宋体"/>
          <w:szCs w:val="21"/>
        </w:rPr>
        <w:t>9、设备交付后供货人免费派人安装、调试及培训甲方操作人员以保证设备质量不致偏离技术规范和正常运行的要求，此项调试、培训费用应包含在投标报价中。</w:t>
      </w:r>
    </w:p>
    <w:p>
      <w:pPr>
        <w:spacing w:line="500" w:lineRule="exact"/>
        <w:ind w:firstLine="315" w:firstLineChars="150"/>
        <w:rPr>
          <w:rFonts w:ascii="宋体" w:hAnsi="宋体" w:cs="宋体"/>
          <w:szCs w:val="21"/>
        </w:rPr>
      </w:pPr>
      <w:r>
        <w:rPr>
          <w:rFonts w:hint="eastAsia" w:ascii="宋体" w:hAnsi="宋体" w:cs="宋体"/>
          <w:szCs w:val="21"/>
        </w:rPr>
        <w:t>10、供货合同生效后，供货人的设备都必须提供全部的质量材料（质量认证、产品说明书和原厂车辆产品合格证）；提供设备主要部件的配置性能参数；提供保养、维修操作规程、保修期限、售后服务承诺（包括免费质保期承诺等）、随车工具的清单等。以及中文技术资料二套，含样本、图纸、操作手册、使用指南、维修指南或服务手册提供比选人，具体要求见技术规范要求及相关服务要求。</w:t>
      </w:r>
    </w:p>
    <w:p>
      <w:pPr>
        <w:pStyle w:val="2"/>
        <w:ind w:firstLine="420" w:firstLineChars="200"/>
      </w:pPr>
      <w:r>
        <w:rPr>
          <w:rFonts w:hint="eastAsia" w:ascii="宋体" w:hAnsi="宋体" w:cs="宋体"/>
          <w:szCs w:val="21"/>
        </w:rPr>
        <w:t>11、购买人因业务需求再次采购滑移装载机、配件、属具时，供货人提供不少于市场价10%优惠。</w:t>
      </w:r>
    </w:p>
    <w:p>
      <w:pPr>
        <w:pStyle w:val="2"/>
      </w:pPr>
    </w:p>
    <w:p>
      <w:pPr>
        <w:pStyle w:val="11"/>
        <w:spacing w:line="440" w:lineRule="exact"/>
        <w:outlineLvl w:val="1"/>
        <w:rPr>
          <w:rFonts w:ascii="黑体" w:eastAsia="黑体" w:cs="Courier New"/>
          <w:sz w:val="30"/>
          <w:szCs w:val="30"/>
        </w:rPr>
      </w:pPr>
      <w:bookmarkStart w:id="16" w:name="_Toc30915"/>
      <w:r>
        <w:rPr>
          <w:rFonts w:hint="eastAsia" w:ascii="黑体" w:eastAsia="黑体" w:cs="Courier New"/>
          <w:sz w:val="30"/>
          <w:szCs w:val="30"/>
        </w:rPr>
        <w:t>三、技术服务及培训计划</w:t>
      </w:r>
      <w:bookmarkEnd w:id="16"/>
    </w:p>
    <w:p>
      <w:pPr>
        <w:spacing w:line="500" w:lineRule="exact"/>
        <w:ind w:firstLine="315" w:firstLineChars="150"/>
        <w:rPr>
          <w:rFonts w:ascii="宋体" w:hAnsi="宋体" w:cs="宋体"/>
          <w:szCs w:val="21"/>
        </w:rPr>
      </w:pPr>
      <w:r>
        <w:rPr>
          <w:rFonts w:hint="eastAsia" w:ascii="宋体" w:hAnsi="宋体" w:cs="宋体"/>
          <w:szCs w:val="21"/>
        </w:rPr>
        <w:t>（一）技术服务</w:t>
      </w:r>
    </w:p>
    <w:p>
      <w:pPr>
        <w:spacing w:line="500" w:lineRule="exact"/>
        <w:ind w:firstLine="420" w:firstLineChars="200"/>
        <w:rPr>
          <w:rFonts w:ascii="宋体" w:hAnsi="宋体" w:cs="宋体"/>
          <w:szCs w:val="21"/>
        </w:rPr>
      </w:pPr>
      <w:r>
        <w:rPr>
          <w:rFonts w:hint="eastAsia" w:ascii="宋体" w:hAnsi="宋体" w:cs="宋体"/>
          <w:szCs w:val="21"/>
        </w:rPr>
        <w:t>设备供货人为保证设备正常使用，在设备交付使用方后，提供如下技术服务：</w:t>
      </w:r>
    </w:p>
    <w:p>
      <w:pPr>
        <w:spacing w:line="500" w:lineRule="exact"/>
        <w:ind w:firstLine="420" w:firstLineChars="200"/>
        <w:rPr>
          <w:rFonts w:ascii="宋体" w:hAnsi="宋体" w:cs="宋体"/>
          <w:szCs w:val="21"/>
        </w:rPr>
      </w:pPr>
      <w:r>
        <w:rPr>
          <w:rFonts w:hint="eastAsia" w:ascii="宋体" w:hAnsi="宋体" w:cs="宋体"/>
          <w:szCs w:val="21"/>
        </w:rPr>
        <w:t>1.随设备提供《使用说明书》、相关配件。</w:t>
      </w:r>
    </w:p>
    <w:p>
      <w:pPr>
        <w:spacing w:line="500" w:lineRule="exact"/>
        <w:ind w:firstLine="420" w:firstLineChars="200"/>
        <w:rPr>
          <w:rFonts w:ascii="宋体" w:hAnsi="宋体" w:cs="宋体"/>
          <w:szCs w:val="21"/>
        </w:rPr>
      </w:pPr>
      <w:r>
        <w:rPr>
          <w:rFonts w:hint="eastAsia" w:ascii="宋体" w:hAnsi="宋体" w:cs="宋体"/>
          <w:szCs w:val="21"/>
        </w:rPr>
        <w:t>2.设备到达使用方后，安排技术服务人员现场技术讲解及操作培训，并对使用要求和日常维修进行详细介绍。要求达到设备负责人员懂设备结构或使用性能，设备操作人员懂基本维护常识，掌握一般的使用技能和长期保养及易损件的更换方法。</w:t>
      </w:r>
    </w:p>
    <w:p>
      <w:pPr>
        <w:spacing w:line="500" w:lineRule="exact"/>
        <w:ind w:firstLine="420" w:firstLineChars="200"/>
        <w:rPr>
          <w:rFonts w:ascii="宋体" w:hAnsi="宋体" w:cs="宋体"/>
          <w:szCs w:val="21"/>
        </w:rPr>
      </w:pPr>
      <w:r>
        <w:rPr>
          <w:rFonts w:hint="eastAsia" w:ascii="宋体" w:hAnsi="宋体" w:cs="宋体"/>
          <w:szCs w:val="21"/>
        </w:rPr>
        <w:t>3.技术人员在设备交接后提供使用方法伴随服务若干日（根据具体设备时间确定），以确保使用方能正常、安全使用各种设备，避免因操作不当引发故障。</w:t>
      </w:r>
    </w:p>
    <w:p>
      <w:pPr>
        <w:spacing w:line="500" w:lineRule="exact"/>
        <w:ind w:firstLine="420" w:firstLineChars="200"/>
        <w:rPr>
          <w:rFonts w:ascii="宋体" w:hAnsi="宋体" w:cs="宋体"/>
          <w:szCs w:val="21"/>
        </w:rPr>
      </w:pPr>
      <w:r>
        <w:rPr>
          <w:rFonts w:hint="eastAsia" w:ascii="宋体" w:hAnsi="宋体" w:cs="宋体"/>
          <w:szCs w:val="21"/>
        </w:rPr>
        <w:t>4.技术人员、销售人员在质保期内对交付设备进行定期巡访。</w:t>
      </w:r>
    </w:p>
    <w:p>
      <w:pPr>
        <w:spacing w:line="500" w:lineRule="exact"/>
        <w:ind w:firstLine="420" w:firstLineChars="200"/>
        <w:rPr>
          <w:rFonts w:ascii="宋体" w:hAnsi="宋体" w:cs="宋体"/>
          <w:szCs w:val="21"/>
        </w:rPr>
      </w:pPr>
      <w:r>
        <w:rPr>
          <w:rFonts w:hint="eastAsia" w:ascii="宋体" w:hAnsi="宋体" w:cs="宋体"/>
          <w:szCs w:val="21"/>
        </w:rPr>
        <w:t>5.在设备交付使用方后，设备供货人将及时提醒并积极协助使用方对设备关键部位按时进行保养。</w:t>
      </w:r>
    </w:p>
    <w:p>
      <w:pPr>
        <w:spacing w:line="500" w:lineRule="exact"/>
        <w:ind w:firstLine="420" w:firstLineChars="200"/>
        <w:rPr>
          <w:rFonts w:ascii="宋体" w:hAnsi="宋体" w:cs="宋体"/>
          <w:szCs w:val="21"/>
        </w:rPr>
      </w:pPr>
      <w:r>
        <w:rPr>
          <w:rFonts w:hint="eastAsia" w:ascii="宋体" w:hAnsi="宋体" w:cs="宋体"/>
          <w:szCs w:val="21"/>
        </w:rPr>
        <w:t>6.为促进设备应用技术的提高，应对客户的反馈意见进行整理归纳。设备供货人应经常性的举办新产品的演示和推广活动，以便于客户更加直观、详细了解产品。</w:t>
      </w:r>
    </w:p>
    <w:p>
      <w:pPr>
        <w:spacing w:line="500" w:lineRule="exact"/>
        <w:ind w:firstLine="420" w:firstLineChars="200"/>
        <w:rPr>
          <w:rFonts w:ascii="宋体" w:hAnsi="宋体" w:cs="宋体"/>
          <w:szCs w:val="21"/>
        </w:rPr>
      </w:pPr>
      <w:r>
        <w:rPr>
          <w:rFonts w:hint="eastAsia" w:ascii="宋体" w:hAnsi="宋体" w:cs="宋体"/>
          <w:szCs w:val="21"/>
        </w:rPr>
        <w:t>（二）培训计划</w:t>
      </w:r>
    </w:p>
    <w:p>
      <w:pPr>
        <w:spacing w:line="500" w:lineRule="exact"/>
        <w:ind w:firstLine="600"/>
        <w:rPr>
          <w:rFonts w:ascii="宋体" w:hAnsi="宋体" w:cs="宋体"/>
          <w:szCs w:val="21"/>
        </w:rPr>
      </w:pPr>
      <w:r>
        <w:rPr>
          <w:rFonts w:hint="eastAsia" w:ascii="宋体" w:hAnsi="宋体" w:cs="宋体"/>
          <w:szCs w:val="21"/>
        </w:rPr>
        <w:t>设备供货人在设备交付使用后，为保证设备的正常使用及使用归能的有效发挥，将对使用操作人员进行详细的技术培训。培训计划如下：</w:t>
      </w:r>
    </w:p>
    <w:p>
      <w:pPr>
        <w:spacing w:line="500" w:lineRule="exact"/>
        <w:ind w:firstLine="525" w:firstLineChars="250"/>
        <w:rPr>
          <w:rFonts w:ascii="宋体" w:hAnsi="宋体" w:cs="宋体"/>
          <w:szCs w:val="21"/>
        </w:rPr>
      </w:pPr>
      <w:r>
        <w:rPr>
          <w:rFonts w:hint="eastAsia" w:ascii="宋体" w:hAnsi="宋体" w:cs="宋体"/>
          <w:szCs w:val="21"/>
        </w:rPr>
        <w:t>1.对照使用说明书，设备供货人技术人员将对使用方操作人员进行设备功能构件及操作装置的讲解说明。</w:t>
      </w:r>
    </w:p>
    <w:p>
      <w:pPr>
        <w:spacing w:line="500" w:lineRule="exact"/>
        <w:ind w:firstLine="525" w:firstLineChars="250"/>
        <w:rPr>
          <w:rFonts w:ascii="宋体" w:hAnsi="宋体" w:cs="宋体"/>
          <w:szCs w:val="21"/>
        </w:rPr>
      </w:pPr>
      <w:r>
        <w:rPr>
          <w:rFonts w:hint="eastAsia" w:ascii="宋体" w:hAnsi="宋体" w:cs="宋体"/>
          <w:szCs w:val="21"/>
        </w:rPr>
        <w:t>2.按使用说明书，设备供货人技术培训人员将对使用方操作人员进行基本实际操作培训。</w:t>
      </w:r>
    </w:p>
    <w:p>
      <w:pPr>
        <w:spacing w:line="500" w:lineRule="exact"/>
        <w:ind w:firstLine="525" w:firstLineChars="250"/>
        <w:rPr>
          <w:rFonts w:ascii="宋体" w:hAnsi="宋体" w:cs="宋体"/>
          <w:szCs w:val="21"/>
        </w:rPr>
      </w:pPr>
      <w:r>
        <w:rPr>
          <w:rFonts w:hint="eastAsia" w:ascii="宋体" w:hAnsi="宋体" w:cs="宋体"/>
          <w:szCs w:val="21"/>
        </w:rPr>
        <w:t>3.使用方必须保证有足够的操作人员接受以上的现场讲解及实际操作培训。</w:t>
      </w:r>
    </w:p>
    <w:p>
      <w:pPr>
        <w:spacing w:line="500" w:lineRule="exact"/>
        <w:ind w:firstLine="525" w:firstLineChars="250"/>
        <w:rPr>
          <w:rFonts w:ascii="宋体" w:hAnsi="宋体" w:cs="宋体"/>
          <w:szCs w:val="21"/>
        </w:rPr>
      </w:pPr>
      <w:r>
        <w:rPr>
          <w:rFonts w:hint="eastAsia" w:ascii="宋体" w:hAnsi="宋体" w:cs="宋体"/>
          <w:szCs w:val="21"/>
        </w:rPr>
        <w:t>4.上述基本条件具备后，使用方操作人员方可单独进行操作。为保险起见，设备供货人可应使用方要求提供伴随服务，尽可能地保证使用方操作人员熟练操作。</w:t>
      </w:r>
    </w:p>
    <w:p>
      <w:pPr>
        <w:spacing w:line="500" w:lineRule="exact"/>
        <w:ind w:firstLine="525" w:firstLineChars="250"/>
        <w:rPr>
          <w:rFonts w:ascii="宋体" w:hAnsi="宋体" w:cs="宋体"/>
          <w:szCs w:val="21"/>
        </w:rPr>
      </w:pPr>
      <w:r>
        <w:rPr>
          <w:rFonts w:hint="eastAsia" w:ascii="宋体" w:hAnsi="宋体" w:cs="宋体"/>
          <w:szCs w:val="21"/>
        </w:rPr>
        <w:t>5.到不同现场条件下的使用，另设备供货人技术人员有权对不符合技术要求的操作行为进行制止和纠正，以确保设备的正常和可靠运行。</w:t>
      </w:r>
    </w:p>
    <w:p>
      <w:pPr>
        <w:spacing w:line="500" w:lineRule="exact"/>
        <w:ind w:firstLine="525" w:firstLineChars="250"/>
        <w:rPr>
          <w:rFonts w:ascii="宋体" w:hAnsi="宋体" w:cs="宋体"/>
          <w:szCs w:val="21"/>
        </w:rPr>
      </w:pPr>
      <w:r>
        <w:rPr>
          <w:rFonts w:hint="eastAsia" w:ascii="宋体" w:hAnsi="宋体" w:cs="宋体"/>
          <w:szCs w:val="21"/>
        </w:rPr>
        <w:t>6.设备供货人技术培训人员除对使用方操作人员进行上述实际操作培训外，还将对使用方操作人员进行设备的基本日常维护培训。</w:t>
      </w:r>
    </w:p>
    <w:p>
      <w:pPr>
        <w:spacing w:line="500" w:lineRule="exact"/>
        <w:ind w:firstLine="525" w:firstLineChars="250"/>
        <w:rPr>
          <w:rFonts w:ascii="宋体" w:hAnsi="宋体" w:cs="宋体"/>
          <w:szCs w:val="21"/>
        </w:rPr>
      </w:pPr>
      <w:r>
        <w:rPr>
          <w:rFonts w:hint="eastAsia" w:ascii="宋体" w:hAnsi="宋体" w:cs="宋体"/>
          <w:szCs w:val="21"/>
        </w:rPr>
        <w:t>7.对使用方操作人员讲解设备易损件的使用位置和更换方法，并对推荐选择的备品、备件逐一讲解其功能，以达到要求的使用效果。</w:t>
      </w:r>
    </w:p>
    <w:p>
      <w:pPr>
        <w:spacing w:line="500" w:lineRule="exact"/>
        <w:ind w:firstLine="525" w:firstLineChars="250"/>
        <w:rPr>
          <w:rFonts w:ascii="宋体" w:hAnsi="宋体" w:cs="宋体"/>
          <w:szCs w:val="21"/>
        </w:rPr>
      </w:pPr>
      <w:r>
        <w:rPr>
          <w:rFonts w:hint="eastAsia" w:ascii="宋体" w:hAnsi="宋体" w:cs="宋体"/>
          <w:szCs w:val="21"/>
        </w:rPr>
        <w:t>8.全程技术培训结束后，设备供货人技术培训人员要对培训内容进行总结，并与使用方操作人员进行座谈，请使用方操作人员填写售后服务工作评定意见卡。</w:t>
      </w:r>
    </w:p>
    <w:p>
      <w:pPr>
        <w:pStyle w:val="2"/>
        <w:ind w:firstLine="420" w:firstLineChars="200"/>
      </w:pPr>
      <w:r>
        <w:rPr>
          <w:rFonts w:hint="eastAsia" w:ascii="宋体" w:hAnsi="宋体" w:cs="宋体"/>
          <w:szCs w:val="21"/>
        </w:rPr>
        <w:t>9.设备供货人技术人员在使用人新员工入职及参加技能竞赛前进行设备功能构件及操作装置使用培训。</w:t>
      </w:r>
    </w:p>
    <w:p>
      <w:pPr>
        <w:pStyle w:val="2"/>
      </w:pPr>
    </w:p>
    <w:p>
      <w:pPr>
        <w:pStyle w:val="11"/>
        <w:spacing w:line="440" w:lineRule="exact"/>
        <w:outlineLvl w:val="1"/>
        <w:rPr>
          <w:rFonts w:ascii="黑体" w:eastAsia="黑体" w:cs="Courier New"/>
          <w:sz w:val="30"/>
          <w:szCs w:val="30"/>
        </w:rPr>
      </w:pPr>
      <w:bookmarkStart w:id="17" w:name="_Toc30440"/>
      <w:r>
        <w:rPr>
          <w:rFonts w:hint="eastAsia" w:ascii="黑体" w:eastAsia="黑体" w:cs="Courier New"/>
          <w:sz w:val="30"/>
          <w:szCs w:val="30"/>
        </w:rPr>
        <w:t>四、售后服务要求</w:t>
      </w:r>
      <w:bookmarkEnd w:id="17"/>
    </w:p>
    <w:p>
      <w:pPr>
        <w:spacing w:line="500" w:lineRule="exact"/>
        <w:ind w:left="120" w:leftChars="57" w:firstLine="525" w:firstLineChars="250"/>
        <w:rPr>
          <w:rFonts w:ascii="宋体" w:hAnsi="宋体" w:cs="宋体"/>
          <w:szCs w:val="21"/>
        </w:rPr>
      </w:pPr>
      <w:r>
        <w:rPr>
          <w:rFonts w:hint="eastAsia" w:ascii="宋体" w:hAnsi="宋体" w:cs="宋体"/>
          <w:szCs w:val="21"/>
        </w:rPr>
        <w:t>设备供货人对其产品售后服务应符合以下要求（但不限于，可根据不同产品国家相关部门的规定制定完善的售后服务）：</w:t>
      </w:r>
    </w:p>
    <w:p>
      <w:pPr>
        <w:spacing w:line="500" w:lineRule="exact"/>
        <w:rPr>
          <w:rFonts w:ascii="宋体" w:hAnsi="宋体" w:cs="宋体"/>
          <w:szCs w:val="21"/>
        </w:rPr>
      </w:pPr>
      <w:r>
        <w:rPr>
          <w:rFonts w:hint="eastAsia" w:ascii="宋体" w:hAnsi="宋体" w:cs="宋体"/>
          <w:szCs w:val="21"/>
        </w:rPr>
        <w:t>（一）产品使用及维护的技术培训与支持</w:t>
      </w:r>
    </w:p>
    <w:p>
      <w:pPr>
        <w:spacing w:line="500" w:lineRule="exact"/>
        <w:ind w:firstLine="630" w:firstLineChars="300"/>
        <w:rPr>
          <w:rFonts w:ascii="宋体" w:hAnsi="宋体" w:cs="宋体"/>
          <w:szCs w:val="21"/>
        </w:rPr>
      </w:pPr>
      <w:r>
        <w:rPr>
          <w:rFonts w:hint="eastAsia" w:ascii="宋体" w:hAnsi="宋体" w:cs="宋体"/>
          <w:szCs w:val="21"/>
        </w:rPr>
        <w:t>1.对其销售产品提供《使用及维护说明书》。</w:t>
      </w:r>
    </w:p>
    <w:p>
      <w:pPr>
        <w:spacing w:line="500" w:lineRule="exact"/>
        <w:ind w:firstLine="630" w:firstLineChars="300"/>
        <w:rPr>
          <w:rFonts w:ascii="宋体" w:hAnsi="宋体" w:cs="宋体"/>
          <w:szCs w:val="21"/>
        </w:rPr>
      </w:pPr>
      <w:r>
        <w:rPr>
          <w:rFonts w:hint="eastAsia" w:ascii="宋体" w:hAnsi="宋体" w:cs="宋体"/>
          <w:szCs w:val="21"/>
        </w:rPr>
        <w:t>2．产品销售后，将派技术师对产品使用及维护对使用者进行免费专业培训，至使用者完全掌握为止。</w:t>
      </w:r>
    </w:p>
    <w:p>
      <w:pPr>
        <w:spacing w:line="500" w:lineRule="exact"/>
        <w:ind w:firstLine="630" w:firstLineChars="300"/>
        <w:rPr>
          <w:rFonts w:ascii="宋体" w:hAnsi="宋体" w:cs="宋体"/>
          <w:szCs w:val="21"/>
        </w:rPr>
      </w:pPr>
      <w:r>
        <w:rPr>
          <w:rFonts w:hint="eastAsia" w:ascii="宋体" w:hAnsi="宋体" w:cs="宋体"/>
          <w:szCs w:val="21"/>
        </w:rPr>
        <w:t>3．对销售产品的使用和维护提供终生技术支持。</w:t>
      </w:r>
    </w:p>
    <w:p>
      <w:pPr>
        <w:spacing w:line="500" w:lineRule="exact"/>
        <w:rPr>
          <w:rFonts w:ascii="宋体" w:hAnsi="宋体" w:cs="宋体"/>
          <w:szCs w:val="21"/>
        </w:rPr>
      </w:pPr>
      <w:r>
        <w:rPr>
          <w:rFonts w:hint="eastAsia" w:ascii="宋体" w:hAnsi="宋体" w:cs="宋体"/>
          <w:szCs w:val="21"/>
        </w:rPr>
        <w:t>（二）产品的维修及费用</w:t>
      </w:r>
    </w:p>
    <w:p>
      <w:pPr>
        <w:spacing w:line="500" w:lineRule="exact"/>
        <w:ind w:firstLine="630" w:firstLineChars="300"/>
        <w:rPr>
          <w:rFonts w:ascii="宋体" w:hAnsi="宋体" w:cs="宋体"/>
          <w:szCs w:val="21"/>
        </w:rPr>
      </w:pPr>
      <w:r>
        <w:rPr>
          <w:rFonts w:hint="eastAsia" w:ascii="宋体" w:hAnsi="宋体" w:cs="宋体"/>
          <w:szCs w:val="21"/>
        </w:rPr>
        <w:t>1.销售人员及售后服务人员同时对销售产品负责，产品出现质量、故障、事故问题直接与该产品销售人员反馈，由销售人员进行内部协调，针对出现的问题予以处理。</w:t>
      </w:r>
    </w:p>
    <w:p>
      <w:pPr>
        <w:spacing w:line="500" w:lineRule="exact"/>
        <w:ind w:firstLine="630" w:firstLineChars="300"/>
        <w:rPr>
          <w:rFonts w:ascii="宋体" w:hAnsi="宋体" w:cs="宋体"/>
          <w:szCs w:val="21"/>
        </w:rPr>
      </w:pPr>
      <w:r>
        <w:rPr>
          <w:rFonts w:hint="eastAsia" w:ascii="宋体" w:hAnsi="宋体" w:cs="宋体"/>
          <w:szCs w:val="21"/>
        </w:rPr>
        <w:t>2.对于客户反馈产品质量、故障、事故问题24小时内予以响应。</w:t>
      </w:r>
    </w:p>
    <w:p>
      <w:pPr>
        <w:spacing w:line="500" w:lineRule="exact"/>
        <w:ind w:firstLine="630" w:firstLineChars="300"/>
        <w:rPr>
          <w:rFonts w:ascii="宋体" w:hAnsi="宋体" w:cs="宋体"/>
          <w:szCs w:val="21"/>
        </w:rPr>
      </w:pPr>
      <w:r>
        <w:rPr>
          <w:rFonts w:hint="eastAsia" w:ascii="宋体" w:hAnsi="宋体" w:cs="宋体"/>
          <w:szCs w:val="21"/>
        </w:rPr>
        <w:t>3.出售产品在质量期内出现质量问题，将免费予以维修并及时更换相关配件。</w:t>
      </w:r>
    </w:p>
    <w:p>
      <w:pPr>
        <w:spacing w:line="500" w:lineRule="exact"/>
        <w:ind w:firstLine="630" w:firstLineChars="300"/>
        <w:rPr>
          <w:rFonts w:ascii="宋体" w:hAnsi="宋体" w:cs="宋体"/>
          <w:szCs w:val="21"/>
        </w:rPr>
      </w:pPr>
      <w:r>
        <w:rPr>
          <w:rFonts w:hint="eastAsia" w:ascii="宋体" w:hAnsi="宋体" w:cs="宋体"/>
          <w:szCs w:val="21"/>
        </w:rPr>
        <w:t>4.出售产品在质量保证期内由于使用者人为原因造成损坏，将免费予以维修并按成本价格收取需要更换的配件费用。</w:t>
      </w:r>
    </w:p>
    <w:p>
      <w:pPr>
        <w:spacing w:line="500" w:lineRule="exact"/>
        <w:ind w:firstLine="630" w:firstLineChars="300"/>
        <w:rPr>
          <w:rFonts w:ascii="宋体" w:hAnsi="宋体" w:cs="宋体"/>
          <w:szCs w:val="21"/>
        </w:rPr>
      </w:pPr>
      <w:r>
        <w:rPr>
          <w:rFonts w:hint="eastAsia" w:ascii="宋体" w:hAnsi="宋体" w:cs="宋体"/>
          <w:szCs w:val="21"/>
        </w:rPr>
        <w:t>5.出售产品在质量保证期外损坏，将免费予以维修并按优惠价格收取需要更换配件费用。</w:t>
      </w:r>
    </w:p>
    <w:p>
      <w:pPr>
        <w:spacing w:line="500" w:lineRule="exact"/>
        <w:ind w:firstLine="630" w:firstLineChars="300"/>
        <w:rPr>
          <w:rFonts w:ascii="宋体" w:hAnsi="宋体" w:cs="宋体"/>
          <w:szCs w:val="21"/>
        </w:rPr>
      </w:pPr>
      <w:r>
        <w:rPr>
          <w:rFonts w:hint="eastAsia" w:ascii="宋体" w:hAnsi="宋体" w:cs="宋体"/>
          <w:szCs w:val="21"/>
        </w:rPr>
        <w:t>6.出售产品具有大型易损件库存，终生提供配件。</w:t>
      </w:r>
    </w:p>
    <w:p>
      <w:pPr>
        <w:spacing w:line="500" w:lineRule="exact"/>
        <w:rPr>
          <w:rFonts w:ascii="宋体" w:hAnsi="宋体" w:cs="宋体"/>
          <w:szCs w:val="21"/>
        </w:rPr>
      </w:pPr>
      <w:r>
        <w:rPr>
          <w:rFonts w:hint="eastAsia" w:ascii="宋体" w:hAnsi="宋体" w:cs="宋体"/>
          <w:szCs w:val="21"/>
        </w:rPr>
        <w:t>（三）产品的跟踪、巡查及客户走访</w:t>
      </w:r>
    </w:p>
    <w:p>
      <w:pPr>
        <w:spacing w:line="500" w:lineRule="exact"/>
        <w:ind w:firstLine="630" w:firstLineChars="300"/>
        <w:rPr>
          <w:rFonts w:ascii="宋体" w:hAnsi="宋体" w:cs="宋体"/>
          <w:szCs w:val="21"/>
        </w:rPr>
      </w:pPr>
      <w:r>
        <w:rPr>
          <w:rFonts w:hint="eastAsia" w:ascii="宋体" w:hAnsi="宋体" w:cs="宋体"/>
          <w:szCs w:val="21"/>
        </w:rPr>
        <w:t>1.销售人员将对产品质量、日常维护、使用状况给予解决、提醒、指导。</w:t>
      </w:r>
    </w:p>
    <w:p>
      <w:pPr>
        <w:spacing w:line="500" w:lineRule="exact"/>
        <w:ind w:firstLine="630" w:firstLineChars="300"/>
        <w:rPr>
          <w:rFonts w:ascii="宋体" w:hAnsi="宋体" w:cs="宋体"/>
          <w:szCs w:val="21"/>
        </w:rPr>
      </w:pPr>
      <w:r>
        <w:rPr>
          <w:rFonts w:hint="eastAsia" w:ascii="宋体" w:hAnsi="宋体" w:cs="宋体"/>
          <w:szCs w:val="21"/>
        </w:rPr>
        <w:t>2.售后服务人员将对产品定期进行巡查，对产品质量、、日常维护、使用状况给予解决、提醒、指导。</w:t>
      </w:r>
    </w:p>
    <w:p>
      <w:pPr>
        <w:spacing w:line="500" w:lineRule="exact"/>
        <w:ind w:firstLine="630" w:firstLineChars="300"/>
        <w:rPr>
          <w:rFonts w:ascii="宋体" w:hAnsi="宋体" w:cs="宋体"/>
          <w:szCs w:val="21"/>
        </w:rPr>
      </w:pPr>
      <w:r>
        <w:rPr>
          <w:rFonts w:hint="eastAsia" w:ascii="宋体" w:hAnsi="宋体" w:cs="宋体"/>
          <w:szCs w:val="21"/>
        </w:rPr>
        <w:t>3.将定期进行客户走访。对于客户反馈产品质量、日常维护、使用状况等问题予以安排解决。</w:t>
      </w:r>
    </w:p>
    <w:p>
      <w:pPr>
        <w:spacing w:line="500" w:lineRule="exact"/>
        <w:rPr>
          <w:rFonts w:ascii="宋体" w:hAnsi="宋体" w:cs="宋体"/>
          <w:szCs w:val="21"/>
        </w:rPr>
      </w:pPr>
      <w:r>
        <w:rPr>
          <w:rFonts w:hint="eastAsia" w:ascii="宋体" w:hAnsi="宋体" w:cs="宋体"/>
          <w:szCs w:val="21"/>
        </w:rPr>
        <w:t>（四）其他</w:t>
      </w:r>
    </w:p>
    <w:p>
      <w:pPr>
        <w:pStyle w:val="11"/>
        <w:spacing w:line="440" w:lineRule="exact"/>
        <w:ind w:firstLine="480" w:firstLineChars="200"/>
        <w:rPr>
          <w:rFonts w:hAnsi="宋体" w:cs="黑体"/>
          <w:sz w:val="24"/>
        </w:rPr>
      </w:pPr>
    </w:p>
    <w:p>
      <w:pPr>
        <w:pStyle w:val="11"/>
        <w:spacing w:line="440" w:lineRule="exact"/>
        <w:rPr>
          <w:rFonts w:hAnsi="宋体" w:cs="黑体"/>
          <w:sz w:val="24"/>
        </w:rPr>
      </w:pPr>
    </w:p>
    <w:p>
      <w:pPr>
        <w:pStyle w:val="11"/>
        <w:spacing w:line="440" w:lineRule="exact"/>
        <w:rPr>
          <w:rFonts w:ascii="黑体" w:hAnsi="黑体" w:eastAsia="黑体" w:cs="黑体"/>
          <w:sz w:val="24"/>
        </w:rPr>
      </w:pPr>
    </w:p>
    <w:p>
      <w:pPr>
        <w:pStyle w:val="11"/>
        <w:spacing w:line="440" w:lineRule="exact"/>
        <w:rPr>
          <w:rFonts w:ascii="黑体" w:hAnsi="黑体" w:eastAsia="黑体" w:cs="黑体"/>
          <w:sz w:val="24"/>
        </w:rPr>
      </w:pPr>
    </w:p>
    <w:p>
      <w:pPr>
        <w:pStyle w:val="11"/>
        <w:spacing w:line="440" w:lineRule="exact"/>
        <w:rPr>
          <w:rFonts w:ascii="黑体" w:hAnsi="黑体" w:eastAsia="黑体" w:cs="黑体"/>
          <w:sz w:val="24"/>
        </w:rPr>
      </w:pPr>
    </w:p>
    <w:p>
      <w:pPr>
        <w:pStyle w:val="11"/>
        <w:spacing w:line="440" w:lineRule="exact"/>
        <w:rPr>
          <w:rFonts w:ascii="黑体" w:hAnsi="黑体" w:eastAsia="黑体" w:cs="黑体"/>
          <w:sz w:val="24"/>
        </w:rPr>
      </w:pPr>
    </w:p>
    <w:p>
      <w:pPr>
        <w:pStyle w:val="11"/>
        <w:spacing w:line="440" w:lineRule="exact"/>
        <w:rPr>
          <w:rFonts w:ascii="黑体" w:hAnsi="黑体" w:eastAsia="黑体" w:cs="黑体"/>
          <w:sz w:val="24"/>
        </w:rPr>
      </w:pPr>
    </w:p>
    <w:p>
      <w:pPr>
        <w:pStyle w:val="20"/>
        <w:rPr>
          <w:sz w:val="48"/>
          <w:szCs w:val="48"/>
        </w:rPr>
      </w:pPr>
      <w:bookmarkStart w:id="18" w:name="_Toc369335421"/>
      <w:bookmarkStart w:id="19" w:name="_Toc22782"/>
      <w:r>
        <w:rPr>
          <w:rFonts w:hint="eastAsia"/>
          <w:sz w:val="48"/>
          <w:szCs w:val="48"/>
        </w:rPr>
        <w:t>第六章</w:t>
      </w:r>
      <w:bookmarkEnd w:id="18"/>
      <w:r>
        <w:rPr>
          <w:rFonts w:hint="eastAsia"/>
          <w:sz w:val="48"/>
          <w:szCs w:val="48"/>
        </w:rPr>
        <w:t xml:space="preserve">  </w:t>
      </w:r>
      <w:bookmarkStart w:id="20" w:name="_Toc369335422"/>
      <w:r>
        <w:rPr>
          <w:rFonts w:hint="eastAsia"/>
          <w:sz w:val="48"/>
          <w:szCs w:val="48"/>
        </w:rPr>
        <w:t>比选申请文件格式</w:t>
      </w:r>
      <w:bookmarkEnd w:id="19"/>
      <w:bookmarkEnd w:id="20"/>
    </w:p>
    <w:p>
      <w:pPr>
        <w:spacing w:line="360" w:lineRule="auto"/>
        <w:ind w:firstLine="1960" w:firstLineChars="700"/>
        <w:rPr>
          <w:rFonts w:ascii="宋体" w:hAnsi="宋体"/>
          <w:sz w:val="28"/>
          <w:szCs w:val="28"/>
        </w:rPr>
      </w:pPr>
    </w:p>
    <w:p>
      <w:pPr>
        <w:spacing w:line="360" w:lineRule="auto"/>
        <w:ind w:firstLine="1960" w:firstLineChars="700"/>
        <w:rPr>
          <w:rFonts w:ascii="宋体" w:hAnsi="宋体"/>
          <w:sz w:val="28"/>
          <w:szCs w:val="28"/>
        </w:rPr>
      </w:pPr>
    </w:p>
    <w:p>
      <w:pPr>
        <w:spacing w:line="360" w:lineRule="auto"/>
        <w:ind w:firstLine="1960" w:firstLineChars="700"/>
        <w:rPr>
          <w:rFonts w:ascii="宋体" w:hAnsi="宋体"/>
          <w:sz w:val="28"/>
          <w:szCs w:val="28"/>
        </w:rPr>
      </w:pPr>
    </w:p>
    <w:p>
      <w:pPr>
        <w:spacing w:line="360" w:lineRule="auto"/>
        <w:ind w:firstLine="1960" w:firstLineChars="700"/>
        <w:rPr>
          <w:rFonts w:ascii="宋体" w:hAnsi="宋体"/>
          <w:sz w:val="28"/>
          <w:szCs w:val="28"/>
        </w:rPr>
      </w:pPr>
    </w:p>
    <w:p>
      <w:pPr>
        <w:spacing w:line="360" w:lineRule="auto"/>
        <w:ind w:firstLine="1960" w:firstLineChars="700"/>
        <w:rPr>
          <w:rFonts w:ascii="宋体" w:hAnsi="宋体"/>
          <w:sz w:val="28"/>
          <w:szCs w:val="28"/>
        </w:rPr>
      </w:pPr>
    </w:p>
    <w:p>
      <w:pPr>
        <w:spacing w:line="360" w:lineRule="auto"/>
        <w:ind w:firstLine="1960" w:firstLineChars="700"/>
        <w:rPr>
          <w:rFonts w:ascii="宋体" w:hAnsi="宋体"/>
          <w:sz w:val="28"/>
          <w:szCs w:val="28"/>
        </w:rPr>
      </w:pPr>
    </w:p>
    <w:p>
      <w:pPr>
        <w:spacing w:line="360" w:lineRule="auto"/>
        <w:ind w:firstLine="1960" w:firstLineChars="700"/>
        <w:rPr>
          <w:rFonts w:ascii="宋体" w:hAnsi="宋体"/>
          <w:sz w:val="28"/>
          <w:szCs w:val="28"/>
        </w:rPr>
      </w:pPr>
    </w:p>
    <w:p>
      <w:pPr>
        <w:spacing w:line="360" w:lineRule="auto"/>
        <w:ind w:firstLine="1960" w:firstLineChars="700"/>
        <w:rPr>
          <w:rFonts w:ascii="宋体" w:hAnsi="宋体"/>
          <w:sz w:val="28"/>
          <w:szCs w:val="28"/>
        </w:rPr>
      </w:pPr>
    </w:p>
    <w:p>
      <w:pPr>
        <w:spacing w:line="360" w:lineRule="auto"/>
        <w:ind w:firstLine="1960" w:firstLineChars="700"/>
        <w:rPr>
          <w:rFonts w:ascii="宋体" w:hAnsi="宋体"/>
          <w:sz w:val="28"/>
          <w:szCs w:val="28"/>
        </w:rPr>
      </w:pPr>
    </w:p>
    <w:p>
      <w:pPr>
        <w:spacing w:line="360" w:lineRule="auto"/>
        <w:ind w:firstLine="1960" w:firstLineChars="700"/>
        <w:rPr>
          <w:rFonts w:ascii="宋体" w:hAnsi="宋体"/>
          <w:sz w:val="28"/>
          <w:szCs w:val="28"/>
        </w:rPr>
      </w:pPr>
    </w:p>
    <w:p>
      <w:pPr>
        <w:spacing w:line="360" w:lineRule="auto"/>
        <w:ind w:firstLine="1960" w:firstLineChars="700"/>
        <w:rPr>
          <w:rFonts w:ascii="宋体" w:hAnsi="宋体"/>
          <w:sz w:val="28"/>
          <w:szCs w:val="28"/>
        </w:rPr>
      </w:pPr>
    </w:p>
    <w:p>
      <w:pPr>
        <w:spacing w:line="360" w:lineRule="auto"/>
        <w:ind w:firstLine="1960" w:firstLineChars="700"/>
        <w:rPr>
          <w:rFonts w:ascii="宋体" w:hAnsi="宋体"/>
          <w:sz w:val="28"/>
          <w:szCs w:val="28"/>
        </w:rPr>
      </w:pPr>
    </w:p>
    <w:p>
      <w:pPr>
        <w:spacing w:line="360" w:lineRule="auto"/>
        <w:ind w:firstLine="1960" w:firstLineChars="700"/>
        <w:rPr>
          <w:rFonts w:ascii="宋体" w:hAnsi="宋体"/>
          <w:sz w:val="28"/>
          <w:szCs w:val="28"/>
        </w:rPr>
      </w:pPr>
    </w:p>
    <w:p>
      <w:pPr>
        <w:spacing w:line="360" w:lineRule="auto"/>
        <w:ind w:firstLine="1960" w:firstLineChars="700"/>
        <w:rPr>
          <w:rFonts w:ascii="宋体" w:hAnsi="宋体"/>
          <w:sz w:val="28"/>
          <w:szCs w:val="28"/>
        </w:rPr>
      </w:pPr>
    </w:p>
    <w:p>
      <w:pPr>
        <w:spacing w:line="360" w:lineRule="auto"/>
        <w:ind w:firstLine="1960" w:firstLineChars="700"/>
        <w:rPr>
          <w:rFonts w:ascii="宋体" w:hAnsi="宋体"/>
          <w:sz w:val="28"/>
          <w:szCs w:val="28"/>
        </w:rPr>
      </w:pPr>
    </w:p>
    <w:p>
      <w:pPr>
        <w:spacing w:line="360" w:lineRule="auto"/>
        <w:ind w:firstLine="1960" w:firstLineChars="700"/>
        <w:rPr>
          <w:rFonts w:ascii="宋体" w:hAnsi="宋体"/>
          <w:sz w:val="28"/>
          <w:szCs w:val="28"/>
        </w:rPr>
      </w:pPr>
    </w:p>
    <w:p>
      <w:pPr>
        <w:spacing w:line="360" w:lineRule="auto"/>
        <w:ind w:firstLine="1960" w:firstLineChars="700"/>
        <w:rPr>
          <w:rFonts w:ascii="宋体" w:hAnsi="宋体"/>
          <w:sz w:val="28"/>
          <w:szCs w:val="28"/>
        </w:rPr>
      </w:pPr>
    </w:p>
    <w:p>
      <w:pPr>
        <w:spacing w:line="360" w:lineRule="auto"/>
        <w:ind w:firstLine="1960" w:firstLineChars="700"/>
        <w:rPr>
          <w:rFonts w:ascii="宋体" w:hAnsi="宋体"/>
          <w:sz w:val="28"/>
          <w:szCs w:val="28"/>
        </w:rPr>
      </w:pPr>
    </w:p>
    <w:p>
      <w:pPr>
        <w:spacing w:line="360" w:lineRule="auto"/>
        <w:ind w:firstLine="1960" w:firstLineChars="700"/>
        <w:rPr>
          <w:rFonts w:ascii="宋体" w:hAnsi="宋体"/>
          <w:sz w:val="28"/>
          <w:szCs w:val="28"/>
        </w:rPr>
      </w:pPr>
    </w:p>
    <w:p>
      <w:pPr>
        <w:pStyle w:val="2"/>
      </w:pPr>
    </w:p>
    <w:p>
      <w:pPr>
        <w:spacing w:line="360" w:lineRule="auto"/>
        <w:ind w:firstLine="1960" w:firstLineChars="700"/>
        <w:rPr>
          <w:rFonts w:ascii="宋体" w:hAnsi="宋体"/>
          <w:sz w:val="28"/>
          <w:szCs w:val="28"/>
        </w:rPr>
      </w:pPr>
    </w:p>
    <w:p>
      <w:pPr>
        <w:spacing w:line="360" w:lineRule="auto"/>
        <w:ind w:firstLine="1960" w:firstLineChars="700"/>
        <w:rPr>
          <w:rFonts w:ascii="宋体" w:hAnsi="宋体"/>
          <w:sz w:val="28"/>
          <w:szCs w:val="28"/>
        </w:rPr>
      </w:pPr>
    </w:p>
    <w:p>
      <w:pPr>
        <w:spacing w:line="360" w:lineRule="auto"/>
        <w:ind w:firstLine="480" w:firstLineChars="200"/>
        <w:rPr>
          <w:rFonts w:ascii="宋体" w:hAnsi="宋体" w:cs="宋体"/>
          <w:sz w:val="24"/>
        </w:rPr>
      </w:pPr>
      <w:r>
        <w:rPr>
          <w:rFonts w:hint="eastAsia" w:ascii="宋体" w:hAnsi="宋体" w:cs="宋体"/>
          <w:sz w:val="24"/>
        </w:rPr>
        <w:t xml:space="preserve"> </w:t>
      </w:r>
    </w:p>
    <w:p>
      <w:pPr>
        <w:spacing w:line="360" w:lineRule="auto"/>
        <w:ind w:left="6113" w:leftChars="2911" w:firstLine="2730" w:firstLineChars="1300"/>
        <w:rPr>
          <w:rFonts w:ascii="宋体" w:hAnsi="宋体" w:cs="宋体"/>
          <w:szCs w:val="21"/>
        </w:rPr>
      </w:pPr>
    </w:p>
    <w:p>
      <w:pPr>
        <w:spacing w:line="360" w:lineRule="auto"/>
        <w:ind w:left="6300" w:leftChars="3000" w:firstLine="700" w:firstLineChars="250"/>
        <w:rPr>
          <w:rFonts w:ascii="宋体" w:hAnsi="宋体" w:cs="宋体"/>
          <w:sz w:val="28"/>
          <w:szCs w:val="28"/>
        </w:rPr>
      </w:pPr>
      <w:r>
        <w:rPr>
          <w:rFonts w:hint="eastAsia" w:ascii="宋体" w:hAnsi="宋体" w:cs="宋体"/>
          <w:sz w:val="28"/>
          <w:szCs w:val="28"/>
        </w:rPr>
        <w:t>正本（或副本）</w:t>
      </w:r>
    </w:p>
    <w:p>
      <w:pPr>
        <w:pStyle w:val="11"/>
        <w:spacing w:line="360" w:lineRule="auto"/>
        <w:jc w:val="center"/>
        <w:rPr>
          <w:rFonts w:hAnsi="宋体"/>
          <w:b/>
          <w:sz w:val="36"/>
          <w:szCs w:val="36"/>
        </w:rPr>
      </w:pPr>
      <w:r>
        <w:rPr>
          <w:rFonts w:hint="eastAsia" w:hAnsi="宋体"/>
          <w:b/>
          <w:sz w:val="36"/>
          <w:szCs w:val="36"/>
        </w:rPr>
        <w:t>四川成渝高速公路股份有限公司成渝分公司</w:t>
      </w:r>
    </w:p>
    <w:p>
      <w:pPr>
        <w:pStyle w:val="11"/>
        <w:spacing w:line="360" w:lineRule="auto"/>
        <w:jc w:val="center"/>
        <w:rPr>
          <w:rFonts w:hAnsi="宋体" w:cs="黑体"/>
          <w:b/>
          <w:sz w:val="36"/>
          <w:szCs w:val="36"/>
          <w:u w:val="single"/>
        </w:rPr>
      </w:pPr>
      <w:r>
        <w:rPr>
          <w:rFonts w:hint="eastAsia" w:hAnsi="宋体"/>
          <w:b/>
          <w:sz w:val="36"/>
          <w:szCs w:val="36"/>
        </w:rPr>
        <w:t>应急抢险设备采购项目</w:t>
      </w:r>
    </w:p>
    <w:p>
      <w:pPr>
        <w:spacing w:line="360" w:lineRule="auto"/>
        <w:rPr>
          <w:rFonts w:ascii="黑体" w:hAnsi="黑体" w:eastAsia="黑体" w:cs="黑体"/>
        </w:rPr>
      </w:pPr>
    </w:p>
    <w:p>
      <w:pPr>
        <w:pStyle w:val="21"/>
        <w:ind w:left="0" w:leftChars="0" w:firstLine="0" w:firstLineChars="0"/>
      </w:pPr>
    </w:p>
    <w:p>
      <w:pPr>
        <w:pStyle w:val="21"/>
      </w:pPr>
    </w:p>
    <w:p>
      <w:pPr>
        <w:spacing w:line="360" w:lineRule="auto"/>
        <w:jc w:val="center"/>
        <w:rPr>
          <w:rFonts w:ascii="宋体" w:hAnsi="宋体" w:cs="黑体"/>
          <w:b/>
          <w:sz w:val="72"/>
          <w:szCs w:val="72"/>
        </w:rPr>
      </w:pPr>
      <w:r>
        <w:rPr>
          <w:rFonts w:hint="eastAsia" w:ascii="宋体" w:hAnsi="宋体" w:cs="黑体"/>
          <w:b/>
          <w:sz w:val="72"/>
          <w:szCs w:val="72"/>
        </w:rPr>
        <w:t>比选申请文件</w:t>
      </w:r>
    </w:p>
    <w:p>
      <w:pPr>
        <w:spacing w:line="360" w:lineRule="auto"/>
        <w:jc w:val="center"/>
        <w:rPr>
          <w:rFonts w:ascii="宋体" w:hAnsi="宋体"/>
          <w:sz w:val="32"/>
        </w:rPr>
      </w:pPr>
      <w:r>
        <w:rPr>
          <w:rFonts w:hint="eastAsia" w:ascii="宋体" w:hAnsi="宋体"/>
          <w:sz w:val="32"/>
        </w:rPr>
        <w:t>第一信封(商务技术文件)</w:t>
      </w:r>
    </w:p>
    <w:p>
      <w:pPr>
        <w:spacing w:line="360" w:lineRule="auto"/>
        <w:jc w:val="center"/>
        <w:rPr>
          <w:rFonts w:ascii="黑体" w:hAnsi="黑体" w:eastAsia="黑体" w:cs="黑体"/>
          <w:sz w:val="32"/>
        </w:rPr>
      </w:pPr>
    </w:p>
    <w:p>
      <w:pPr>
        <w:spacing w:line="360" w:lineRule="auto"/>
        <w:jc w:val="center"/>
        <w:rPr>
          <w:rFonts w:ascii="黑体" w:hAnsi="黑体" w:eastAsia="黑体" w:cs="黑体"/>
          <w:sz w:val="32"/>
        </w:rPr>
      </w:pPr>
    </w:p>
    <w:p>
      <w:pPr>
        <w:spacing w:line="360" w:lineRule="auto"/>
        <w:jc w:val="center"/>
        <w:rPr>
          <w:rFonts w:ascii="黑体" w:hAnsi="黑体" w:eastAsia="黑体" w:cs="黑体"/>
          <w:sz w:val="32"/>
        </w:rPr>
      </w:pPr>
    </w:p>
    <w:p>
      <w:pPr>
        <w:spacing w:line="360" w:lineRule="auto"/>
        <w:jc w:val="center"/>
        <w:rPr>
          <w:rFonts w:ascii="黑体" w:hAnsi="黑体" w:eastAsia="黑体" w:cs="黑体"/>
          <w:sz w:val="32"/>
        </w:rPr>
      </w:pPr>
    </w:p>
    <w:p>
      <w:pPr>
        <w:spacing w:line="360" w:lineRule="auto"/>
        <w:jc w:val="center"/>
        <w:rPr>
          <w:rFonts w:ascii="黑体" w:hAnsi="黑体" w:eastAsia="黑体" w:cs="黑体"/>
          <w:sz w:val="32"/>
        </w:rPr>
      </w:pPr>
    </w:p>
    <w:p>
      <w:pPr>
        <w:spacing w:line="360" w:lineRule="auto"/>
        <w:jc w:val="center"/>
        <w:rPr>
          <w:rFonts w:ascii="黑体" w:hAnsi="黑体" w:eastAsia="黑体" w:cs="黑体"/>
          <w:sz w:val="32"/>
        </w:rPr>
      </w:pPr>
    </w:p>
    <w:p>
      <w:pPr>
        <w:spacing w:line="360" w:lineRule="auto"/>
        <w:jc w:val="center"/>
        <w:rPr>
          <w:rFonts w:ascii="黑体" w:hAnsi="黑体" w:eastAsia="黑体" w:cs="黑体"/>
          <w:sz w:val="30"/>
          <w:szCs w:val="30"/>
        </w:rPr>
      </w:pPr>
      <w:r>
        <w:rPr>
          <w:rFonts w:hint="eastAsia" w:ascii="黑体" w:hAnsi="黑体" w:eastAsia="黑体" w:cs="黑体"/>
          <w:sz w:val="30"/>
          <w:szCs w:val="30"/>
        </w:rPr>
        <w:t>比选申请人：</w:t>
      </w:r>
      <w:r>
        <w:rPr>
          <w:rFonts w:hint="eastAsia" w:ascii="黑体" w:hAnsi="黑体" w:eastAsia="黑体" w:cs="黑体"/>
          <w:sz w:val="30"/>
          <w:szCs w:val="30"/>
          <w:u w:val="single"/>
        </w:rPr>
        <w:t xml:space="preserve">           （全称）        </w:t>
      </w:r>
      <w:r>
        <w:rPr>
          <w:rFonts w:hint="eastAsia" w:ascii="黑体" w:hAnsi="黑体" w:eastAsia="黑体" w:cs="黑体"/>
          <w:sz w:val="30"/>
          <w:szCs w:val="30"/>
        </w:rPr>
        <w:t>（盖单位章）</w:t>
      </w:r>
    </w:p>
    <w:p>
      <w:pPr>
        <w:spacing w:line="360" w:lineRule="auto"/>
        <w:jc w:val="center"/>
        <w:rPr>
          <w:rFonts w:ascii="黑体" w:hAnsi="黑体" w:eastAsia="黑体" w:cs="黑体"/>
          <w:sz w:val="30"/>
          <w:szCs w:val="30"/>
        </w:rPr>
      </w:pPr>
    </w:p>
    <w:p>
      <w:pPr>
        <w:spacing w:line="360" w:lineRule="auto"/>
        <w:jc w:val="center"/>
        <w:rPr>
          <w:rFonts w:ascii="黑体" w:hAnsi="黑体" w:eastAsia="黑体" w:cs="黑体"/>
          <w:sz w:val="30"/>
          <w:szCs w:val="30"/>
        </w:rPr>
      </w:pPr>
      <w:r>
        <w:rPr>
          <w:rFonts w:hint="eastAsia" w:ascii="黑体" w:hAnsi="黑体" w:eastAsia="黑体" w:cs="黑体"/>
          <w:sz w:val="30"/>
          <w:szCs w:val="30"/>
          <w:u w:val="single"/>
        </w:rPr>
        <w:t xml:space="preserve">      </w:t>
      </w:r>
      <w:r>
        <w:rPr>
          <w:rFonts w:hint="eastAsia" w:ascii="黑体" w:hAnsi="黑体" w:eastAsia="黑体" w:cs="黑体"/>
          <w:sz w:val="30"/>
          <w:szCs w:val="30"/>
        </w:rPr>
        <w:t>年</w:t>
      </w:r>
      <w:r>
        <w:rPr>
          <w:rFonts w:hint="eastAsia" w:ascii="黑体" w:hAnsi="黑体" w:eastAsia="黑体" w:cs="黑体"/>
          <w:sz w:val="30"/>
          <w:szCs w:val="30"/>
          <w:u w:val="single"/>
        </w:rPr>
        <w:t xml:space="preserve">      </w:t>
      </w:r>
      <w:r>
        <w:rPr>
          <w:rFonts w:hint="eastAsia" w:ascii="黑体" w:hAnsi="黑体" w:eastAsia="黑体" w:cs="黑体"/>
          <w:sz w:val="30"/>
          <w:szCs w:val="30"/>
        </w:rPr>
        <w:t>月</w:t>
      </w:r>
      <w:r>
        <w:rPr>
          <w:rFonts w:hint="eastAsia" w:ascii="黑体" w:hAnsi="黑体" w:eastAsia="黑体" w:cs="黑体"/>
          <w:sz w:val="30"/>
          <w:szCs w:val="30"/>
          <w:u w:val="single"/>
        </w:rPr>
        <w:t xml:space="preserve">     </w:t>
      </w:r>
      <w:r>
        <w:rPr>
          <w:rFonts w:hint="eastAsia" w:ascii="黑体" w:hAnsi="黑体" w:eastAsia="黑体" w:cs="黑体"/>
          <w:sz w:val="30"/>
          <w:szCs w:val="30"/>
        </w:rPr>
        <w:t>日</w:t>
      </w:r>
    </w:p>
    <w:p>
      <w:pPr>
        <w:pStyle w:val="11"/>
        <w:spacing w:line="360" w:lineRule="auto"/>
        <w:jc w:val="center"/>
        <w:outlineLvl w:val="1"/>
        <w:rPr>
          <w:rFonts w:ascii="宋体" w:hAnsi="宋体" w:cs="宋体"/>
          <w:szCs w:val="21"/>
        </w:rPr>
      </w:pPr>
      <w:bookmarkStart w:id="21" w:name="_Toc197944303"/>
      <w:bookmarkStart w:id="22" w:name="_Toc206521571"/>
      <w:r>
        <w:rPr>
          <w:rFonts w:hint="eastAsia" w:hAnsi="宋体"/>
          <w:b/>
          <w:bCs/>
          <w:sz w:val="32"/>
          <w:szCs w:val="32"/>
        </w:rPr>
        <w:br w:type="page"/>
      </w:r>
      <w:bookmarkStart w:id="23" w:name="_Toc32344"/>
      <w:r>
        <w:rPr>
          <w:rFonts w:hint="eastAsia" w:hAnsi="宋体"/>
          <w:b/>
          <w:bCs/>
          <w:sz w:val="32"/>
          <w:szCs w:val="32"/>
        </w:rPr>
        <w:t>目    录</w:t>
      </w:r>
      <w:bookmarkEnd w:id="21"/>
      <w:bookmarkEnd w:id="22"/>
      <w:bookmarkEnd w:id="23"/>
      <w:bookmarkStart w:id="24" w:name="_Toc18405"/>
    </w:p>
    <w:p>
      <w:pPr>
        <w:pStyle w:val="11"/>
        <w:outlineLvl w:val="1"/>
        <w:rPr>
          <w:rFonts w:hAnsi="宋体"/>
        </w:rPr>
      </w:pPr>
      <w:r>
        <w:rPr>
          <w:rFonts w:hint="eastAsia" w:hAnsi="宋体"/>
        </w:rPr>
        <w:t>第一信封（商务及技术文件）</w:t>
      </w:r>
    </w:p>
    <w:p>
      <w:pPr>
        <w:pStyle w:val="11"/>
        <w:outlineLvl w:val="1"/>
      </w:pPr>
      <w:r>
        <w:rPr>
          <w:rFonts w:hint="eastAsia"/>
          <w:lang w:eastAsia="zh-CN"/>
        </w:rPr>
        <w:t>一、</w:t>
      </w:r>
      <w:r>
        <w:rPr>
          <w:rFonts w:hint="eastAsia"/>
        </w:rPr>
        <w:t>比选申请函</w:t>
      </w:r>
    </w:p>
    <w:p>
      <w:pPr>
        <w:pStyle w:val="11"/>
        <w:rPr>
          <w:rFonts w:hAnsi="宋体" w:cs="黑体"/>
        </w:rPr>
      </w:pPr>
      <w:r>
        <w:rPr>
          <w:rFonts w:hint="eastAsia" w:hAnsi="宋体"/>
          <w:lang w:eastAsia="zh-CN"/>
        </w:rPr>
        <w:t>二、</w:t>
      </w:r>
      <w:r>
        <w:rPr>
          <w:rFonts w:hint="eastAsia" w:hAnsi="宋体" w:cs="黑体"/>
        </w:rPr>
        <w:t>法定代表人身份证明或授权委托书</w:t>
      </w:r>
    </w:p>
    <w:p>
      <w:pPr>
        <w:autoSpaceDE w:val="0"/>
        <w:autoSpaceDN w:val="0"/>
        <w:adjustRightInd w:val="0"/>
        <w:jc w:val="left"/>
        <w:rPr>
          <w:rFonts w:ascii="宋体" w:hAnsi="宋体"/>
          <w:szCs w:val="21"/>
        </w:rPr>
      </w:pPr>
      <w:r>
        <w:rPr>
          <w:rFonts w:hint="eastAsia" w:ascii="宋体" w:hAnsi="宋体"/>
          <w:szCs w:val="21"/>
          <w:lang w:eastAsia="zh-CN"/>
        </w:rPr>
        <w:t>三、</w:t>
      </w:r>
      <w:r>
        <w:rPr>
          <w:rFonts w:hint="eastAsia" w:ascii="宋体" w:hAnsi="宋体"/>
          <w:szCs w:val="21"/>
        </w:rPr>
        <w:t>资格审查表</w:t>
      </w:r>
    </w:p>
    <w:p>
      <w:pPr>
        <w:autoSpaceDE w:val="0"/>
        <w:autoSpaceDN w:val="0"/>
        <w:adjustRightInd w:val="0"/>
        <w:jc w:val="left"/>
        <w:rPr>
          <w:rFonts w:ascii="宋体" w:hAnsi="宋体"/>
          <w:szCs w:val="21"/>
        </w:rPr>
      </w:pPr>
      <w:r>
        <w:rPr>
          <w:rFonts w:hint="eastAsia" w:ascii="宋体" w:hAnsi="宋体"/>
          <w:szCs w:val="21"/>
          <w:lang w:eastAsia="zh-CN"/>
        </w:rPr>
        <w:t>四、</w:t>
      </w:r>
      <w:r>
        <w:rPr>
          <w:rFonts w:hint="eastAsia" w:hAnsi="宋体" w:cs="黑体"/>
        </w:rPr>
        <w:t>拟委任的本合同负责人资历表</w:t>
      </w:r>
    </w:p>
    <w:p>
      <w:pPr>
        <w:autoSpaceDE w:val="0"/>
        <w:autoSpaceDN w:val="0"/>
        <w:adjustRightInd w:val="0"/>
        <w:jc w:val="left"/>
        <w:rPr>
          <w:rFonts w:ascii="宋体" w:hAnsi="宋体"/>
          <w:szCs w:val="21"/>
        </w:rPr>
      </w:pPr>
      <w:r>
        <w:rPr>
          <w:rFonts w:hint="eastAsia" w:ascii="宋体" w:hAnsi="宋体"/>
          <w:szCs w:val="21"/>
          <w:lang w:eastAsia="zh-CN"/>
        </w:rPr>
        <w:t>五、</w:t>
      </w:r>
      <w:r>
        <w:rPr>
          <w:rFonts w:hint="eastAsia" w:hAnsi="宋体" w:cs="黑体"/>
        </w:rPr>
        <w:t>设备关键技术指标响应表</w:t>
      </w:r>
    </w:p>
    <w:p>
      <w:pPr>
        <w:pStyle w:val="11"/>
        <w:rPr>
          <w:rFonts w:hAnsi="宋体" w:cs="黑体"/>
        </w:rPr>
      </w:pPr>
      <w:r>
        <w:rPr>
          <w:rFonts w:hint="eastAsia" w:hAnsi="宋体" w:cs="黑体"/>
          <w:lang w:eastAsia="zh-CN"/>
        </w:rPr>
        <w:t>六、</w:t>
      </w:r>
      <w:r>
        <w:rPr>
          <w:rFonts w:hint="eastAsia" w:hAnsi="宋体" w:cs="黑体"/>
        </w:rPr>
        <w:t>拟提供设备技术性能参数及规格的详细描述</w:t>
      </w:r>
    </w:p>
    <w:p>
      <w:pPr>
        <w:pStyle w:val="11"/>
      </w:pPr>
      <w:r>
        <w:rPr>
          <w:rFonts w:hint="eastAsia"/>
          <w:lang w:eastAsia="zh-CN"/>
        </w:rPr>
        <w:t>七、</w:t>
      </w:r>
      <w:r>
        <w:rPr>
          <w:rFonts w:hint="eastAsia"/>
        </w:rPr>
        <w:t>项目执行建议书</w:t>
      </w:r>
    </w:p>
    <w:p>
      <w:pPr>
        <w:autoSpaceDE w:val="0"/>
        <w:autoSpaceDN w:val="0"/>
        <w:adjustRightInd w:val="0"/>
        <w:jc w:val="left"/>
        <w:rPr>
          <w:rFonts w:ascii="宋体" w:hAnsi="宋体"/>
          <w:szCs w:val="21"/>
        </w:rPr>
      </w:pPr>
      <w:r>
        <w:rPr>
          <w:rFonts w:hint="eastAsia" w:ascii="宋体" w:hAnsi="宋体"/>
          <w:szCs w:val="21"/>
          <w:lang w:eastAsia="zh-CN"/>
        </w:rPr>
        <w:t>八、</w:t>
      </w:r>
      <w:r>
        <w:rPr>
          <w:rFonts w:ascii="宋体" w:hAnsi="宋体"/>
          <w:szCs w:val="21"/>
        </w:rPr>
        <w:t>售后服务</w:t>
      </w:r>
      <w:r>
        <w:rPr>
          <w:rFonts w:hint="eastAsia" w:ascii="宋体" w:hAnsi="宋体"/>
          <w:szCs w:val="21"/>
        </w:rPr>
        <w:t>承诺书</w:t>
      </w:r>
    </w:p>
    <w:p>
      <w:pPr>
        <w:autoSpaceDE w:val="0"/>
        <w:autoSpaceDN w:val="0"/>
        <w:adjustRightInd w:val="0"/>
        <w:jc w:val="left"/>
        <w:rPr>
          <w:rFonts w:ascii="宋体" w:hAnsi="宋体"/>
          <w:szCs w:val="21"/>
        </w:rPr>
      </w:pPr>
      <w:r>
        <w:rPr>
          <w:rFonts w:hint="eastAsia" w:ascii="宋体" w:hAnsi="宋体"/>
          <w:szCs w:val="21"/>
          <w:lang w:eastAsia="zh-CN"/>
        </w:rPr>
        <w:t>九、</w:t>
      </w:r>
      <w:r>
        <w:rPr>
          <w:rFonts w:hint="eastAsia" w:ascii="宋体" w:hAnsi="宋体"/>
          <w:szCs w:val="21"/>
        </w:rPr>
        <w:t>比选申请人可以提交的其他资料（如有）</w:t>
      </w:r>
    </w:p>
    <w:p>
      <w:pPr>
        <w:autoSpaceDE w:val="0"/>
        <w:autoSpaceDN w:val="0"/>
        <w:adjustRightInd w:val="0"/>
        <w:jc w:val="left"/>
      </w:pPr>
      <w:r>
        <w:rPr>
          <w:rFonts w:hint="eastAsia" w:ascii="宋体" w:hAnsi="宋体"/>
          <w:szCs w:val="21"/>
        </w:rPr>
        <w:t>第二信封（报价文件）</w:t>
      </w:r>
    </w:p>
    <w:p>
      <w:pPr>
        <w:autoSpaceDE w:val="0"/>
        <w:autoSpaceDN w:val="0"/>
        <w:adjustRightInd w:val="0"/>
        <w:jc w:val="left"/>
        <w:rPr>
          <w:rFonts w:ascii="宋体" w:hAnsi="宋体"/>
          <w:szCs w:val="21"/>
        </w:rPr>
      </w:pPr>
      <w:r>
        <w:rPr>
          <w:rFonts w:hint="eastAsia" w:ascii="宋体" w:hAnsi="宋体"/>
          <w:szCs w:val="21"/>
          <w:lang w:eastAsia="zh-CN"/>
        </w:rPr>
        <w:t>一、</w:t>
      </w:r>
      <w:r>
        <w:rPr>
          <w:rFonts w:hint="eastAsia" w:ascii="宋体" w:hAnsi="宋体"/>
          <w:szCs w:val="21"/>
        </w:rPr>
        <w:t>报价函</w:t>
      </w:r>
    </w:p>
    <w:p>
      <w:pPr>
        <w:autoSpaceDE w:val="0"/>
        <w:autoSpaceDN w:val="0"/>
        <w:adjustRightInd w:val="0"/>
        <w:spacing w:line="360" w:lineRule="auto"/>
        <w:jc w:val="both"/>
        <w:rPr>
          <w:rFonts w:hAnsi="宋体"/>
          <w:sz w:val="48"/>
        </w:rPr>
      </w:pPr>
      <w:r>
        <w:rPr>
          <w:rFonts w:hint="eastAsia" w:ascii="宋体" w:hAnsi="宋体"/>
          <w:szCs w:val="21"/>
          <w:lang w:eastAsia="zh-CN"/>
        </w:rPr>
        <w:t>二、</w:t>
      </w:r>
      <w:r>
        <w:rPr>
          <w:rFonts w:hint="eastAsia" w:ascii="宋体" w:hAnsi="宋体"/>
          <w:szCs w:val="21"/>
        </w:rPr>
        <w:t>已标价设备报价清单</w:t>
      </w:r>
      <w:bookmarkEnd w:id="24"/>
    </w:p>
    <w:p>
      <w:pPr>
        <w:pStyle w:val="11"/>
        <w:spacing w:line="360" w:lineRule="auto"/>
        <w:jc w:val="center"/>
        <w:rPr>
          <w:rFonts w:hAnsi="宋体"/>
          <w:sz w:val="48"/>
        </w:rPr>
      </w:pPr>
    </w:p>
    <w:p>
      <w:pPr>
        <w:pStyle w:val="11"/>
        <w:spacing w:line="360" w:lineRule="auto"/>
        <w:jc w:val="center"/>
        <w:rPr>
          <w:rFonts w:hAnsi="宋体"/>
          <w:sz w:val="48"/>
        </w:rPr>
      </w:pPr>
    </w:p>
    <w:p>
      <w:pPr>
        <w:pStyle w:val="11"/>
        <w:spacing w:line="360" w:lineRule="auto"/>
        <w:jc w:val="center"/>
        <w:rPr>
          <w:rFonts w:hAnsi="宋体"/>
          <w:sz w:val="48"/>
        </w:rPr>
      </w:pPr>
    </w:p>
    <w:p>
      <w:pPr>
        <w:pStyle w:val="11"/>
        <w:spacing w:line="360" w:lineRule="auto"/>
        <w:jc w:val="center"/>
        <w:rPr>
          <w:rFonts w:hAnsi="宋体"/>
          <w:sz w:val="48"/>
        </w:rPr>
      </w:pPr>
    </w:p>
    <w:p>
      <w:pPr>
        <w:pStyle w:val="11"/>
        <w:spacing w:line="360" w:lineRule="auto"/>
        <w:jc w:val="center"/>
        <w:rPr>
          <w:rFonts w:hAnsi="宋体"/>
          <w:sz w:val="48"/>
        </w:rPr>
      </w:pPr>
    </w:p>
    <w:p>
      <w:pPr>
        <w:pStyle w:val="11"/>
        <w:spacing w:line="360" w:lineRule="auto"/>
        <w:jc w:val="center"/>
        <w:rPr>
          <w:rFonts w:hAnsi="宋体"/>
          <w:sz w:val="48"/>
        </w:rPr>
      </w:pPr>
    </w:p>
    <w:p>
      <w:pPr>
        <w:pStyle w:val="11"/>
        <w:spacing w:line="360" w:lineRule="auto"/>
        <w:jc w:val="center"/>
        <w:rPr>
          <w:rFonts w:hAnsi="宋体"/>
          <w:sz w:val="48"/>
        </w:rPr>
      </w:pPr>
    </w:p>
    <w:p>
      <w:pPr>
        <w:pStyle w:val="11"/>
        <w:spacing w:line="360" w:lineRule="auto"/>
        <w:jc w:val="center"/>
        <w:rPr>
          <w:rFonts w:ascii="Times New Roman" w:hAnsi="宋体"/>
          <w:sz w:val="48"/>
          <w:szCs w:val="24"/>
        </w:rPr>
      </w:pPr>
    </w:p>
    <w:p>
      <w:pPr>
        <w:pStyle w:val="11"/>
        <w:spacing w:line="360" w:lineRule="auto"/>
        <w:jc w:val="center"/>
        <w:rPr>
          <w:rFonts w:ascii="Times New Roman" w:hAnsi="宋体"/>
          <w:sz w:val="48"/>
          <w:szCs w:val="24"/>
        </w:rPr>
      </w:pPr>
    </w:p>
    <w:p>
      <w:pPr>
        <w:pStyle w:val="11"/>
        <w:spacing w:line="360" w:lineRule="auto"/>
        <w:jc w:val="center"/>
        <w:rPr>
          <w:rFonts w:ascii="Times New Roman" w:hAnsi="宋体"/>
          <w:sz w:val="48"/>
          <w:szCs w:val="24"/>
        </w:rPr>
      </w:pPr>
    </w:p>
    <w:p>
      <w:pPr>
        <w:pStyle w:val="11"/>
        <w:spacing w:line="360" w:lineRule="auto"/>
        <w:jc w:val="center"/>
        <w:rPr>
          <w:rFonts w:ascii="Times New Roman" w:hAnsi="宋体"/>
          <w:sz w:val="48"/>
          <w:szCs w:val="24"/>
        </w:rPr>
      </w:pPr>
    </w:p>
    <w:p>
      <w:pPr>
        <w:spacing w:line="360" w:lineRule="auto"/>
        <w:rPr>
          <w:b/>
          <w:sz w:val="32"/>
          <w:szCs w:val="32"/>
        </w:rPr>
      </w:pPr>
    </w:p>
    <w:p>
      <w:pPr>
        <w:spacing w:line="360" w:lineRule="auto"/>
        <w:jc w:val="center"/>
        <w:outlineLvl w:val="1"/>
        <w:rPr>
          <w:b/>
          <w:sz w:val="32"/>
          <w:szCs w:val="32"/>
        </w:rPr>
      </w:pPr>
      <w:bookmarkStart w:id="25" w:name="_Toc10525"/>
      <w:r>
        <w:rPr>
          <w:rFonts w:hint="eastAsia"/>
          <w:b/>
          <w:sz w:val="32"/>
          <w:szCs w:val="32"/>
        </w:rPr>
        <w:t>—、比选申请函</w:t>
      </w:r>
      <w:bookmarkEnd w:id="25"/>
      <w:r>
        <w:rPr>
          <w:rFonts w:hint="eastAsia"/>
          <w:b/>
          <w:sz w:val="32"/>
          <w:szCs w:val="32"/>
        </w:rPr>
        <w:t xml:space="preserve"> </w:t>
      </w:r>
    </w:p>
    <w:p>
      <w:pPr>
        <w:pStyle w:val="21"/>
      </w:pPr>
    </w:p>
    <w:p>
      <w:pPr>
        <w:spacing w:line="360" w:lineRule="auto"/>
        <w:rPr>
          <w:rFonts w:ascii="宋体" w:hAnsi="宋体" w:cs="黑体"/>
          <w:szCs w:val="21"/>
        </w:rPr>
      </w:pPr>
      <w:r>
        <w:rPr>
          <w:rFonts w:hint="eastAsia" w:ascii="宋体" w:hAnsi="宋体" w:cs="黑体"/>
          <w:szCs w:val="21"/>
          <w:u w:val="single"/>
        </w:rPr>
        <w:tab/>
      </w:r>
      <w:r>
        <w:rPr>
          <w:rFonts w:hint="eastAsia" w:ascii="宋体" w:hAnsi="宋体" w:cs="黑体"/>
          <w:szCs w:val="21"/>
          <w:u w:val="single"/>
        </w:rPr>
        <w:t xml:space="preserve">             </w:t>
      </w:r>
      <w:r>
        <w:rPr>
          <w:rFonts w:hint="eastAsia" w:ascii="宋体" w:hAnsi="宋体" w:cs="黑体"/>
          <w:szCs w:val="21"/>
        </w:rPr>
        <w:t>（比选人名称）：</w:t>
      </w:r>
    </w:p>
    <w:p>
      <w:pPr>
        <w:pStyle w:val="11"/>
        <w:spacing w:line="440" w:lineRule="exact"/>
        <w:ind w:firstLine="420" w:firstLineChars="200"/>
        <w:rPr>
          <w:rFonts w:hAnsi="宋体" w:cs="黑体"/>
        </w:rPr>
      </w:pPr>
      <w:r>
        <w:rPr>
          <w:rFonts w:hint="eastAsia" w:hAnsi="宋体" w:cs="黑体"/>
        </w:rPr>
        <w:t>我方在此声明：</w:t>
      </w:r>
    </w:p>
    <w:p>
      <w:pPr>
        <w:pStyle w:val="11"/>
        <w:spacing w:line="440" w:lineRule="exact"/>
        <w:ind w:firstLine="420" w:firstLineChars="200"/>
        <w:rPr>
          <w:rFonts w:hAnsi="宋体" w:cs="黑体"/>
        </w:rPr>
      </w:pPr>
      <w:r>
        <w:rPr>
          <w:rFonts w:hint="eastAsia" w:hAnsi="宋体" w:cs="黑体"/>
        </w:rPr>
        <w:t>(1)我们仔细阅读了比选文件，包括</w:t>
      </w:r>
      <w:r>
        <w:rPr>
          <w:rFonts w:hint="eastAsia" w:hAnsi="宋体" w:cs="黑体"/>
          <w:u w:val="single"/>
        </w:rPr>
        <w:t xml:space="preserve">全部 </w:t>
      </w:r>
      <w:r>
        <w:rPr>
          <w:rFonts w:hint="eastAsia" w:hAnsi="宋体" w:cs="黑体"/>
        </w:rPr>
        <w:t>补遗书，并对它们没有保留；</w:t>
      </w:r>
    </w:p>
    <w:p>
      <w:pPr>
        <w:pStyle w:val="11"/>
        <w:spacing w:line="440" w:lineRule="exact"/>
        <w:ind w:firstLine="420" w:firstLineChars="200"/>
        <w:rPr>
          <w:rFonts w:hAnsi="宋体" w:cs="黑体"/>
        </w:rPr>
      </w:pPr>
      <w:r>
        <w:rPr>
          <w:rFonts w:hint="eastAsia" w:hAnsi="宋体" w:cs="黑体"/>
        </w:rPr>
        <w:t>(2)我们将根据比选文件中规定的交货计划提供货物和相关服务；</w:t>
      </w:r>
    </w:p>
    <w:p>
      <w:pPr>
        <w:pStyle w:val="11"/>
        <w:spacing w:line="440" w:lineRule="exact"/>
        <w:ind w:firstLine="420" w:firstLineChars="200"/>
        <w:rPr>
          <w:rFonts w:hAnsi="宋体" w:cs="黑体"/>
        </w:rPr>
      </w:pPr>
      <w:r>
        <w:rPr>
          <w:rFonts w:hint="eastAsia" w:hAnsi="宋体" w:cs="黑体"/>
        </w:rPr>
        <w:t>(3)我方的比选申请函在比选文件中规定的比选申请函送交截止日期起</w:t>
      </w:r>
      <w:r>
        <w:rPr>
          <w:rFonts w:hint="eastAsia" w:hAnsi="宋体" w:cs="黑体"/>
          <w:u w:val="single"/>
        </w:rPr>
        <w:t xml:space="preserve"> </w:t>
      </w:r>
      <w:r>
        <w:rPr>
          <w:rFonts w:hint="eastAsia" w:hAnsi="宋体" w:cs="黑体"/>
          <w:u w:val="single"/>
          <w:lang w:val="en-US" w:eastAsia="zh-CN"/>
        </w:rPr>
        <w:t>90</w:t>
      </w:r>
      <w:r>
        <w:rPr>
          <w:rFonts w:hint="eastAsia" w:hAnsi="宋体" w:cs="黑体"/>
        </w:rPr>
        <w:t>天的期限内保持有效，且对我方保持约束力，在该期限到期前的任何时间都可以被接受；</w:t>
      </w:r>
    </w:p>
    <w:p>
      <w:pPr>
        <w:pStyle w:val="11"/>
        <w:spacing w:line="440" w:lineRule="exact"/>
        <w:ind w:firstLine="420" w:firstLineChars="200"/>
        <w:rPr>
          <w:rFonts w:hAnsi="宋体" w:cs="黑体"/>
        </w:rPr>
      </w:pPr>
      <w:r>
        <w:rPr>
          <w:rFonts w:hint="eastAsia" w:hAnsi="宋体" w:cs="黑体"/>
        </w:rPr>
        <w:t xml:space="preserve"> (5)我们完全理解，在合同协议书正式签署之前，本比选申请函及贵方的书面中标通知书将构成我们双方之间共同遵守的文件，对双方具有约束力。</w:t>
      </w:r>
    </w:p>
    <w:p>
      <w:pPr>
        <w:pStyle w:val="11"/>
        <w:spacing w:line="440" w:lineRule="exact"/>
        <w:ind w:firstLine="420" w:firstLineChars="200"/>
        <w:rPr>
          <w:rFonts w:hAnsi="宋体" w:cs="黑体"/>
        </w:rPr>
      </w:pPr>
      <w:r>
        <w:rPr>
          <w:rFonts w:hint="eastAsia" w:hAnsi="宋体" w:cs="黑体"/>
        </w:rPr>
        <w:t>(6)我们完全理解，贵方不一定要接受最低报价的比选申请。同时也理解，你单位不负担我们的任何比选申请费用。</w:t>
      </w:r>
    </w:p>
    <w:p>
      <w:pPr>
        <w:spacing w:line="360" w:lineRule="auto"/>
        <w:ind w:firstLine="525" w:firstLineChars="250"/>
        <w:rPr>
          <w:rFonts w:ascii="宋体" w:hAnsi="宋体" w:cs="黑体"/>
          <w:szCs w:val="21"/>
        </w:rPr>
      </w:pPr>
    </w:p>
    <w:p>
      <w:pPr>
        <w:spacing w:line="360" w:lineRule="auto"/>
        <w:ind w:firstLine="525" w:firstLineChars="250"/>
        <w:rPr>
          <w:rFonts w:ascii="宋体" w:hAnsi="宋体" w:cs="黑体"/>
          <w:szCs w:val="21"/>
        </w:rPr>
      </w:pPr>
    </w:p>
    <w:p>
      <w:pPr>
        <w:wordWrap w:val="0"/>
        <w:spacing w:line="360" w:lineRule="auto"/>
        <w:jc w:val="right"/>
        <w:rPr>
          <w:rFonts w:ascii="宋体" w:hAnsi="宋体" w:cs="黑体"/>
          <w:szCs w:val="21"/>
        </w:rPr>
      </w:pPr>
      <w:r>
        <w:rPr>
          <w:rFonts w:hint="eastAsia" w:ascii="宋体" w:hAnsi="宋体" w:cs="黑体"/>
          <w:szCs w:val="21"/>
        </w:rPr>
        <w:t>比选申请人：</w:t>
      </w:r>
      <w:r>
        <w:rPr>
          <w:rFonts w:hint="eastAsia" w:ascii="宋体" w:hAnsi="宋体" w:cs="黑体"/>
          <w:szCs w:val="21"/>
          <w:u w:val="single"/>
        </w:rPr>
        <w:t xml:space="preserve">（全称）               </w:t>
      </w:r>
      <w:r>
        <w:rPr>
          <w:rFonts w:hint="eastAsia" w:ascii="宋体" w:hAnsi="宋体" w:cs="黑体"/>
          <w:szCs w:val="21"/>
        </w:rPr>
        <w:t>（盖单位章）</w:t>
      </w:r>
    </w:p>
    <w:p>
      <w:pPr>
        <w:wordWrap w:val="0"/>
        <w:spacing w:line="360" w:lineRule="auto"/>
        <w:jc w:val="right"/>
        <w:rPr>
          <w:rFonts w:ascii="宋体" w:hAnsi="宋体" w:cs="黑体"/>
          <w:szCs w:val="21"/>
        </w:rPr>
      </w:pPr>
      <w:r>
        <w:rPr>
          <w:rFonts w:hint="eastAsia" w:ascii="宋体" w:hAnsi="宋体" w:cs="黑体"/>
          <w:szCs w:val="21"/>
        </w:rPr>
        <w:t xml:space="preserve"> 法定代表人或其委托代理人：</w:t>
      </w:r>
      <w:r>
        <w:rPr>
          <w:rFonts w:hint="eastAsia" w:ascii="宋体" w:hAnsi="宋体" w:cs="黑体"/>
          <w:szCs w:val="21"/>
          <w:u w:val="single"/>
        </w:rPr>
        <w:t xml:space="preserve">          </w:t>
      </w:r>
      <w:r>
        <w:rPr>
          <w:rFonts w:hint="eastAsia" w:ascii="宋体" w:hAnsi="宋体" w:cs="黑体"/>
          <w:szCs w:val="21"/>
        </w:rPr>
        <w:t>（签字）</w:t>
      </w:r>
    </w:p>
    <w:p>
      <w:pPr>
        <w:wordWrap w:val="0"/>
        <w:spacing w:line="360" w:lineRule="auto"/>
        <w:jc w:val="right"/>
        <w:rPr>
          <w:rFonts w:ascii="宋体" w:hAnsi="宋体" w:cs="黑体"/>
          <w:szCs w:val="21"/>
          <w:u w:val="single"/>
        </w:rPr>
      </w:pPr>
      <w:r>
        <w:rPr>
          <w:rFonts w:hint="eastAsia" w:ascii="宋体" w:hAnsi="宋体" w:cs="黑体"/>
          <w:szCs w:val="21"/>
        </w:rPr>
        <w:t>地址：</w:t>
      </w:r>
      <w:r>
        <w:rPr>
          <w:rFonts w:hint="eastAsia" w:ascii="宋体" w:hAnsi="宋体" w:cs="黑体"/>
          <w:szCs w:val="21"/>
          <w:u w:val="single"/>
        </w:rPr>
        <w:t xml:space="preserve">                                 </w:t>
      </w:r>
    </w:p>
    <w:p>
      <w:pPr>
        <w:wordWrap w:val="0"/>
        <w:spacing w:line="360" w:lineRule="auto"/>
        <w:jc w:val="right"/>
        <w:rPr>
          <w:rFonts w:ascii="宋体" w:hAnsi="宋体" w:cs="黑体"/>
          <w:szCs w:val="21"/>
          <w:u w:val="single"/>
        </w:rPr>
      </w:pPr>
      <w:r>
        <w:rPr>
          <w:rFonts w:hint="eastAsia" w:ascii="宋体" w:hAnsi="宋体" w:cs="黑体"/>
          <w:szCs w:val="21"/>
        </w:rPr>
        <w:t>网址：</w:t>
      </w:r>
      <w:r>
        <w:rPr>
          <w:rFonts w:hint="eastAsia" w:ascii="宋体" w:hAnsi="宋体" w:cs="黑体"/>
          <w:szCs w:val="21"/>
          <w:u w:val="single"/>
        </w:rPr>
        <w:t xml:space="preserve">                                 </w:t>
      </w:r>
    </w:p>
    <w:p>
      <w:pPr>
        <w:wordWrap w:val="0"/>
        <w:spacing w:line="360" w:lineRule="auto"/>
        <w:jc w:val="right"/>
        <w:rPr>
          <w:rFonts w:ascii="宋体" w:hAnsi="宋体" w:cs="黑体"/>
          <w:szCs w:val="21"/>
          <w:u w:val="single"/>
        </w:rPr>
      </w:pPr>
      <w:r>
        <w:rPr>
          <w:rFonts w:hint="eastAsia" w:ascii="宋体" w:hAnsi="宋体" w:cs="黑体"/>
          <w:szCs w:val="21"/>
        </w:rPr>
        <w:t>电话：</w:t>
      </w:r>
      <w:r>
        <w:rPr>
          <w:rFonts w:hint="eastAsia" w:ascii="宋体" w:hAnsi="宋体" w:cs="黑体"/>
          <w:szCs w:val="21"/>
          <w:u w:val="single"/>
        </w:rPr>
        <w:t xml:space="preserve">                                 </w:t>
      </w:r>
    </w:p>
    <w:p>
      <w:pPr>
        <w:wordWrap w:val="0"/>
        <w:spacing w:line="360" w:lineRule="auto"/>
        <w:jc w:val="right"/>
        <w:rPr>
          <w:rFonts w:ascii="宋体" w:hAnsi="宋体" w:cs="黑体"/>
          <w:szCs w:val="21"/>
          <w:u w:val="single"/>
        </w:rPr>
      </w:pPr>
      <w:r>
        <w:rPr>
          <w:rFonts w:hint="eastAsia" w:ascii="宋体" w:hAnsi="宋体" w:cs="黑体"/>
          <w:szCs w:val="21"/>
        </w:rPr>
        <w:t>传真：</w:t>
      </w:r>
      <w:r>
        <w:rPr>
          <w:rFonts w:hint="eastAsia" w:ascii="宋体" w:hAnsi="宋体" w:cs="黑体"/>
          <w:szCs w:val="21"/>
          <w:u w:val="single"/>
        </w:rPr>
        <w:t xml:space="preserve">                                 </w:t>
      </w:r>
    </w:p>
    <w:p>
      <w:pPr>
        <w:wordWrap w:val="0"/>
        <w:spacing w:line="360" w:lineRule="auto"/>
        <w:jc w:val="right"/>
        <w:rPr>
          <w:rFonts w:ascii="宋体" w:hAnsi="宋体" w:cs="黑体"/>
          <w:szCs w:val="21"/>
          <w:u w:val="single"/>
        </w:rPr>
      </w:pPr>
      <w:r>
        <w:rPr>
          <w:rFonts w:hint="eastAsia" w:ascii="宋体" w:hAnsi="宋体" w:cs="黑体"/>
          <w:szCs w:val="21"/>
        </w:rPr>
        <w:t>邮政编码：</w:t>
      </w:r>
      <w:r>
        <w:rPr>
          <w:rFonts w:hint="eastAsia" w:ascii="宋体" w:hAnsi="宋体" w:cs="黑体"/>
          <w:szCs w:val="21"/>
          <w:u w:val="single"/>
        </w:rPr>
        <w:t xml:space="preserve">                                 </w:t>
      </w:r>
    </w:p>
    <w:p>
      <w:pPr>
        <w:pStyle w:val="11"/>
        <w:spacing w:line="440" w:lineRule="exact"/>
        <w:jc w:val="right"/>
        <w:rPr>
          <w:rFonts w:hAnsi="宋体" w:cs="黑体"/>
        </w:rPr>
      </w:pPr>
      <w:r>
        <w:rPr>
          <w:rFonts w:hint="eastAsia" w:hAnsi="宋体" w:cs="黑体"/>
          <w:u w:val="single"/>
        </w:rPr>
        <w:t xml:space="preserve">         </w:t>
      </w:r>
      <w:r>
        <w:rPr>
          <w:rFonts w:hint="eastAsia" w:hAnsi="宋体" w:cs="黑体"/>
        </w:rPr>
        <w:t>年</w:t>
      </w:r>
      <w:r>
        <w:rPr>
          <w:rFonts w:hint="eastAsia" w:hAnsi="宋体" w:cs="黑体"/>
          <w:u w:val="single"/>
        </w:rPr>
        <w:t xml:space="preserve">     </w:t>
      </w:r>
      <w:r>
        <w:rPr>
          <w:rFonts w:hint="eastAsia" w:hAnsi="宋体" w:cs="黑体"/>
        </w:rPr>
        <w:t>月</w:t>
      </w:r>
      <w:r>
        <w:rPr>
          <w:rFonts w:hint="eastAsia" w:hAnsi="宋体" w:cs="黑体"/>
          <w:u w:val="single"/>
        </w:rPr>
        <w:t xml:space="preserve">     </w:t>
      </w:r>
      <w:r>
        <w:rPr>
          <w:rFonts w:hint="eastAsia" w:hAnsi="宋体" w:cs="黑体"/>
        </w:rPr>
        <w:t>日</w:t>
      </w:r>
    </w:p>
    <w:p>
      <w:pPr>
        <w:pStyle w:val="11"/>
        <w:spacing w:line="440" w:lineRule="exact"/>
        <w:rPr>
          <w:b/>
          <w:sz w:val="32"/>
          <w:szCs w:val="32"/>
        </w:rPr>
      </w:pPr>
      <w:r>
        <w:rPr>
          <w:rFonts w:hint="eastAsia" w:hAnsi="宋体"/>
          <w:sz w:val="24"/>
        </w:rPr>
        <w:br w:type="page"/>
      </w:r>
    </w:p>
    <w:p>
      <w:pPr>
        <w:spacing w:line="360" w:lineRule="auto"/>
        <w:jc w:val="center"/>
        <w:outlineLvl w:val="1"/>
        <w:rPr>
          <w:b/>
          <w:sz w:val="32"/>
          <w:szCs w:val="32"/>
        </w:rPr>
      </w:pPr>
      <w:bookmarkStart w:id="26" w:name="_Toc19400"/>
      <w:r>
        <w:rPr>
          <w:rFonts w:hint="eastAsia"/>
          <w:b/>
          <w:sz w:val="32"/>
          <w:szCs w:val="32"/>
        </w:rPr>
        <w:t>二、法定代表人身份证明及授权委托书</w:t>
      </w:r>
      <w:bookmarkEnd w:id="26"/>
    </w:p>
    <w:p>
      <w:pPr>
        <w:spacing w:line="360" w:lineRule="auto"/>
        <w:jc w:val="center"/>
        <w:rPr>
          <w:b/>
          <w:sz w:val="28"/>
          <w:szCs w:val="28"/>
        </w:rPr>
      </w:pPr>
    </w:p>
    <w:p>
      <w:pPr>
        <w:spacing w:line="360" w:lineRule="auto"/>
        <w:jc w:val="center"/>
        <w:rPr>
          <w:b/>
          <w:sz w:val="30"/>
          <w:szCs w:val="30"/>
        </w:rPr>
      </w:pPr>
      <w:r>
        <w:rPr>
          <w:rFonts w:hint="eastAsia"/>
          <w:b/>
          <w:sz w:val="30"/>
          <w:szCs w:val="30"/>
        </w:rPr>
        <w:t>（一）法定代表人身份证明</w:t>
      </w:r>
    </w:p>
    <w:p>
      <w:pPr>
        <w:spacing w:line="360" w:lineRule="auto"/>
        <w:rPr>
          <w:rFonts w:ascii="宋体" w:hAnsi="宋体" w:cs="黑体"/>
          <w:szCs w:val="21"/>
        </w:rPr>
      </w:pPr>
    </w:p>
    <w:p>
      <w:pPr>
        <w:spacing w:line="360" w:lineRule="auto"/>
        <w:rPr>
          <w:rFonts w:ascii="宋体" w:hAnsi="宋体" w:cs="黑体"/>
          <w:szCs w:val="21"/>
          <w:u w:val="single"/>
        </w:rPr>
      </w:pPr>
      <w:r>
        <w:rPr>
          <w:rFonts w:hint="eastAsia" w:ascii="宋体" w:hAnsi="宋体" w:cs="黑体"/>
          <w:szCs w:val="21"/>
        </w:rPr>
        <w:t>比选申请人名称：</w:t>
      </w:r>
      <w:r>
        <w:rPr>
          <w:rFonts w:hint="eastAsia" w:ascii="宋体" w:hAnsi="宋体" w:cs="黑体"/>
          <w:szCs w:val="21"/>
          <w:u w:val="single"/>
        </w:rPr>
        <w:t xml:space="preserve">                           </w:t>
      </w:r>
      <w:r>
        <w:rPr>
          <w:rFonts w:hint="eastAsia" w:ascii="宋体" w:hAnsi="宋体" w:cs="黑体"/>
          <w:szCs w:val="21"/>
        </w:rPr>
        <w:t xml:space="preserve"> ；</w:t>
      </w:r>
    </w:p>
    <w:p>
      <w:pPr>
        <w:spacing w:line="360" w:lineRule="auto"/>
        <w:rPr>
          <w:rFonts w:ascii="宋体" w:hAnsi="宋体" w:cs="黑体"/>
          <w:szCs w:val="21"/>
          <w:u w:val="single"/>
        </w:rPr>
      </w:pPr>
      <w:r>
        <w:rPr>
          <w:rFonts w:hint="eastAsia" w:ascii="宋体" w:hAnsi="宋体" w:cs="黑体"/>
          <w:szCs w:val="21"/>
        </w:rPr>
        <w:t>单位性质：</w:t>
      </w:r>
      <w:r>
        <w:rPr>
          <w:rFonts w:hint="eastAsia" w:ascii="宋体" w:hAnsi="宋体" w:cs="黑体"/>
          <w:szCs w:val="21"/>
          <w:u w:val="single"/>
        </w:rPr>
        <w:t xml:space="preserve">                             </w:t>
      </w:r>
      <w:r>
        <w:rPr>
          <w:rFonts w:hint="eastAsia" w:ascii="宋体" w:hAnsi="宋体" w:cs="黑体"/>
          <w:szCs w:val="21"/>
        </w:rPr>
        <w:t xml:space="preserve"> ；</w:t>
      </w:r>
    </w:p>
    <w:p>
      <w:pPr>
        <w:spacing w:line="360" w:lineRule="auto"/>
        <w:rPr>
          <w:rFonts w:ascii="宋体" w:hAnsi="宋体" w:cs="黑体"/>
          <w:szCs w:val="21"/>
          <w:u w:val="single"/>
        </w:rPr>
      </w:pPr>
      <w:r>
        <w:rPr>
          <w:rFonts w:hint="eastAsia" w:ascii="宋体" w:hAnsi="宋体" w:cs="黑体"/>
          <w:szCs w:val="21"/>
        </w:rPr>
        <w:t>地址：</w:t>
      </w:r>
      <w:r>
        <w:rPr>
          <w:rFonts w:hint="eastAsia" w:ascii="宋体" w:hAnsi="宋体" w:cs="黑体"/>
          <w:szCs w:val="21"/>
          <w:u w:val="single"/>
        </w:rPr>
        <w:t xml:space="preserve">                                </w:t>
      </w:r>
      <w:r>
        <w:rPr>
          <w:rFonts w:hint="eastAsia" w:ascii="宋体" w:hAnsi="宋体" w:cs="黑体"/>
          <w:szCs w:val="21"/>
        </w:rPr>
        <w:t xml:space="preserve"> ；</w:t>
      </w:r>
    </w:p>
    <w:p>
      <w:pPr>
        <w:spacing w:line="360" w:lineRule="auto"/>
        <w:rPr>
          <w:rFonts w:ascii="宋体" w:hAnsi="宋体" w:cs="黑体"/>
          <w:szCs w:val="21"/>
          <w:u w:val="single"/>
        </w:rPr>
      </w:pPr>
      <w:r>
        <w:rPr>
          <w:rFonts w:hint="eastAsia" w:ascii="宋体" w:hAnsi="宋体" w:cs="黑体"/>
          <w:szCs w:val="21"/>
        </w:rPr>
        <w:t>成立时间：</w:t>
      </w:r>
      <w:r>
        <w:rPr>
          <w:rFonts w:hint="eastAsia" w:ascii="宋体" w:hAnsi="宋体" w:cs="黑体"/>
          <w:szCs w:val="21"/>
          <w:u w:val="single"/>
        </w:rPr>
        <w:t xml:space="preserve">            </w:t>
      </w:r>
      <w:r>
        <w:rPr>
          <w:rFonts w:hint="eastAsia" w:ascii="宋体" w:hAnsi="宋体" w:cs="黑体"/>
          <w:szCs w:val="21"/>
        </w:rPr>
        <w:t>年</w:t>
      </w:r>
      <w:r>
        <w:rPr>
          <w:rFonts w:hint="eastAsia" w:ascii="宋体" w:hAnsi="宋体" w:cs="黑体"/>
          <w:szCs w:val="21"/>
          <w:u w:val="single"/>
        </w:rPr>
        <w:t xml:space="preserve">      </w:t>
      </w:r>
      <w:r>
        <w:rPr>
          <w:rFonts w:hint="eastAsia" w:ascii="宋体" w:hAnsi="宋体" w:cs="黑体"/>
          <w:szCs w:val="21"/>
        </w:rPr>
        <w:t>月</w:t>
      </w:r>
      <w:r>
        <w:rPr>
          <w:rFonts w:hint="eastAsia" w:ascii="宋体" w:hAnsi="宋体" w:cs="黑体"/>
          <w:szCs w:val="21"/>
          <w:u w:val="single"/>
        </w:rPr>
        <w:t xml:space="preserve">       </w:t>
      </w:r>
      <w:r>
        <w:rPr>
          <w:rFonts w:hint="eastAsia" w:ascii="宋体" w:hAnsi="宋体" w:cs="黑体"/>
          <w:szCs w:val="21"/>
        </w:rPr>
        <w:t>日；</w:t>
      </w:r>
    </w:p>
    <w:p>
      <w:pPr>
        <w:spacing w:line="360" w:lineRule="auto"/>
        <w:rPr>
          <w:rFonts w:ascii="宋体" w:hAnsi="宋体" w:cs="黑体"/>
          <w:szCs w:val="21"/>
          <w:u w:val="single"/>
        </w:rPr>
      </w:pPr>
      <w:r>
        <w:rPr>
          <w:rFonts w:hint="eastAsia" w:ascii="宋体" w:hAnsi="宋体" w:cs="黑体"/>
          <w:szCs w:val="21"/>
        </w:rPr>
        <w:t>经营期限：</w:t>
      </w:r>
      <w:r>
        <w:rPr>
          <w:rFonts w:hint="eastAsia" w:ascii="宋体" w:hAnsi="宋体" w:cs="黑体"/>
          <w:szCs w:val="21"/>
          <w:u w:val="single"/>
        </w:rPr>
        <w:t xml:space="preserve">                            </w:t>
      </w:r>
      <w:r>
        <w:rPr>
          <w:rFonts w:hint="eastAsia" w:ascii="宋体" w:hAnsi="宋体" w:cs="黑体"/>
          <w:szCs w:val="21"/>
        </w:rPr>
        <w:t xml:space="preserve"> ；</w:t>
      </w:r>
    </w:p>
    <w:p>
      <w:pPr>
        <w:spacing w:line="360" w:lineRule="auto"/>
        <w:rPr>
          <w:rFonts w:ascii="宋体" w:hAnsi="宋体" w:cs="黑体"/>
          <w:szCs w:val="21"/>
          <w:u w:val="single"/>
        </w:rPr>
      </w:pPr>
      <w:r>
        <w:rPr>
          <w:rFonts w:hint="eastAsia" w:ascii="宋体" w:hAnsi="宋体" w:cs="黑体"/>
          <w:szCs w:val="21"/>
        </w:rPr>
        <w:t>姓名：</w:t>
      </w:r>
      <w:r>
        <w:rPr>
          <w:rFonts w:hint="eastAsia" w:ascii="宋体" w:hAnsi="宋体" w:cs="黑体"/>
          <w:szCs w:val="21"/>
          <w:u w:val="single"/>
        </w:rPr>
        <w:t xml:space="preserve">   （法定代表人签字）</w:t>
      </w:r>
      <w:r>
        <w:rPr>
          <w:rFonts w:hint="eastAsia" w:ascii="宋体" w:hAnsi="宋体" w:cs="黑体"/>
          <w:szCs w:val="21"/>
        </w:rPr>
        <w:t xml:space="preserve"> 性别：</w:t>
      </w:r>
      <w:r>
        <w:rPr>
          <w:rFonts w:hint="eastAsia" w:ascii="宋体" w:hAnsi="宋体" w:cs="黑体"/>
          <w:szCs w:val="21"/>
          <w:u w:val="single"/>
        </w:rPr>
        <w:t xml:space="preserve">      </w:t>
      </w:r>
      <w:r>
        <w:rPr>
          <w:rFonts w:hint="eastAsia" w:ascii="宋体" w:hAnsi="宋体" w:cs="黑体"/>
          <w:szCs w:val="21"/>
        </w:rPr>
        <w:t>年龄：</w:t>
      </w:r>
      <w:r>
        <w:rPr>
          <w:rFonts w:hint="eastAsia" w:ascii="宋体" w:hAnsi="宋体" w:cs="黑体"/>
          <w:szCs w:val="21"/>
          <w:u w:val="single"/>
        </w:rPr>
        <w:t xml:space="preserve">    </w:t>
      </w:r>
      <w:r>
        <w:rPr>
          <w:rFonts w:hint="eastAsia" w:ascii="宋体" w:hAnsi="宋体" w:cs="黑体"/>
          <w:szCs w:val="21"/>
        </w:rPr>
        <w:t xml:space="preserve"> 职务：</w:t>
      </w:r>
      <w:r>
        <w:rPr>
          <w:rFonts w:hint="eastAsia" w:ascii="宋体" w:hAnsi="宋体" w:cs="黑体"/>
          <w:szCs w:val="21"/>
          <w:u w:val="single"/>
        </w:rPr>
        <w:t xml:space="preserve">       </w:t>
      </w:r>
      <w:r>
        <w:rPr>
          <w:rFonts w:hint="eastAsia" w:ascii="宋体" w:hAnsi="宋体" w:cs="黑体"/>
          <w:szCs w:val="21"/>
        </w:rPr>
        <w:t xml:space="preserve"> ；</w:t>
      </w:r>
    </w:p>
    <w:p>
      <w:pPr>
        <w:spacing w:line="360" w:lineRule="auto"/>
        <w:rPr>
          <w:rFonts w:ascii="宋体" w:hAnsi="宋体" w:cs="黑体"/>
          <w:szCs w:val="21"/>
          <w:u w:val="single"/>
        </w:rPr>
      </w:pPr>
      <w:r>
        <w:rPr>
          <w:rFonts w:hint="eastAsia" w:ascii="宋体" w:hAnsi="宋体" w:cs="黑体"/>
          <w:szCs w:val="21"/>
        </w:rPr>
        <w:t>系</w:t>
      </w:r>
      <w:r>
        <w:rPr>
          <w:rFonts w:hint="eastAsia" w:ascii="宋体" w:hAnsi="宋体" w:cs="黑体"/>
          <w:szCs w:val="21"/>
          <w:u w:val="single"/>
        </w:rPr>
        <w:t xml:space="preserve">                           </w:t>
      </w:r>
      <w:r>
        <w:rPr>
          <w:rFonts w:hint="eastAsia" w:ascii="宋体" w:hAnsi="宋体" w:cs="黑体"/>
          <w:szCs w:val="21"/>
        </w:rPr>
        <w:t xml:space="preserve"> （比选申请人名称）的法定代表人。</w:t>
      </w:r>
    </w:p>
    <w:p>
      <w:pPr>
        <w:spacing w:line="360" w:lineRule="auto"/>
        <w:rPr>
          <w:rFonts w:ascii="宋体" w:hAnsi="宋体" w:cs="黑体"/>
          <w:szCs w:val="21"/>
        </w:rPr>
      </w:pPr>
      <w:r>
        <w:rPr>
          <w:rFonts w:hint="eastAsia" w:ascii="宋体" w:hAnsi="宋体" w:cs="黑体"/>
          <w:szCs w:val="21"/>
        </w:rPr>
        <w:t>特此证明。</w:t>
      </w:r>
    </w:p>
    <w:p>
      <w:pPr>
        <w:spacing w:line="720" w:lineRule="auto"/>
        <w:rPr>
          <w:rFonts w:ascii="宋体" w:hAnsi="宋体" w:cs="黑体"/>
          <w:szCs w:val="21"/>
        </w:rPr>
      </w:pPr>
    </w:p>
    <w:p>
      <w:pPr>
        <w:spacing w:line="360" w:lineRule="auto"/>
        <w:rPr>
          <w:rFonts w:ascii="宋体" w:hAnsi="宋体" w:cs="黑体"/>
          <w:szCs w:val="21"/>
        </w:rPr>
      </w:pPr>
    </w:p>
    <w:p>
      <w:pPr>
        <w:spacing w:line="360" w:lineRule="auto"/>
        <w:rPr>
          <w:rFonts w:ascii="宋体" w:hAnsi="宋体" w:cs="黑体"/>
          <w:szCs w:val="21"/>
        </w:rPr>
      </w:pPr>
    </w:p>
    <w:p>
      <w:pPr>
        <w:wordWrap w:val="0"/>
        <w:spacing w:line="360" w:lineRule="auto"/>
        <w:jc w:val="right"/>
        <w:rPr>
          <w:rFonts w:ascii="宋体" w:hAnsi="宋体" w:cs="黑体"/>
          <w:szCs w:val="21"/>
        </w:rPr>
      </w:pPr>
      <w:r>
        <w:rPr>
          <w:rFonts w:hint="eastAsia" w:ascii="宋体" w:hAnsi="宋体" w:cs="黑体"/>
          <w:szCs w:val="21"/>
        </w:rPr>
        <w:t>比选申请人：</w:t>
      </w:r>
      <w:r>
        <w:rPr>
          <w:rFonts w:hint="eastAsia" w:ascii="宋体" w:hAnsi="宋体" w:cs="黑体"/>
          <w:szCs w:val="21"/>
          <w:u w:val="single"/>
        </w:rPr>
        <w:t xml:space="preserve">        （全称）          </w:t>
      </w:r>
      <w:r>
        <w:rPr>
          <w:rFonts w:hint="eastAsia" w:ascii="宋体" w:hAnsi="宋体" w:cs="黑体"/>
          <w:szCs w:val="21"/>
        </w:rPr>
        <w:t>（单位盖章）</w:t>
      </w:r>
    </w:p>
    <w:p>
      <w:pPr>
        <w:spacing w:line="360" w:lineRule="auto"/>
        <w:jc w:val="right"/>
        <w:rPr>
          <w:rFonts w:ascii="宋体" w:hAnsi="宋体" w:cs="黑体"/>
          <w:szCs w:val="21"/>
        </w:rPr>
      </w:pPr>
    </w:p>
    <w:p>
      <w:pPr>
        <w:spacing w:line="360" w:lineRule="auto"/>
        <w:ind w:right="420" w:firstLine="4620" w:firstLineChars="2200"/>
        <w:rPr>
          <w:rFonts w:ascii="宋体" w:hAnsi="宋体" w:cs="黑体"/>
          <w:szCs w:val="21"/>
        </w:rPr>
      </w:pPr>
      <w:r>
        <w:rPr>
          <w:rFonts w:hint="eastAsia" w:ascii="宋体" w:hAnsi="宋体" w:cs="黑体"/>
          <w:szCs w:val="21"/>
          <w:u w:val="single"/>
        </w:rPr>
        <w:t xml:space="preserve">       </w:t>
      </w:r>
      <w:r>
        <w:rPr>
          <w:rFonts w:hint="eastAsia" w:ascii="宋体" w:hAnsi="宋体" w:cs="黑体"/>
          <w:szCs w:val="21"/>
        </w:rPr>
        <w:t>年</w:t>
      </w:r>
      <w:r>
        <w:rPr>
          <w:rFonts w:hint="eastAsia" w:ascii="宋体" w:hAnsi="宋体" w:cs="黑体"/>
          <w:szCs w:val="21"/>
          <w:u w:val="single"/>
        </w:rPr>
        <w:t xml:space="preserve">      </w:t>
      </w:r>
      <w:r>
        <w:rPr>
          <w:rFonts w:hint="eastAsia" w:ascii="宋体" w:hAnsi="宋体" w:cs="黑体"/>
          <w:szCs w:val="21"/>
        </w:rPr>
        <w:t>月</w:t>
      </w:r>
      <w:r>
        <w:rPr>
          <w:rFonts w:hint="eastAsia" w:ascii="宋体" w:hAnsi="宋体" w:cs="黑体"/>
          <w:szCs w:val="21"/>
          <w:u w:val="single"/>
        </w:rPr>
        <w:t xml:space="preserve">       </w:t>
      </w:r>
      <w:r>
        <w:rPr>
          <w:rFonts w:hint="eastAsia" w:ascii="宋体" w:hAnsi="宋体" w:cs="黑体"/>
          <w:szCs w:val="21"/>
        </w:rPr>
        <w:t>日</w:t>
      </w:r>
    </w:p>
    <w:p>
      <w:pPr>
        <w:spacing w:line="360" w:lineRule="auto"/>
        <w:ind w:right="420"/>
        <w:rPr>
          <w:rFonts w:ascii="宋体" w:hAnsi="宋体" w:cs="黑体"/>
          <w:szCs w:val="21"/>
        </w:rPr>
      </w:pPr>
    </w:p>
    <w:p>
      <w:pPr>
        <w:spacing w:line="360" w:lineRule="auto"/>
        <w:ind w:right="420"/>
        <w:rPr>
          <w:rFonts w:ascii="宋体" w:hAnsi="宋体" w:cs="黑体"/>
          <w:szCs w:val="21"/>
        </w:rPr>
      </w:pPr>
    </w:p>
    <w:p>
      <w:pPr>
        <w:spacing w:line="360" w:lineRule="auto"/>
        <w:ind w:right="420"/>
        <w:rPr>
          <w:rFonts w:ascii="宋体" w:hAnsi="宋体" w:cs="黑体"/>
          <w:szCs w:val="21"/>
        </w:rPr>
      </w:pPr>
    </w:p>
    <w:p>
      <w:pPr>
        <w:spacing w:line="360" w:lineRule="auto"/>
        <w:ind w:firstLine="316" w:firstLineChars="150"/>
        <w:jc w:val="left"/>
        <w:rPr>
          <w:rFonts w:ascii="宋体" w:hAnsi="宋体" w:cs="黑体"/>
          <w:b/>
          <w:szCs w:val="21"/>
        </w:rPr>
      </w:pPr>
      <w:r>
        <w:rPr>
          <w:rFonts w:hint="eastAsia" w:ascii="宋体" w:hAnsi="宋体" w:cs="黑体"/>
          <w:b/>
          <w:szCs w:val="21"/>
        </w:rPr>
        <w:t>注：法定代表人的签名必须是亲笔签名，不得使用印章、签名章或其他电子制版签名。应附法定代表人身份证复印件，并保证清晰有效。</w:t>
      </w:r>
    </w:p>
    <w:p>
      <w:pPr>
        <w:pStyle w:val="11"/>
        <w:spacing w:line="440" w:lineRule="exact"/>
        <w:jc w:val="left"/>
        <w:rPr>
          <w:rFonts w:ascii="黑体" w:hAnsi="黑体" w:eastAsia="黑体" w:cs="黑体"/>
          <w:sz w:val="28"/>
        </w:rPr>
      </w:pPr>
    </w:p>
    <w:p>
      <w:pPr>
        <w:pStyle w:val="11"/>
        <w:spacing w:line="440" w:lineRule="exact"/>
        <w:jc w:val="center"/>
        <w:rPr>
          <w:rFonts w:ascii="黑体" w:hAnsi="黑体" w:eastAsia="黑体" w:cs="黑体"/>
          <w:sz w:val="28"/>
        </w:rPr>
      </w:pPr>
    </w:p>
    <w:p>
      <w:pPr>
        <w:pStyle w:val="11"/>
        <w:spacing w:line="440" w:lineRule="exact"/>
        <w:jc w:val="center"/>
        <w:rPr>
          <w:rFonts w:ascii="Times New Roman" w:hAnsi="Times New Roman" w:eastAsia="黑体"/>
          <w:sz w:val="28"/>
        </w:rPr>
      </w:pPr>
    </w:p>
    <w:p>
      <w:pPr>
        <w:pStyle w:val="11"/>
        <w:spacing w:line="440" w:lineRule="exact"/>
        <w:jc w:val="center"/>
        <w:rPr>
          <w:rFonts w:ascii="Times New Roman" w:hAnsi="Times New Roman" w:eastAsia="黑体"/>
          <w:sz w:val="28"/>
        </w:rPr>
      </w:pPr>
    </w:p>
    <w:p>
      <w:pPr>
        <w:pStyle w:val="11"/>
        <w:spacing w:line="440" w:lineRule="exact"/>
        <w:jc w:val="center"/>
        <w:rPr>
          <w:rFonts w:ascii="Times New Roman" w:hAnsi="Times New Roman" w:eastAsia="黑体"/>
          <w:sz w:val="28"/>
        </w:rPr>
      </w:pPr>
    </w:p>
    <w:p>
      <w:pPr>
        <w:pStyle w:val="11"/>
        <w:spacing w:line="440" w:lineRule="exact"/>
        <w:jc w:val="center"/>
        <w:rPr>
          <w:rFonts w:ascii="Times New Roman" w:hAnsi="Times New Roman" w:eastAsia="黑体"/>
          <w:sz w:val="28"/>
        </w:rPr>
      </w:pPr>
    </w:p>
    <w:p>
      <w:pPr>
        <w:spacing w:line="360" w:lineRule="auto"/>
        <w:jc w:val="center"/>
        <w:rPr>
          <w:b/>
          <w:sz w:val="30"/>
          <w:szCs w:val="30"/>
        </w:rPr>
      </w:pPr>
      <w:r>
        <w:rPr>
          <w:b/>
          <w:sz w:val="30"/>
          <w:szCs w:val="30"/>
        </w:rPr>
        <w:br w:type="page"/>
      </w:r>
      <w:r>
        <w:rPr>
          <w:b/>
          <w:sz w:val="30"/>
          <w:szCs w:val="30"/>
        </w:rPr>
        <w:t>（</w:t>
      </w:r>
      <w:r>
        <w:rPr>
          <w:rFonts w:hint="eastAsia"/>
          <w:b/>
          <w:sz w:val="30"/>
          <w:szCs w:val="30"/>
        </w:rPr>
        <w:t>二）授权委托书（如果有）</w:t>
      </w:r>
    </w:p>
    <w:p>
      <w:pPr>
        <w:spacing w:line="360" w:lineRule="auto"/>
        <w:jc w:val="center"/>
        <w:rPr>
          <w:b/>
          <w:sz w:val="28"/>
          <w:szCs w:val="28"/>
        </w:rPr>
      </w:pPr>
    </w:p>
    <w:p>
      <w:pPr>
        <w:adjustRightInd w:val="0"/>
        <w:snapToGrid w:val="0"/>
        <w:spacing w:line="360" w:lineRule="auto"/>
        <w:ind w:firstLine="420" w:firstLineChars="200"/>
        <w:rPr>
          <w:rFonts w:ascii="宋体" w:hAnsi="宋体" w:cs="黑体"/>
          <w:szCs w:val="21"/>
        </w:rPr>
      </w:pPr>
      <w:r>
        <w:rPr>
          <w:rFonts w:hint="eastAsia" w:ascii="宋体" w:hAnsi="宋体" w:cs="黑体"/>
          <w:szCs w:val="21"/>
        </w:rPr>
        <w:t>本人</w:t>
      </w:r>
      <w:r>
        <w:rPr>
          <w:rFonts w:hint="eastAsia" w:ascii="宋体" w:hAnsi="宋体" w:cs="黑体"/>
          <w:szCs w:val="21"/>
          <w:u w:val="single"/>
        </w:rPr>
        <w:t xml:space="preserve">     </w:t>
      </w:r>
      <w:r>
        <w:rPr>
          <w:rFonts w:hint="eastAsia" w:ascii="宋体" w:hAnsi="宋体" w:cs="黑体"/>
          <w:szCs w:val="21"/>
        </w:rPr>
        <w:t>（姓名）系</w:t>
      </w:r>
      <w:r>
        <w:rPr>
          <w:rFonts w:hint="eastAsia" w:ascii="宋体" w:hAnsi="宋体" w:cs="黑体"/>
          <w:szCs w:val="21"/>
          <w:u w:val="single"/>
        </w:rPr>
        <w:t xml:space="preserve">     </w:t>
      </w:r>
      <w:r>
        <w:rPr>
          <w:rFonts w:hint="eastAsia" w:ascii="宋体" w:hAnsi="宋体" w:cs="黑体"/>
          <w:szCs w:val="21"/>
        </w:rPr>
        <w:t>（比选申请人名称）的法定代表人，现委托</w:t>
      </w:r>
      <w:r>
        <w:rPr>
          <w:rFonts w:hint="eastAsia" w:ascii="宋体" w:hAnsi="宋体" w:cs="黑体"/>
          <w:szCs w:val="21"/>
          <w:u w:val="single"/>
        </w:rPr>
        <w:t xml:space="preserve">     </w:t>
      </w:r>
      <w:r>
        <w:rPr>
          <w:rFonts w:hint="eastAsia" w:ascii="宋体" w:hAnsi="宋体" w:cs="黑体"/>
          <w:szCs w:val="21"/>
        </w:rPr>
        <w:t>（姓名）为我方委托代理人。委托代理人根据授权，以我方名义签署、澄清、说明、补正、递交、撤回、修改</w:t>
      </w:r>
      <w:r>
        <w:rPr>
          <w:rFonts w:hint="eastAsia" w:ascii="宋体" w:hAnsi="宋体" w:cs="黑体"/>
          <w:szCs w:val="21"/>
          <w:u w:val="single"/>
        </w:rPr>
        <w:t xml:space="preserve">                   </w:t>
      </w:r>
      <w:r>
        <w:rPr>
          <w:rFonts w:hint="eastAsia" w:ascii="宋体" w:hAnsi="宋体" w:cs="黑体"/>
          <w:szCs w:val="21"/>
        </w:rPr>
        <w:t>（项目名称）</w:t>
      </w:r>
      <w:r>
        <w:rPr>
          <w:rFonts w:hint="eastAsia" w:ascii="宋体" w:hAnsi="宋体" w:cs="黑体"/>
          <w:szCs w:val="21"/>
          <w:u w:val="single"/>
        </w:rPr>
        <w:t xml:space="preserve">           </w:t>
      </w:r>
      <w:r>
        <w:rPr>
          <w:rFonts w:hint="eastAsia" w:ascii="宋体" w:hAnsi="宋体" w:cs="黑体"/>
          <w:szCs w:val="21"/>
        </w:rPr>
        <w:t>标段采购比选申请文件、签订合同和处理有关事宜，其法律后果由我方承担。</w:t>
      </w:r>
    </w:p>
    <w:p>
      <w:pPr>
        <w:adjustRightInd w:val="0"/>
        <w:snapToGrid w:val="0"/>
        <w:spacing w:line="360" w:lineRule="auto"/>
        <w:ind w:firstLine="420" w:firstLineChars="200"/>
        <w:rPr>
          <w:rFonts w:ascii="宋体" w:hAnsi="宋体" w:cs="黑体"/>
          <w:szCs w:val="21"/>
        </w:rPr>
      </w:pPr>
      <w:r>
        <w:rPr>
          <w:rFonts w:hint="eastAsia" w:ascii="宋体" w:hAnsi="宋体" w:cs="黑体"/>
          <w:szCs w:val="21"/>
        </w:rPr>
        <w:t>委托期限：</w:t>
      </w:r>
      <w:r>
        <w:rPr>
          <w:rFonts w:hint="eastAsia" w:ascii="宋体" w:hAnsi="宋体" w:cs="黑体"/>
          <w:szCs w:val="21"/>
          <w:u w:val="single"/>
        </w:rPr>
        <w:t>本项目比选申请期内</w:t>
      </w:r>
      <w:r>
        <w:rPr>
          <w:rFonts w:hint="eastAsia" w:ascii="宋体" w:hAnsi="宋体" w:cs="黑体"/>
          <w:szCs w:val="21"/>
        </w:rPr>
        <w:t>。委托代理人无转委托权。</w:t>
      </w:r>
    </w:p>
    <w:p>
      <w:pPr>
        <w:adjustRightInd w:val="0"/>
        <w:snapToGrid w:val="0"/>
        <w:spacing w:line="360" w:lineRule="auto"/>
        <w:ind w:firstLine="420" w:firstLineChars="200"/>
        <w:rPr>
          <w:rFonts w:ascii="宋体" w:hAnsi="宋体" w:cs="黑体"/>
          <w:szCs w:val="21"/>
        </w:rPr>
      </w:pPr>
      <w:r>
        <w:rPr>
          <w:rFonts w:hint="eastAsia" w:ascii="宋体" w:hAnsi="宋体" w:cs="黑体"/>
          <w:szCs w:val="21"/>
        </w:rPr>
        <w:t>法定代表人</w:t>
      </w:r>
      <w:r>
        <w:rPr>
          <w:rFonts w:hint="eastAsia" w:ascii="宋体" w:hAnsi="宋体" w:cs="黑体"/>
          <w:bCs/>
          <w:szCs w:val="21"/>
        </w:rPr>
        <w:t>和</w:t>
      </w:r>
      <w:r>
        <w:rPr>
          <w:rFonts w:hint="eastAsia" w:ascii="宋体" w:hAnsi="宋体" w:cs="黑体"/>
          <w:szCs w:val="21"/>
        </w:rPr>
        <w:t>委托代理人</w:t>
      </w:r>
      <w:r>
        <w:rPr>
          <w:rFonts w:hint="eastAsia" w:ascii="宋体" w:hAnsi="宋体" w:cs="黑体"/>
          <w:b/>
          <w:szCs w:val="21"/>
        </w:rPr>
        <w:t>身份证复印件</w:t>
      </w:r>
      <w:r>
        <w:rPr>
          <w:rFonts w:hint="eastAsia" w:ascii="宋体" w:hAnsi="宋体" w:cs="黑体"/>
          <w:szCs w:val="21"/>
        </w:rPr>
        <w:t>附后</w:t>
      </w:r>
      <w:r>
        <w:rPr>
          <w:rFonts w:hint="eastAsia" w:ascii="宋体" w:hAnsi="宋体" w:cs="黑体"/>
          <w:b/>
          <w:szCs w:val="21"/>
        </w:rPr>
        <w:t>。</w:t>
      </w:r>
    </w:p>
    <w:p>
      <w:pPr>
        <w:adjustRightInd w:val="0"/>
        <w:snapToGrid w:val="0"/>
        <w:spacing w:line="360" w:lineRule="auto"/>
        <w:ind w:firstLine="420" w:firstLineChars="200"/>
        <w:rPr>
          <w:rFonts w:ascii="宋体" w:hAnsi="宋体" w:cs="黑体"/>
          <w:szCs w:val="21"/>
        </w:rPr>
      </w:pPr>
    </w:p>
    <w:p>
      <w:pPr>
        <w:spacing w:line="360" w:lineRule="auto"/>
        <w:ind w:firstLine="420" w:firstLineChars="200"/>
        <w:rPr>
          <w:rFonts w:ascii="宋体" w:hAnsi="宋体" w:cs="黑体"/>
          <w:szCs w:val="21"/>
        </w:rPr>
      </w:pPr>
    </w:p>
    <w:p>
      <w:pPr>
        <w:spacing w:line="360" w:lineRule="auto"/>
        <w:ind w:firstLine="420" w:firstLineChars="200"/>
        <w:rPr>
          <w:rFonts w:ascii="宋体" w:hAnsi="宋体" w:cs="黑体"/>
          <w:szCs w:val="21"/>
        </w:rPr>
      </w:pPr>
    </w:p>
    <w:p>
      <w:pPr>
        <w:spacing w:line="360" w:lineRule="auto"/>
        <w:ind w:firstLine="420" w:firstLineChars="200"/>
        <w:rPr>
          <w:rFonts w:ascii="宋体" w:hAnsi="宋体" w:cs="黑体"/>
          <w:szCs w:val="21"/>
        </w:rPr>
      </w:pPr>
    </w:p>
    <w:p>
      <w:pPr>
        <w:spacing w:line="360" w:lineRule="auto"/>
        <w:jc w:val="right"/>
        <w:rPr>
          <w:rFonts w:ascii="宋体" w:hAnsi="宋体" w:cs="黑体"/>
          <w:szCs w:val="21"/>
        </w:rPr>
      </w:pPr>
      <w:r>
        <w:rPr>
          <w:rFonts w:hint="eastAsia" w:ascii="宋体" w:hAnsi="宋体" w:cs="黑体"/>
          <w:szCs w:val="21"/>
        </w:rPr>
        <w:t xml:space="preserve"> 投 标 人：</w:t>
      </w:r>
      <w:r>
        <w:rPr>
          <w:rFonts w:hint="eastAsia" w:ascii="宋体" w:hAnsi="宋体" w:cs="黑体"/>
          <w:szCs w:val="21"/>
          <w:u w:val="single"/>
        </w:rPr>
        <w:t xml:space="preserve">      （全称）       </w:t>
      </w:r>
      <w:r>
        <w:rPr>
          <w:rFonts w:hint="eastAsia" w:ascii="宋体" w:hAnsi="宋体" w:cs="黑体"/>
          <w:szCs w:val="21"/>
        </w:rPr>
        <w:t>（盖单位章）</w:t>
      </w:r>
    </w:p>
    <w:p>
      <w:pPr>
        <w:spacing w:line="360" w:lineRule="auto"/>
        <w:jc w:val="right"/>
        <w:rPr>
          <w:rFonts w:ascii="宋体" w:hAnsi="宋体" w:cs="黑体"/>
          <w:szCs w:val="21"/>
        </w:rPr>
      </w:pPr>
      <w:r>
        <w:rPr>
          <w:rFonts w:hint="eastAsia" w:ascii="宋体" w:hAnsi="宋体" w:cs="黑体"/>
          <w:szCs w:val="21"/>
        </w:rPr>
        <w:t>法定代表人：</w:t>
      </w:r>
      <w:r>
        <w:rPr>
          <w:rFonts w:hint="eastAsia" w:ascii="宋体" w:hAnsi="宋体" w:cs="黑体"/>
          <w:szCs w:val="21"/>
          <w:u w:val="single"/>
        </w:rPr>
        <w:t xml:space="preserve">                       </w:t>
      </w:r>
      <w:r>
        <w:rPr>
          <w:rFonts w:hint="eastAsia" w:ascii="宋体" w:hAnsi="宋体" w:cs="黑体"/>
          <w:szCs w:val="21"/>
        </w:rPr>
        <w:t>（签字）</w:t>
      </w:r>
    </w:p>
    <w:p>
      <w:pPr>
        <w:spacing w:line="360" w:lineRule="auto"/>
        <w:ind w:right="210"/>
        <w:jc w:val="right"/>
        <w:rPr>
          <w:rFonts w:ascii="宋体" w:hAnsi="宋体" w:cs="黑体"/>
          <w:szCs w:val="21"/>
        </w:rPr>
      </w:pPr>
      <w:r>
        <w:rPr>
          <w:rFonts w:hint="eastAsia" w:ascii="宋体" w:hAnsi="宋体" w:cs="黑体"/>
          <w:szCs w:val="21"/>
        </w:rPr>
        <w:t>身份证号码：</w:t>
      </w:r>
      <w:r>
        <w:rPr>
          <w:rFonts w:hint="eastAsia" w:ascii="宋体" w:hAnsi="宋体" w:cs="黑体"/>
          <w:szCs w:val="21"/>
          <w:u w:val="single"/>
        </w:rPr>
        <w:t xml:space="preserve">                           </w:t>
      </w:r>
      <w:r>
        <w:rPr>
          <w:rFonts w:hint="eastAsia" w:ascii="宋体" w:hAnsi="宋体" w:cs="黑体"/>
          <w:szCs w:val="21"/>
        </w:rPr>
        <w:t>；</w:t>
      </w:r>
    </w:p>
    <w:p>
      <w:pPr>
        <w:spacing w:line="360" w:lineRule="auto"/>
        <w:jc w:val="right"/>
        <w:rPr>
          <w:rFonts w:ascii="宋体" w:hAnsi="宋体" w:cs="黑体"/>
          <w:szCs w:val="21"/>
        </w:rPr>
      </w:pPr>
      <w:r>
        <w:rPr>
          <w:rFonts w:hint="eastAsia" w:ascii="宋体" w:hAnsi="宋体" w:cs="黑体"/>
          <w:szCs w:val="21"/>
        </w:rPr>
        <w:t>委托代理人：</w:t>
      </w:r>
      <w:r>
        <w:rPr>
          <w:rFonts w:hint="eastAsia" w:ascii="宋体" w:hAnsi="宋体" w:cs="黑体"/>
          <w:szCs w:val="21"/>
          <w:u w:val="single"/>
        </w:rPr>
        <w:t xml:space="preserve">                       </w:t>
      </w:r>
      <w:r>
        <w:rPr>
          <w:rFonts w:hint="eastAsia" w:ascii="宋体" w:hAnsi="宋体" w:cs="黑体"/>
          <w:szCs w:val="21"/>
        </w:rPr>
        <w:t>（签字）</w:t>
      </w:r>
    </w:p>
    <w:p>
      <w:pPr>
        <w:spacing w:line="360" w:lineRule="auto"/>
        <w:ind w:right="210"/>
        <w:jc w:val="right"/>
        <w:rPr>
          <w:rFonts w:ascii="宋体" w:hAnsi="宋体" w:cs="黑体"/>
          <w:szCs w:val="21"/>
          <w:u w:val="single"/>
        </w:rPr>
      </w:pPr>
      <w:r>
        <w:rPr>
          <w:rFonts w:hint="eastAsia" w:ascii="宋体" w:hAnsi="宋体" w:cs="黑体"/>
          <w:szCs w:val="21"/>
        </w:rPr>
        <w:t>身份证号码：</w:t>
      </w:r>
      <w:r>
        <w:rPr>
          <w:rFonts w:hint="eastAsia" w:ascii="宋体" w:hAnsi="宋体" w:cs="黑体"/>
          <w:szCs w:val="21"/>
          <w:u w:val="single"/>
        </w:rPr>
        <w:t xml:space="preserve">                           </w:t>
      </w:r>
      <w:r>
        <w:rPr>
          <w:rFonts w:hint="eastAsia" w:ascii="宋体" w:hAnsi="宋体" w:cs="黑体"/>
          <w:szCs w:val="21"/>
        </w:rPr>
        <w:t>；</w:t>
      </w:r>
    </w:p>
    <w:p>
      <w:pPr>
        <w:spacing w:line="360" w:lineRule="auto"/>
        <w:jc w:val="right"/>
        <w:rPr>
          <w:rFonts w:ascii="宋体" w:hAnsi="宋体" w:cs="黑体"/>
          <w:szCs w:val="21"/>
          <w:u w:val="single"/>
        </w:rPr>
      </w:pPr>
    </w:p>
    <w:p>
      <w:pPr>
        <w:spacing w:line="360" w:lineRule="auto"/>
        <w:jc w:val="right"/>
        <w:rPr>
          <w:rFonts w:ascii="宋体" w:hAnsi="宋体" w:cs="黑体"/>
          <w:szCs w:val="21"/>
        </w:rPr>
      </w:pPr>
      <w:r>
        <w:rPr>
          <w:rFonts w:hint="eastAsia" w:ascii="宋体" w:hAnsi="宋体" w:cs="黑体"/>
          <w:szCs w:val="21"/>
        </w:rPr>
        <w:t xml:space="preserve"> </w:t>
      </w:r>
      <w:r>
        <w:rPr>
          <w:rFonts w:hint="eastAsia" w:ascii="宋体" w:hAnsi="宋体" w:cs="黑体"/>
          <w:szCs w:val="21"/>
          <w:u w:val="single"/>
        </w:rPr>
        <w:t xml:space="preserve">      </w:t>
      </w:r>
      <w:r>
        <w:rPr>
          <w:rFonts w:hint="eastAsia" w:ascii="宋体" w:hAnsi="宋体" w:cs="黑体"/>
          <w:szCs w:val="21"/>
        </w:rPr>
        <w:t>年</w:t>
      </w:r>
      <w:r>
        <w:rPr>
          <w:rFonts w:hint="eastAsia" w:ascii="宋体" w:hAnsi="宋体" w:cs="黑体"/>
          <w:szCs w:val="21"/>
          <w:u w:val="single"/>
        </w:rPr>
        <w:t xml:space="preserve">      </w:t>
      </w:r>
      <w:r>
        <w:rPr>
          <w:rFonts w:hint="eastAsia" w:ascii="宋体" w:hAnsi="宋体" w:cs="黑体"/>
          <w:szCs w:val="21"/>
        </w:rPr>
        <w:t>月</w:t>
      </w:r>
      <w:r>
        <w:rPr>
          <w:rFonts w:hint="eastAsia" w:ascii="宋体" w:hAnsi="宋体" w:cs="黑体"/>
          <w:szCs w:val="21"/>
          <w:u w:val="single"/>
        </w:rPr>
        <w:t xml:space="preserve">      </w:t>
      </w:r>
      <w:r>
        <w:rPr>
          <w:rFonts w:hint="eastAsia" w:ascii="宋体" w:hAnsi="宋体" w:cs="黑体"/>
          <w:szCs w:val="21"/>
        </w:rPr>
        <w:t>日</w:t>
      </w:r>
    </w:p>
    <w:p>
      <w:pPr>
        <w:spacing w:line="360" w:lineRule="auto"/>
        <w:rPr>
          <w:rFonts w:ascii="宋体" w:hAnsi="宋体" w:cs="黑体"/>
          <w:szCs w:val="21"/>
        </w:rPr>
      </w:pPr>
    </w:p>
    <w:p>
      <w:pPr>
        <w:rPr>
          <w:rFonts w:ascii="宋体" w:hAnsi="宋体" w:cs="黑体"/>
        </w:rPr>
      </w:pPr>
    </w:p>
    <w:p>
      <w:pPr>
        <w:rPr>
          <w:rFonts w:ascii="宋体" w:hAnsi="宋体" w:cs="黑体"/>
        </w:rPr>
      </w:pPr>
    </w:p>
    <w:p>
      <w:pPr>
        <w:spacing w:line="360" w:lineRule="auto"/>
        <w:rPr>
          <w:rFonts w:ascii="宋体" w:hAnsi="宋体" w:cs="黑体"/>
          <w:b/>
          <w:szCs w:val="21"/>
        </w:rPr>
      </w:pPr>
      <w:r>
        <w:rPr>
          <w:rFonts w:hint="eastAsia" w:ascii="宋体" w:hAnsi="宋体" w:cs="黑体"/>
          <w:b/>
          <w:szCs w:val="21"/>
        </w:rPr>
        <w:t>注：1.委托代理人只能是一个人，且不能再授予他人，否则比选人将认为其授权无效。</w:t>
      </w:r>
    </w:p>
    <w:p>
      <w:pPr>
        <w:spacing w:line="360" w:lineRule="auto"/>
        <w:ind w:firstLine="422" w:firstLineChars="200"/>
        <w:rPr>
          <w:rFonts w:ascii="宋体" w:hAnsi="宋体" w:cs="黑体"/>
          <w:b/>
          <w:szCs w:val="21"/>
        </w:rPr>
      </w:pPr>
      <w:r>
        <w:rPr>
          <w:rFonts w:hint="eastAsia" w:ascii="宋体" w:hAnsi="宋体" w:cs="黑体"/>
          <w:b/>
          <w:szCs w:val="21"/>
        </w:rPr>
        <w:t>2.比选申请人的法定代表人授权书应加盖比选申请人公章，法定代表人和委托代理人均须在授权书上签字，不得使用签名章代替；</w:t>
      </w:r>
    </w:p>
    <w:p>
      <w:pPr>
        <w:spacing w:line="360" w:lineRule="auto"/>
        <w:ind w:firstLine="422" w:firstLineChars="200"/>
        <w:rPr>
          <w:rFonts w:ascii="宋体" w:hAnsi="宋体" w:cs="黑体"/>
          <w:b/>
          <w:szCs w:val="21"/>
        </w:rPr>
      </w:pPr>
      <w:r>
        <w:rPr>
          <w:rFonts w:hint="eastAsia" w:ascii="宋体" w:hAnsi="宋体" w:cs="黑体"/>
          <w:b/>
          <w:szCs w:val="21"/>
        </w:rPr>
        <w:t>3.授权书后应法定代表人和委托代理人身份证复印件，并保证清晰有效。</w:t>
      </w:r>
    </w:p>
    <w:p>
      <w:pPr>
        <w:pStyle w:val="11"/>
        <w:spacing w:line="276" w:lineRule="auto"/>
        <w:ind w:firstLine="0" w:firstLineChars="0"/>
        <w:rPr>
          <w:rFonts w:hAnsi="宋体" w:cs="黑体"/>
          <w:b/>
        </w:rPr>
      </w:pPr>
    </w:p>
    <w:p>
      <w:pPr>
        <w:spacing w:line="360" w:lineRule="auto"/>
        <w:ind w:firstLine="562" w:firstLineChars="200"/>
        <w:jc w:val="center"/>
        <w:rPr>
          <w:rFonts w:ascii="宋体" w:hAnsi="宋体"/>
          <w:b/>
          <w:bCs/>
          <w:sz w:val="28"/>
          <w:szCs w:val="28"/>
        </w:rPr>
      </w:pPr>
      <w:bookmarkStart w:id="27" w:name="_Toc464425253"/>
    </w:p>
    <w:p>
      <w:pPr>
        <w:spacing w:line="360" w:lineRule="auto"/>
        <w:ind w:firstLine="562" w:firstLineChars="200"/>
        <w:jc w:val="center"/>
        <w:rPr>
          <w:rFonts w:ascii="宋体" w:hAnsi="宋体"/>
          <w:b/>
          <w:bCs/>
          <w:sz w:val="28"/>
          <w:szCs w:val="28"/>
        </w:rPr>
      </w:pPr>
    </w:p>
    <w:p>
      <w:pPr>
        <w:spacing w:line="360" w:lineRule="auto"/>
        <w:ind w:firstLine="562" w:firstLineChars="200"/>
        <w:jc w:val="center"/>
        <w:rPr>
          <w:rFonts w:ascii="宋体" w:hAnsi="宋体"/>
          <w:b/>
          <w:bCs/>
          <w:sz w:val="28"/>
          <w:szCs w:val="28"/>
        </w:rPr>
      </w:pPr>
    </w:p>
    <w:p>
      <w:pPr>
        <w:spacing w:line="360" w:lineRule="auto"/>
        <w:ind w:firstLine="562" w:firstLineChars="200"/>
        <w:jc w:val="center"/>
        <w:rPr>
          <w:rFonts w:hint="eastAsia" w:ascii="宋体" w:hAnsi="宋体"/>
          <w:b/>
          <w:bCs/>
          <w:sz w:val="28"/>
          <w:szCs w:val="28"/>
        </w:rPr>
      </w:pPr>
    </w:p>
    <w:p>
      <w:pPr>
        <w:pStyle w:val="2"/>
        <w:spacing w:line="360" w:lineRule="auto"/>
        <w:ind w:firstLine="420" w:firstLineChars="200"/>
        <w:jc w:val="center"/>
        <w:rPr>
          <w:rFonts w:hint="eastAsia"/>
        </w:rPr>
      </w:pPr>
    </w:p>
    <w:p>
      <w:pPr>
        <w:pStyle w:val="2"/>
        <w:spacing w:line="360" w:lineRule="auto"/>
        <w:ind w:firstLine="562" w:firstLineChars="200"/>
        <w:jc w:val="center"/>
        <w:rPr>
          <w:rFonts w:ascii="宋体" w:hAnsi="宋体"/>
          <w:b/>
          <w:bCs/>
          <w:sz w:val="28"/>
          <w:szCs w:val="28"/>
        </w:rPr>
      </w:pPr>
    </w:p>
    <w:p>
      <w:pPr>
        <w:pStyle w:val="2"/>
      </w:pPr>
    </w:p>
    <w:bookmarkEnd w:id="27"/>
    <w:p>
      <w:pPr>
        <w:pStyle w:val="11"/>
        <w:spacing w:line="360" w:lineRule="auto"/>
        <w:rPr>
          <w:rFonts w:hAnsi="宋体"/>
        </w:rPr>
      </w:pPr>
    </w:p>
    <w:p>
      <w:pPr>
        <w:spacing w:line="360" w:lineRule="auto"/>
        <w:jc w:val="center"/>
        <w:outlineLvl w:val="1"/>
        <w:rPr>
          <w:rFonts w:ascii="黑体" w:hAnsi="Arial" w:eastAsia="黑体" w:cs="Arial"/>
          <w:kern w:val="0"/>
          <w:sz w:val="28"/>
          <w:szCs w:val="28"/>
        </w:rPr>
      </w:pPr>
      <w:bookmarkStart w:id="28" w:name="_Toc20738"/>
      <w:r>
        <w:rPr>
          <w:rFonts w:hint="eastAsia" w:hAnsi="宋体" w:cs="Arial"/>
          <w:b/>
          <w:kern w:val="0"/>
          <w:sz w:val="32"/>
          <w:szCs w:val="32"/>
        </w:rPr>
        <w:t>三、资格审查表</w:t>
      </w:r>
      <w:bookmarkEnd w:id="28"/>
    </w:p>
    <w:p>
      <w:pPr>
        <w:pStyle w:val="11"/>
        <w:spacing w:line="440" w:lineRule="exact"/>
        <w:jc w:val="center"/>
        <w:rPr>
          <w:rFonts w:hAnsi="宋体" w:cs="宋体"/>
          <w:b/>
          <w:bCs/>
        </w:rPr>
      </w:pPr>
      <w:r>
        <w:rPr>
          <w:rFonts w:hint="eastAsia" w:ascii="黑体" w:hAnsi="Arial" w:eastAsia="黑体" w:cs="Arial"/>
          <w:b/>
          <w:bCs/>
          <w:kern w:val="0"/>
          <w:sz w:val="28"/>
          <w:szCs w:val="28"/>
        </w:rPr>
        <w:t xml:space="preserve">3-1 </w:t>
      </w:r>
      <w:r>
        <w:rPr>
          <w:rFonts w:hint="eastAsia" w:hAnsi="宋体" w:cs="宋体"/>
          <w:b/>
          <w:bCs/>
          <w:sz w:val="32"/>
        </w:rPr>
        <w:t>比选申请人一般情况表（生产制造商填报表)</w:t>
      </w:r>
    </w:p>
    <w:tbl>
      <w:tblPr>
        <w:tblStyle w:val="22"/>
        <w:tblW w:w="860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180"/>
        <w:gridCol w:w="1560"/>
        <w:gridCol w:w="600"/>
        <w:gridCol w:w="840"/>
        <w:gridCol w:w="1080"/>
        <w:gridCol w:w="240"/>
        <w:gridCol w:w="1360"/>
        <w:gridCol w:w="7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1" w:hRule="atLeast"/>
        </w:trPr>
        <w:tc>
          <w:tcPr>
            <w:tcW w:w="2180" w:type="dxa"/>
            <w:vAlign w:val="center"/>
          </w:tcPr>
          <w:p>
            <w:pPr>
              <w:spacing w:line="239" w:lineRule="exact"/>
              <w:jc w:val="center"/>
              <w:rPr>
                <w:rFonts w:ascii="宋体" w:hAnsi="宋体" w:cs="宋体"/>
              </w:rPr>
            </w:pPr>
            <w:r>
              <w:rPr>
                <w:rFonts w:hint="eastAsia" w:ascii="宋体" w:hAnsi="宋体" w:cs="宋体"/>
              </w:rPr>
              <w:t>比选申请人全称</w:t>
            </w:r>
          </w:p>
        </w:tc>
        <w:tc>
          <w:tcPr>
            <w:tcW w:w="2160" w:type="dxa"/>
            <w:gridSpan w:val="2"/>
            <w:vAlign w:val="center"/>
          </w:tcPr>
          <w:p>
            <w:pPr>
              <w:spacing w:line="0" w:lineRule="atLeast"/>
              <w:jc w:val="center"/>
              <w:rPr>
                <w:rFonts w:ascii="宋体" w:hAnsi="宋体" w:cs="宋体"/>
                <w:sz w:val="24"/>
              </w:rPr>
            </w:pPr>
          </w:p>
        </w:tc>
        <w:tc>
          <w:tcPr>
            <w:tcW w:w="2160" w:type="dxa"/>
            <w:gridSpan w:val="3"/>
            <w:vAlign w:val="center"/>
          </w:tcPr>
          <w:p>
            <w:pPr>
              <w:spacing w:line="0" w:lineRule="atLeast"/>
              <w:jc w:val="center"/>
              <w:rPr>
                <w:rFonts w:ascii="宋体" w:hAnsi="宋体" w:cs="宋体"/>
                <w:sz w:val="24"/>
              </w:rPr>
            </w:pPr>
            <w:r>
              <w:rPr>
                <w:rFonts w:hint="eastAsia" w:ascii="宋体" w:hAnsi="宋体" w:cs="宋体"/>
              </w:rPr>
              <w:t>主要业务</w:t>
            </w:r>
          </w:p>
        </w:tc>
        <w:tc>
          <w:tcPr>
            <w:tcW w:w="2100" w:type="dxa"/>
            <w:gridSpan w:val="2"/>
            <w:vAlign w:val="center"/>
          </w:tcPr>
          <w:p>
            <w:pPr>
              <w:spacing w:line="0" w:lineRule="atLeast"/>
              <w:jc w:val="center"/>
              <w:rPr>
                <w:rFonts w:ascii="宋体" w:hAnsi="宋体" w:cs="宋体"/>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2180" w:type="dxa"/>
            <w:vMerge w:val="restart"/>
            <w:vAlign w:val="center"/>
          </w:tcPr>
          <w:p>
            <w:pPr>
              <w:spacing w:line="239" w:lineRule="exact"/>
              <w:jc w:val="center"/>
              <w:rPr>
                <w:rFonts w:ascii="宋体" w:hAnsi="宋体" w:cs="宋体"/>
                <w:w w:val="99"/>
              </w:rPr>
            </w:pPr>
            <w:r>
              <w:rPr>
                <w:rFonts w:hint="eastAsia" w:ascii="宋体" w:hAnsi="宋体" w:cs="宋体"/>
                <w:w w:val="99"/>
              </w:rPr>
              <w:t>营业执照</w:t>
            </w:r>
          </w:p>
        </w:tc>
        <w:tc>
          <w:tcPr>
            <w:tcW w:w="2160" w:type="dxa"/>
            <w:gridSpan w:val="2"/>
            <w:vAlign w:val="center"/>
          </w:tcPr>
          <w:p>
            <w:pPr>
              <w:spacing w:line="0" w:lineRule="atLeast"/>
              <w:ind w:left="100"/>
              <w:jc w:val="center"/>
              <w:rPr>
                <w:rFonts w:ascii="宋体" w:hAnsi="宋体" w:cs="宋体"/>
              </w:rPr>
            </w:pPr>
            <w:r>
              <w:rPr>
                <w:rFonts w:hint="eastAsia" w:ascii="宋体" w:hAnsi="宋体" w:cs="宋体"/>
              </w:rPr>
              <w:t>1、编号及年度</w:t>
            </w:r>
          </w:p>
        </w:tc>
        <w:tc>
          <w:tcPr>
            <w:tcW w:w="4260" w:type="dxa"/>
            <w:gridSpan w:val="5"/>
            <w:vAlign w:val="center"/>
          </w:tcPr>
          <w:p>
            <w:pPr>
              <w:spacing w:line="0" w:lineRule="atLeast"/>
              <w:jc w:val="center"/>
              <w:rPr>
                <w:rFonts w:ascii="宋体" w:hAnsi="宋体" w:cs="宋体"/>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7" w:hRule="atLeast"/>
        </w:trPr>
        <w:tc>
          <w:tcPr>
            <w:tcW w:w="2180" w:type="dxa"/>
            <w:vMerge w:val="continue"/>
            <w:vAlign w:val="center"/>
          </w:tcPr>
          <w:p>
            <w:pPr>
              <w:spacing w:line="239" w:lineRule="exact"/>
              <w:jc w:val="center"/>
              <w:rPr>
                <w:rFonts w:ascii="宋体" w:hAnsi="宋体" w:cs="宋体"/>
                <w:w w:val="99"/>
              </w:rPr>
            </w:pPr>
          </w:p>
        </w:tc>
        <w:tc>
          <w:tcPr>
            <w:tcW w:w="2160" w:type="dxa"/>
            <w:gridSpan w:val="2"/>
            <w:vAlign w:val="center"/>
          </w:tcPr>
          <w:p>
            <w:pPr>
              <w:spacing w:line="0" w:lineRule="atLeast"/>
              <w:ind w:left="100"/>
              <w:jc w:val="center"/>
              <w:rPr>
                <w:rFonts w:ascii="宋体" w:hAnsi="宋体" w:cs="宋体"/>
              </w:rPr>
            </w:pPr>
            <w:r>
              <w:rPr>
                <w:rFonts w:hint="eastAsia" w:ascii="宋体" w:hAnsi="宋体" w:cs="宋体"/>
              </w:rPr>
              <w:t>2、营业范围</w:t>
            </w:r>
          </w:p>
        </w:tc>
        <w:tc>
          <w:tcPr>
            <w:tcW w:w="4260" w:type="dxa"/>
            <w:gridSpan w:val="5"/>
            <w:vAlign w:val="center"/>
          </w:tcPr>
          <w:p>
            <w:pPr>
              <w:spacing w:line="0" w:lineRule="atLeast"/>
              <w:jc w:val="center"/>
              <w:rPr>
                <w:rFonts w:ascii="宋体" w:hAnsi="宋体" w:cs="宋体"/>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8" w:hRule="atLeast"/>
        </w:trPr>
        <w:tc>
          <w:tcPr>
            <w:tcW w:w="2180" w:type="dxa"/>
            <w:vMerge w:val="continue"/>
            <w:vAlign w:val="center"/>
          </w:tcPr>
          <w:p>
            <w:pPr>
              <w:spacing w:line="0" w:lineRule="atLeast"/>
              <w:jc w:val="center"/>
              <w:rPr>
                <w:rFonts w:ascii="宋体" w:hAnsi="宋体" w:cs="宋体"/>
                <w:sz w:val="24"/>
              </w:rPr>
            </w:pPr>
          </w:p>
        </w:tc>
        <w:tc>
          <w:tcPr>
            <w:tcW w:w="2160" w:type="dxa"/>
            <w:gridSpan w:val="2"/>
            <w:vAlign w:val="center"/>
          </w:tcPr>
          <w:p>
            <w:pPr>
              <w:spacing w:line="0" w:lineRule="atLeast"/>
              <w:ind w:left="100"/>
              <w:jc w:val="center"/>
              <w:rPr>
                <w:rFonts w:ascii="宋体" w:hAnsi="宋体" w:cs="宋体"/>
              </w:rPr>
            </w:pPr>
            <w:r>
              <w:rPr>
                <w:rFonts w:hint="eastAsia" w:ascii="宋体" w:hAnsi="宋体" w:cs="宋体"/>
              </w:rPr>
              <w:t>3、发照单位</w:t>
            </w:r>
          </w:p>
        </w:tc>
        <w:tc>
          <w:tcPr>
            <w:tcW w:w="4260" w:type="dxa"/>
            <w:gridSpan w:val="5"/>
            <w:vAlign w:val="center"/>
          </w:tcPr>
          <w:p>
            <w:pPr>
              <w:spacing w:line="0" w:lineRule="atLeast"/>
              <w:jc w:val="center"/>
              <w:rPr>
                <w:rFonts w:ascii="宋体" w:hAnsi="宋体" w:cs="宋体"/>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3" w:hRule="atLeast"/>
        </w:trPr>
        <w:tc>
          <w:tcPr>
            <w:tcW w:w="2180" w:type="dxa"/>
            <w:vAlign w:val="center"/>
          </w:tcPr>
          <w:p>
            <w:pPr>
              <w:spacing w:line="218" w:lineRule="exact"/>
              <w:jc w:val="center"/>
              <w:rPr>
                <w:rFonts w:ascii="宋体" w:hAnsi="宋体" w:cs="宋体"/>
                <w:w w:val="99"/>
              </w:rPr>
            </w:pPr>
            <w:r>
              <w:rPr>
                <w:rFonts w:hint="eastAsia" w:ascii="宋体" w:hAnsi="宋体" w:cs="宋体"/>
                <w:w w:val="99"/>
              </w:rPr>
              <w:t>建立日期</w:t>
            </w:r>
          </w:p>
        </w:tc>
        <w:tc>
          <w:tcPr>
            <w:tcW w:w="1560" w:type="dxa"/>
            <w:vAlign w:val="center"/>
          </w:tcPr>
          <w:p>
            <w:pPr>
              <w:spacing w:line="0" w:lineRule="atLeast"/>
              <w:jc w:val="center"/>
              <w:rPr>
                <w:rFonts w:ascii="宋体" w:hAnsi="宋体" w:cs="宋体"/>
                <w:sz w:val="24"/>
              </w:rPr>
            </w:pPr>
          </w:p>
        </w:tc>
        <w:tc>
          <w:tcPr>
            <w:tcW w:w="1440" w:type="dxa"/>
            <w:gridSpan w:val="2"/>
            <w:vAlign w:val="center"/>
          </w:tcPr>
          <w:p>
            <w:pPr>
              <w:spacing w:line="239" w:lineRule="exact"/>
              <w:jc w:val="center"/>
              <w:rPr>
                <w:rFonts w:ascii="宋体" w:hAnsi="宋体" w:cs="宋体"/>
                <w:w w:val="99"/>
              </w:rPr>
            </w:pPr>
            <w:r>
              <w:rPr>
                <w:rFonts w:hint="eastAsia" w:ascii="宋体" w:hAnsi="宋体" w:cs="宋体"/>
                <w:w w:val="99"/>
              </w:rPr>
              <w:t>现有职工总</w:t>
            </w:r>
          </w:p>
          <w:p>
            <w:pPr>
              <w:spacing w:line="0" w:lineRule="atLeast"/>
              <w:jc w:val="center"/>
              <w:rPr>
                <w:rFonts w:ascii="宋体" w:hAnsi="宋体" w:cs="宋体"/>
                <w:sz w:val="18"/>
              </w:rPr>
            </w:pPr>
            <w:r>
              <w:rPr>
                <w:rFonts w:hint="eastAsia" w:ascii="宋体" w:hAnsi="宋体" w:cs="宋体"/>
                <w:w w:val="98"/>
              </w:rPr>
              <w:t>人数(人)</w:t>
            </w:r>
          </w:p>
        </w:tc>
        <w:tc>
          <w:tcPr>
            <w:tcW w:w="1080" w:type="dxa"/>
            <w:vAlign w:val="center"/>
          </w:tcPr>
          <w:p>
            <w:pPr>
              <w:spacing w:line="0" w:lineRule="atLeast"/>
              <w:jc w:val="center"/>
              <w:rPr>
                <w:rFonts w:ascii="宋体" w:hAnsi="宋体" w:cs="宋体"/>
                <w:sz w:val="24"/>
              </w:rPr>
            </w:pPr>
          </w:p>
        </w:tc>
        <w:tc>
          <w:tcPr>
            <w:tcW w:w="1600" w:type="dxa"/>
            <w:gridSpan w:val="2"/>
            <w:vAlign w:val="center"/>
          </w:tcPr>
          <w:p>
            <w:pPr>
              <w:spacing w:line="239" w:lineRule="exact"/>
              <w:ind w:right="176"/>
              <w:jc w:val="center"/>
              <w:rPr>
                <w:rFonts w:ascii="宋体" w:hAnsi="宋体" w:cs="宋体"/>
                <w:sz w:val="24"/>
              </w:rPr>
            </w:pPr>
            <w:r>
              <w:rPr>
                <w:rFonts w:hint="eastAsia" w:ascii="宋体" w:hAnsi="宋体" w:cs="宋体"/>
                <w:w w:val="99"/>
              </w:rPr>
              <w:t>固定资产净</w:t>
            </w:r>
          </w:p>
          <w:p>
            <w:pPr>
              <w:spacing w:line="0" w:lineRule="atLeast"/>
              <w:ind w:right="176"/>
              <w:jc w:val="center"/>
              <w:rPr>
                <w:rFonts w:ascii="宋体" w:hAnsi="宋体" w:cs="宋体"/>
                <w:w w:val="98"/>
              </w:rPr>
            </w:pPr>
            <w:r>
              <w:rPr>
                <w:rFonts w:hint="eastAsia" w:ascii="宋体" w:hAnsi="宋体" w:cs="宋体"/>
                <w:w w:val="98"/>
              </w:rPr>
              <w:t>值(万元)</w:t>
            </w:r>
          </w:p>
        </w:tc>
        <w:tc>
          <w:tcPr>
            <w:tcW w:w="740" w:type="dxa"/>
            <w:vAlign w:val="center"/>
          </w:tcPr>
          <w:p>
            <w:pPr>
              <w:spacing w:line="0" w:lineRule="atLeast"/>
              <w:jc w:val="center"/>
              <w:rPr>
                <w:rFonts w:ascii="宋体" w:hAnsi="宋体" w:cs="宋体"/>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7" w:hRule="atLeast"/>
        </w:trPr>
        <w:tc>
          <w:tcPr>
            <w:tcW w:w="2180" w:type="dxa"/>
            <w:vMerge w:val="restart"/>
            <w:vAlign w:val="center"/>
          </w:tcPr>
          <w:p>
            <w:pPr>
              <w:spacing w:line="239" w:lineRule="exact"/>
              <w:jc w:val="center"/>
              <w:rPr>
                <w:rFonts w:ascii="宋体" w:hAnsi="宋体" w:cs="宋体"/>
              </w:rPr>
            </w:pPr>
            <w:r>
              <w:rPr>
                <w:rFonts w:hint="eastAsia" w:ascii="宋体" w:hAnsi="宋体" w:cs="宋体"/>
              </w:rPr>
              <w:t>企业负责人</w:t>
            </w:r>
          </w:p>
        </w:tc>
        <w:tc>
          <w:tcPr>
            <w:tcW w:w="6420" w:type="dxa"/>
            <w:gridSpan w:val="7"/>
            <w:vAlign w:val="center"/>
          </w:tcPr>
          <w:p>
            <w:pPr>
              <w:spacing w:line="0" w:lineRule="atLeast"/>
              <w:rPr>
                <w:rFonts w:ascii="宋体" w:hAnsi="宋体" w:cs="宋体"/>
                <w:sz w:val="24"/>
              </w:rPr>
            </w:pPr>
            <w:r>
              <w:rPr>
                <w:rFonts w:hint="eastAsia" w:ascii="宋体" w:hAnsi="宋体" w:cs="宋体"/>
              </w:rPr>
              <w:t>姓名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8" w:hRule="atLeast"/>
        </w:trPr>
        <w:tc>
          <w:tcPr>
            <w:tcW w:w="2180" w:type="dxa"/>
            <w:vMerge w:val="continue"/>
            <w:vAlign w:val="center"/>
          </w:tcPr>
          <w:p>
            <w:pPr>
              <w:spacing w:line="239" w:lineRule="exact"/>
              <w:jc w:val="center"/>
              <w:rPr>
                <w:rFonts w:ascii="宋体" w:hAnsi="宋体" w:cs="宋体"/>
              </w:rPr>
            </w:pPr>
          </w:p>
        </w:tc>
        <w:tc>
          <w:tcPr>
            <w:tcW w:w="6420" w:type="dxa"/>
            <w:gridSpan w:val="7"/>
            <w:vAlign w:val="center"/>
          </w:tcPr>
          <w:p>
            <w:pPr>
              <w:spacing w:line="0" w:lineRule="atLeast"/>
              <w:rPr>
                <w:rFonts w:ascii="宋体" w:hAnsi="宋体" w:cs="宋体"/>
                <w:sz w:val="24"/>
              </w:rPr>
            </w:pPr>
            <w:r>
              <w:rPr>
                <w:rFonts w:hint="eastAsia" w:ascii="宋体" w:hAnsi="宋体" w:cs="宋体"/>
              </w:rPr>
              <w:t>职务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1" w:hRule="atLeast"/>
        </w:trPr>
        <w:tc>
          <w:tcPr>
            <w:tcW w:w="2180" w:type="dxa"/>
            <w:vMerge w:val="continue"/>
            <w:vAlign w:val="center"/>
          </w:tcPr>
          <w:p>
            <w:pPr>
              <w:spacing w:line="0" w:lineRule="atLeast"/>
              <w:jc w:val="center"/>
              <w:rPr>
                <w:rFonts w:ascii="宋体" w:hAnsi="宋体" w:cs="宋体"/>
                <w:sz w:val="24"/>
              </w:rPr>
            </w:pPr>
          </w:p>
        </w:tc>
        <w:tc>
          <w:tcPr>
            <w:tcW w:w="6420" w:type="dxa"/>
            <w:gridSpan w:val="7"/>
            <w:vAlign w:val="center"/>
          </w:tcPr>
          <w:p>
            <w:pPr>
              <w:spacing w:line="0" w:lineRule="atLeast"/>
              <w:rPr>
                <w:rFonts w:ascii="宋体" w:hAnsi="宋体" w:cs="宋体"/>
                <w:sz w:val="24"/>
              </w:rPr>
            </w:pPr>
            <w:r>
              <w:rPr>
                <w:rFonts w:hint="eastAsia" w:ascii="宋体" w:hAnsi="宋体" w:cs="宋体"/>
              </w:rPr>
              <w:t>职称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9" w:hRule="atLeast"/>
        </w:trPr>
        <w:tc>
          <w:tcPr>
            <w:tcW w:w="2180" w:type="dxa"/>
            <w:vMerge w:val="restart"/>
            <w:vAlign w:val="center"/>
          </w:tcPr>
          <w:p>
            <w:pPr>
              <w:spacing w:line="239" w:lineRule="exact"/>
              <w:jc w:val="center"/>
              <w:rPr>
                <w:rFonts w:ascii="宋体" w:hAnsi="宋体" w:cs="宋体"/>
                <w:w w:val="99"/>
              </w:rPr>
            </w:pPr>
            <w:r>
              <w:rPr>
                <w:rFonts w:hint="eastAsia" w:ascii="宋体" w:hAnsi="宋体" w:cs="宋体"/>
                <w:w w:val="99"/>
              </w:rPr>
              <w:t>联系方式</w:t>
            </w:r>
          </w:p>
        </w:tc>
        <w:tc>
          <w:tcPr>
            <w:tcW w:w="6420" w:type="dxa"/>
            <w:gridSpan w:val="7"/>
            <w:vAlign w:val="center"/>
          </w:tcPr>
          <w:p>
            <w:pPr>
              <w:spacing w:line="239" w:lineRule="exact"/>
              <w:ind w:left="40"/>
              <w:rPr>
                <w:rFonts w:ascii="宋体" w:hAnsi="宋体" w:cs="宋体"/>
                <w:sz w:val="24"/>
              </w:rPr>
            </w:pPr>
            <w:r>
              <w:rPr>
                <w:rFonts w:hint="eastAsia" w:ascii="宋体" w:hAnsi="宋体" w:cs="宋体"/>
              </w:rPr>
              <w:t>1、地址：                       2、电话：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 w:hRule="atLeast"/>
        </w:trPr>
        <w:tc>
          <w:tcPr>
            <w:tcW w:w="2180" w:type="dxa"/>
            <w:vMerge w:val="continue"/>
            <w:vAlign w:val="center"/>
          </w:tcPr>
          <w:p>
            <w:pPr>
              <w:spacing w:line="0" w:lineRule="atLeast"/>
              <w:jc w:val="center"/>
              <w:rPr>
                <w:rFonts w:ascii="宋体" w:hAnsi="宋体" w:cs="宋体"/>
                <w:sz w:val="16"/>
              </w:rPr>
            </w:pPr>
          </w:p>
        </w:tc>
        <w:tc>
          <w:tcPr>
            <w:tcW w:w="6420" w:type="dxa"/>
            <w:gridSpan w:val="7"/>
            <w:vAlign w:val="center"/>
          </w:tcPr>
          <w:p>
            <w:pPr>
              <w:spacing w:line="0" w:lineRule="atLeast"/>
              <w:ind w:left="100"/>
              <w:rPr>
                <w:rFonts w:ascii="宋体" w:hAnsi="宋体" w:cs="宋体"/>
                <w:sz w:val="16"/>
              </w:rPr>
            </w:pPr>
            <w:r>
              <w:rPr>
                <w:rFonts w:hint="eastAsia" w:ascii="宋体" w:hAnsi="宋体" w:cs="宋体"/>
              </w:rPr>
              <w:t>3、邮编：                      4、传真：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0" w:hRule="atLeast"/>
        </w:trPr>
        <w:tc>
          <w:tcPr>
            <w:tcW w:w="2180" w:type="dxa"/>
            <w:vAlign w:val="center"/>
          </w:tcPr>
          <w:p>
            <w:pPr>
              <w:spacing w:line="239" w:lineRule="exact"/>
              <w:jc w:val="center"/>
              <w:rPr>
                <w:rFonts w:ascii="宋体" w:hAnsi="宋体" w:cs="宋体"/>
                <w:w w:val="99"/>
              </w:rPr>
            </w:pPr>
            <w:r>
              <w:rPr>
                <w:rFonts w:hint="eastAsia" w:ascii="宋体" w:hAnsi="宋体" w:cs="宋体"/>
                <w:w w:val="99"/>
              </w:rPr>
              <w:t>基本账户开户银行</w:t>
            </w:r>
          </w:p>
        </w:tc>
        <w:tc>
          <w:tcPr>
            <w:tcW w:w="6420" w:type="dxa"/>
            <w:gridSpan w:val="7"/>
            <w:vAlign w:val="center"/>
          </w:tcPr>
          <w:p>
            <w:pPr>
              <w:spacing w:line="0" w:lineRule="atLeast"/>
              <w:ind w:left="100"/>
              <w:rPr>
                <w:rFonts w:ascii="宋体" w:hAnsi="宋体" w:cs="宋体"/>
                <w:sz w:val="24"/>
              </w:rPr>
            </w:pPr>
            <w:r>
              <w:rPr>
                <w:rFonts w:hint="eastAsia" w:ascii="宋体" w:hAnsi="宋体" w:cs="宋体"/>
              </w:rPr>
              <w:t>1、名称：                      2、帐号：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95" w:hRule="atLeast"/>
        </w:trPr>
        <w:tc>
          <w:tcPr>
            <w:tcW w:w="2180" w:type="dxa"/>
            <w:vAlign w:val="center"/>
          </w:tcPr>
          <w:p>
            <w:pPr>
              <w:spacing w:line="239" w:lineRule="exact"/>
              <w:jc w:val="center"/>
              <w:rPr>
                <w:rFonts w:ascii="宋体" w:hAnsi="宋体" w:cs="宋体"/>
              </w:rPr>
            </w:pPr>
            <w:r>
              <w:rPr>
                <w:rFonts w:hint="eastAsia" w:ascii="宋体" w:hAnsi="宋体" w:cs="宋体"/>
              </w:rPr>
              <w:t>开始生产或销售本招</w:t>
            </w:r>
          </w:p>
          <w:p>
            <w:pPr>
              <w:spacing w:line="239" w:lineRule="exact"/>
              <w:jc w:val="center"/>
              <w:rPr>
                <w:rFonts w:ascii="宋体" w:hAnsi="宋体" w:cs="宋体"/>
              </w:rPr>
            </w:pPr>
            <w:r>
              <w:rPr>
                <w:rFonts w:hint="eastAsia" w:ascii="宋体" w:hAnsi="宋体" w:cs="宋体"/>
              </w:rPr>
              <w:t>标产品的日期及讫今</w:t>
            </w:r>
          </w:p>
          <w:p>
            <w:pPr>
              <w:spacing w:line="0" w:lineRule="atLeast"/>
              <w:ind w:left="120"/>
              <w:jc w:val="center"/>
              <w:rPr>
                <w:rFonts w:ascii="宋体" w:hAnsi="宋体" w:cs="宋体"/>
              </w:rPr>
            </w:pPr>
            <w:r>
              <w:rPr>
                <w:rFonts w:hint="eastAsia" w:ascii="宋体" w:hAnsi="宋体" w:cs="宋体"/>
              </w:rPr>
              <w:t>总数量</w:t>
            </w:r>
          </w:p>
        </w:tc>
        <w:tc>
          <w:tcPr>
            <w:tcW w:w="6420" w:type="dxa"/>
            <w:gridSpan w:val="7"/>
            <w:vAlign w:val="bottom"/>
          </w:tcPr>
          <w:p>
            <w:pPr>
              <w:spacing w:line="0" w:lineRule="atLeast"/>
              <w:rPr>
                <w:rFonts w:ascii="宋体" w:hAnsi="宋体" w:cs="宋体"/>
                <w:sz w:val="24"/>
              </w:rPr>
            </w:pPr>
          </w:p>
        </w:tc>
      </w:tr>
    </w:tbl>
    <w:p>
      <w:pPr>
        <w:spacing w:line="11" w:lineRule="exact"/>
        <w:rPr>
          <w:rFonts w:ascii="宋体" w:hAnsi="宋体" w:cs="宋体"/>
        </w:rPr>
      </w:pPr>
    </w:p>
    <w:p>
      <w:pPr>
        <w:spacing w:line="0" w:lineRule="atLeast"/>
        <w:ind w:left="120"/>
        <w:rPr>
          <w:rFonts w:ascii="宋体" w:hAnsi="宋体" w:cs="宋体"/>
        </w:rPr>
      </w:pPr>
      <w:r>
        <w:rPr>
          <w:rFonts w:hint="eastAsia" w:ascii="宋体" w:hAnsi="宋体" w:cs="宋体"/>
        </w:rPr>
        <w:t>注：1、本表后必须附下述证明材料影印件（黑白或彩色）并加盖比选申请人单位章：</w:t>
      </w:r>
    </w:p>
    <w:p>
      <w:pPr>
        <w:spacing w:line="270" w:lineRule="auto"/>
        <w:ind w:firstLine="630" w:firstLineChars="300"/>
      </w:pPr>
      <w:r>
        <w:rPr>
          <w:rFonts w:hint="eastAsia" w:ascii="宋体" w:hAnsi="宋体" w:cs="宋体"/>
        </w:rPr>
        <w:t>①营业执照副本；②基本账户开户许可证或</w:t>
      </w:r>
      <w:r>
        <w:rPr>
          <w:rFonts w:hAnsi="宋体"/>
        </w:rPr>
        <w:t>基本账户信息</w:t>
      </w:r>
      <w:r>
        <w:rPr>
          <w:rFonts w:hint="eastAsia" w:hAnsi="宋体"/>
        </w:rPr>
        <w:t>表（基本账户开户行出具）</w:t>
      </w:r>
      <w:r>
        <w:rPr>
          <w:rFonts w:hint="eastAsia" w:ascii="宋体" w:hAnsi="宋体" w:cs="宋体"/>
        </w:rPr>
        <w:t>。</w:t>
      </w:r>
    </w:p>
    <w:p>
      <w:pPr>
        <w:spacing w:line="0" w:lineRule="atLeast"/>
        <w:ind w:left="1660"/>
        <w:rPr>
          <w:rFonts w:ascii="宋体" w:hAnsi="宋体" w:cs="宋体"/>
          <w:sz w:val="32"/>
        </w:rPr>
      </w:pPr>
    </w:p>
    <w:p>
      <w:pPr>
        <w:spacing w:line="0" w:lineRule="atLeast"/>
        <w:ind w:left="1660"/>
        <w:rPr>
          <w:rFonts w:ascii="宋体" w:hAnsi="宋体" w:cs="宋体"/>
          <w:sz w:val="32"/>
        </w:rPr>
      </w:pPr>
    </w:p>
    <w:p>
      <w:pPr>
        <w:spacing w:line="0" w:lineRule="atLeast"/>
        <w:ind w:left="1660"/>
        <w:rPr>
          <w:rFonts w:ascii="宋体" w:hAnsi="宋体" w:cs="宋体"/>
          <w:sz w:val="32"/>
        </w:rPr>
      </w:pPr>
    </w:p>
    <w:p>
      <w:pPr>
        <w:pStyle w:val="2"/>
        <w:rPr>
          <w:rFonts w:ascii="宋体" w:hAnsi="宋体" w:cs="宋体"/>
          <w:sz w:val="32"/>
        </w:rPr>
      </w:pPr>
    </w:p>
    <w:p>
      <w:pPr>
        <w:spacing w:line="0" w:lineRule="atLeast"/>
        <w:rPr>
          <w:rFonts w:ascii="宋体" w:hAnsi="宋体" w:cs="宋体"/>
          <w:sz w:val="32"/>
        </w:rPr>
      </w:pPr>
    </w:p>
    <w:p>
      <w:pPr>
        <w:spacing w:line="0" w:lineRule="atLeast"/>
        <w:ind w:left="1660"/>
        <w:rPr>
          <w:rFonts w:ascii="宋体" w:hAnsi="宋体" w:cs="宋体"/>
          <w:b/>
          <w:bCs/>
          <w:sz w:val="32"/>
        </w:rPr>
      </w:pPr>
      <w:r>
        <w:rPr>
          <w:rFonts w:hint="eastAsia" w:ascii="宋体" w:hAnsi="宋体" w:cs="宋体"/>
          <w:b/>
          <w:bCs/>
          <w:sz w:val="32"/>
        </w:rPr>
        <w:t>3-1 比选申请人一般情况表（代理商填报表)</w:t>
      </w:r>
    </w:p>
    <w:p>
      <w:pPr>
        <w:spacing w:line="21" w:lineRule="exact"/>
        <w:rPr>
          <w:rFonts w:ascii="宋体" w:hAnsi="宋体" w:cs="宋体"/>
        </w:rPr>
      </w:pPr>
    </w:p>
    <w:tbl>
      <w:tblPr>
        <w:tblStyle w:val="22"/>
        <w:tblW w:w="8640" w:type="dxa"/>
        <w:tblInd w:w="10" w:type="dxa"/>
        <w:tblLayout w:type="fixed"/>
        <w:tblCellMar>
          <w:top w:w="0" w:type="dxa"/>
          <w:left w:w="0" w:type="dxa"/>
          <w:bottom w:w="0" w:type="dxa"/>
          <w:right w:w="0" w:type="dxa"/>
        </w:tblCellMar>
      </w:tblPr>
      <w:tblGrid>
        <w:gridCol w:w="1940"/>
        <w:gridCol w:w="1620"/>
        <w:gridCol w:w="578"/>
        <w:gridCol w:w="202"/>
        <w:gridCol w:w="840"/>
        <w:gridCol w:w="1320"/>
        <w:gridCol w:w="2140"/>
      </w:tblGrid>
      <w:tr>
        <w:trPr>
          <w:trHeight w:val="612" w:hRule="atLeast"/>
        </w:trPr>
        <w:tc>
          <w:tcPr>
            <w:tcW w:w="1940" w:type="dxa"/>
            <w:tcBorders>
              <w:top w:val="single" w:color="auto" w:sz="8" w:space="0"/>
              <w:left w:val="single" w:color="auto" w:sz="8" w:space="0"/>
              <w:bottom w:val="single" w:color="000000" w:sz="8" w:space="0"/>
              <w:right w:val="single" w:color="auto" w:sz="8" w:space="0"/>
            </w:tcBorders>
            <w:vAlign w:val="center"/>
          </w:tcPr>
          <w:p>
            <w:pPr>
              <w:spacing w:line="239" w:lineRule="exact"/>
              <w:jc w:val="center"/>
              <w:rPr>
                <w:rFonts w:ascii="宋体" w:hAnsi="宋体" w:cs="宋体"/>
                <w:w w:val="99"/>
              </w:rPr>
            </w:pPr>
            <w:r>
              <w:rPr>
                <w:rFonts w:hint="eastAsia" w:ascii="宋体" w:hAnsi="宋体" w:cs="宋体"/>
                <w:w w:val="99"/>
              </w:rPr>
              <w:t>比选申请人全称</w:t>
            </w:r>
          </w:p>
        </w:tc>
        <w:tc>
          <w:tcPr>
            <w:tcW w:w="2400" w:type="dxa"/>
            <w:gridSpan w:val="3"/>
            <w:tcBorders>
              <w:top w:val="single" w:color="auto" w:sz="8" w:space="0"/>
              <w:bottom w:val="single" w:color="000000" w:sz="8" w:space="0"/>
              <w:right w:val="single" w:color="auto" w:sz="8" w:space="0"/>
            </w:tcBorders>
            <w:vAlign w:val="center"/>
          </w:tcPr>
          <w:p>
            <w:pPr>
              <w:spacing w:line="0" w:lineRule="atLeast"/>
              <w:jc w:val="center"/>
              <w:rPr>
                <w:rFonts w:ascii="宋体" w:hAnsi="宋体" w:cs="宋体"/>
                <w:sz w:val="24"/>
              </w:rPr>
            </w:pPr>
          </w:p>
        </w:tc>
        <w:tc>
          <w:tcPr>
            <w:tcW w:w="2160" w:type="dxa"/>
            <w:gridSpan w:val="2"/>
            <w:tcBorders>
              <w:top w:val="single" w:color="auto" w:sz="8" w:space="0"/>
              <w:bottom w:val="single" w:color="000000" w:sz="8" w:space="0"/>
              <w:right w:val="single" w:color="auto" w:sz="8" w:space="0"/>
            </w:tcBorders>
            <w:vAlign w:val="center"/>
          </w:tcPr>
          <w:p>
            <w:pPr>
              <w:spacing w:line="239" w:lineRule="exact"/>
              <w:jc w:val="center"/>
              <w:rPr>
                <w:rFonts w:ascii="宋体" w:hAnsi="宋体" w:cs="宋体"/>
              </w:rPr>
            </w:pPr>
            <w:r>
              <w:rPr>
                <w:rFonts w:hint="eastAsia" w:ascii="宋体" w:hAnsi="宋体" w:cs="宋体"/>
              </w:rPr>
              <w:t>主要业务</w:t>
            </w:r>
          </w:p>
        </w:tc>
        <w:tc>
          <w:tcPr>
            <w:tcW w:w="2140" w:type="dxa"/>
            <w:tcBorders>
              <w:top w:val="single" w:color="auto" w:sz="8" w:space="0"/>
              <w:bottom w:val="single" w:color="000000" w:sz="8" w:space="0"/>
              <w:right w:val="single" w:color="auto" w:sz="8" w:space="0"/>
            </w:tcBorders>
            <w:vAlign w:val="center"/>
          </w:tcPr>
          <w:p>
            <w:pPr>
              <w:spacing w:line="0" w:lineRule="atLeast"/>
              <w:jc w:val="center"/>
              <w:rPr>
                <w:rFonts w:ascii="宋体" w:hAnsi="宋体" w:cs="宋体"/>
                <w:sz w:val="24"/>
              </w:rPr>
            </w:pPr>
          </w:p>
        </w:tc>
      </w:tr>
      <w:tr>
        <w:tblPrEx>
          <w:tblCellMar>
            <w:top w:w="0" w:type="dxa"/>
            <w:left w:w="0" w:type="dxa"/>
            <w:bottom w:w="0" w:type="dxa"/>
            <w:right w:w="0" w:type="dxa"/>
          </w:tblCellMar>
        </w:tblPrEx>
        <w:trPr>
          <w:trHeight w:val="649" w:hRule="atLeast"/>
        </w:trPr>
        <w:tc>
          <w:tcPr>
            <w:tcW w:w="1940" w:type="dxa"/>
            <w:vMerge w:val="restart"/>
            <w:tcBorders>
              <w:top w:val="single" w:color="000000" w:sz="8" w:space="0"/>
              <w:left w:val="single" w:color="000000" w:sz="8" w:space="0"/>
              <w:bottom w:val="single" w:color="000000" w:sz="8" w:space="0"/>
              <w:right w:val="single" w:color="000000" w:sz="8" w:space="0"/>
            </w:tcBorders>
            <w:vAlign w:val="center"/>
          </w:tcPr>
          <w:p>
            <w:pPr>
              <w:spacing w:line="239" w:lineRule="exact"/>
              <w:jc w:val="center"/>
              <w:rPr>
                <w:rFonts w:ascii="宋体" w:hAnsi="宋体" w:cs="宋体"/>
                <w:w w:val="99"/>
              </w:rPr>
            </w:pPr>
            <w:r>
              <w:rPr>
                <w:rFonts w:hint="eastAsia" w:ascii="宋体" w:hAnsi="宋体" w:cs="宋体"/>
                <w:w w:val="99"/>
              </w:rPr>
              <w:t>营业执照</w:t>
            </w:r>
          </w:p>
        </w:tc>
        <w:tc>
          <w:tcPr>
            <w:tcW w:w="2400" w:type="dxa"/>
            <w:gridSpan w:val="3"/>
            <w:tcBorders>
              <w:top w:val="single" w:color="000000" w:sz="8" w:space="0"/>
              <w:left w:val="single" w:color="000000" w:sz="8" w:space="0"/>
              <w:bottom w:val="single" w:color="000000" w:sz="8" w:space="0"/>
              <w:right w:val="single" w:color="000000" w:sz="8" w:space="0"/>
            </w:tcBorders>
            <w:vAlign w:val="center"/>
          </w:tcPr>
          <w:p>
            <w:pPr>
              <w:spacing w:line="239" w:lineRule="exact"/>
              <w:ind w:left="80"/>
              <w:jc w:val="center"/>
              <w:rPr>
                <w:rFonts w:ascii="宋体" w:hAnsi="宋体" w:cs="宋体"/>
              </w:rPr>
            </w:pPr>
            <w:r>
              <w:rPr>
                <w:rFonts w:hint="eastAsia" w:ascii="宋体" w:hAnsi="宋体" w:cs="宋体"/>
              </w:rPr>
              <w:t>1、编号及年度</w:t>
            </w:r>
          </w:p>
        </w:tc>
        <w:tc>
          <w:tcPr>
            <w:tcW w:w="4300" w:type="dxa"/>
            <w:gridSpan w:val="3"/>
            <w:tcBorders>
              <w:top w:val="single" w:color="000000" w:sz="8" w:space="0"/>
              <w:left w:val="single" w:color="000000" w:sz="8" w:space="0"/>
              <w:bottom w:val="single" w:color="000000" w:sz="8" w:space="0"/>
              <w:right w:val="single" w:color="000000" w:sz="8" w:space="0"/>
            </w:tcBorders>
            <w:vAlign w:val="center"/>
          </w:tcPr>
          <w:p>
            <w:pPr>
              <w:spacing w:line="0" w:lineRule="atLeast"/>
              <w:jc w:val="center"/>
              <w:rPr>
                <w:rFonts w:ascii="宋体" w:hAnsi="宋体" w:cs="宋体"/>
                <w:sz w:val="24"/>
              </w:rPr>
            </w:pPr>
          </w:p>
        </w:tc>
      </w:tr>
      <w:tr>
        <w:tblPrEx>
          <w:tblCellMar>
            <w:top w:w="0" w:type="dxa"/>
            <w:left w:w="0" w:type="dxa"/>
            <w:bottom w:w="0" w:type="dxa"/>
            <w:right w:w="0" w:type="dxa"/>
          </w:tblCellMar>
        </w:tblPrEx>
        <w:trPr>
          <w:trHeight w:val="633" w:hRule="atLeast"/>
        </w:trPr>
        <w:tc>
          <w:tcPr>
            <w:tcW w:w="1940" w:type="dxa"/>
            <w:vMerge w:val="continue"/>
            <w:tcBorders>
              <w:top w:val="single" w:color="000000" w:sz="8" w:space="0"/>
              <w:left w:val="single" w:color="000000" w:sz="8" w:space="0"/>
              <w:bottom w:val="single" w:color="000000" w:sz="8" w:space="0"/>
              <w:right w:val="single" w:color="000000" w:sz="8" w:space="0"/>
            </w:tcBorders>
            <w:vAlign w:val="center"/>
          </w:tcPr>
          <w:p>
            <w:pPr>
              <w:spacing w:line="0" w:lineRule="atLeast"/>
              <w:jc w:val="center"/>
              <w:rPr>
                <w:rFonts w:ascii="宋体" w:hAnsi="宋体" w:cs="宋体"/>
                <w:sz w:val="24"/>
              </w:rPr>
            </w:pPr>
          </w:p>
        </w:tc>
        <w:tc>
          <w:tcPr>
            <w:tcW w:w="2400" w:type="dxa"/>
            <w:gridSpan w:val="3"/>
            <w:tcBorders>
              <w:top w:val="single" w:color="000000" w:sz="8" w:space="0"/>
              <w:left w:val="single" w:color="000000" w:sz="8" w:space="0"/>
              <w:bottom w:val="single" w:color="000000" w:sz="8" w:space="0"/>
              <w:right w:val="single" w:color="000000" w:sz="8" w:space="0"/>
            </w:tcBorders>
            <w:vAlign w:val="center"/>
          </w:tcPr>
          <w:p>
            <w:pPr>
              <w:spacing w:line="239" w:lineRule="exact"/>
              <w:ind w:left="80"/>
              <w:jc w:val="center"/>
              <w:rPr>
                <w:rFonts w:ascii="宋体" w:hAnsi="宋体" w:cs="宋体"/>
              </w:rPr>
            </w:pPr>
            <w:r>
              <w:rPr>
                <w:rFonts w:hint="eastAsia" w:ascii="宋体" w:hAnsi="宋体" w:cs="宋体"/>
              </w:rPr>
              <w:t>2、营业范围</w:t>
            </w:r>
          </w:p>
        </w:tc>
        <w:tc>
          <w:tcPr>
            <w:tcW w:w="4300" w:type="dxa"/>
            <w:gridSpan w:val="3"/>
            <w:tcBorders>
              <w:top w:val="single" w:color="000000" w:sz="8" w:space="0"/>
              <w:left w:val="single" w:color="000000" w:sz="8" w:space="0"/>
              <w:bottom w:val="single" w:color="000000" w:sz="8" w:space="0"/>
              <w:right w:val="single" w:color="000000" w:sz="8" w:space="0"/>
            </w:tcBorders>
            <w:vAlign w:val="center"/>
          </w:tcPr>
          <w:p>
            <w:pPr>
              <w:spacing w:line="0" w:lineRule="atLeast"/>
              <w:jc w:val="center"/>
              <w:rPr>
                <w:rFonts w:ascii="宋体" w:hAnsi="宋体" w:cs="宋体"/>
                <w:sz w:val="24"/>
              </w:rPr>
            </w:pPr>
          </w:p>
        </w:tc>
      </w:tr>
      <w:tr>
        <w:tblPrEx>
          <w:tblCellMar>
            <w:top w:w="0" w:type="dxa"/>
            <w:left w:w="0" w:type="dxa"/>
            <w:bottom w:w="0" w:type="dxa"/>
            <w:right w:w="0" w:type="dxa"/>
          </w:tblCellMar>
        </w:tblPrEx>
        <w:trPr>
          <w:trHeight w:val="591" w:hRule="atLeast"/>
        </w:trPr>
        <w:tc>
          <w:tcPr>
            <w:tcW w:w="1940" w:type="dxa"/>
            <w:vMerge w:val="continue"/>
            <w:tcBorders>
              <w:top w:val="single" w:color="000000" w:sz="8" w:space="0"/>
              <w:left w:val="single" w:color="000000" w:sz="8" w:space="0"/>
              <w:bottom w:val="single" w:color="000000" w:sz="8" w:space="0"/>
              <w:right w:val="single" w:color="000000" w:sz="8" w:space="0"/>
            </w:tcBorders>
            <w:vAlign w:val="center"/>
          </w:tcPr>
          <w:p>
            <w:pPr>
              <w:spacing w:line="0" w:lineRule="atLeast"/>
              <w:jc w:val="center"/>
              <w:rPr>
                <w:rFonts w:ascii="宋体" w:hAnsi="宋体" w:cs="宋体"/>
                <w:sz w:val="24"/>
              </w:rPr>
            </w:pPr>
          </w:p>
        </w:tc>
        <w:tc>
          <w:tcPr>
            <w:tcW w:w="2400" w:type="dxa"/>
            <w:gridSpan w:val="3"/>
            <w:tcBorders>
              <w:top w:val="single" w:color="000000" w:sz="8" w:space="0"/>
              <w:left w:val="single" w:color="000000" w:sz="8" w:space="0"/>
              <w:bottom w:val="single" w:color="000000" w:sz="8" w:space="0"/>
              <w:right w:val="single" w:color="000000" w:sz="8" w:space="0"/>
            </w:tcBorders>
            <w:vAlign w:val="center"/>
          </w:tcPr>
          <w:p>
            <w:pPr>
              <w:spacing w:line="239" w:lineRule="exact"/>
              <w:ind w:left="80"/>
              <w:jc w:val="center"/>
              <w:rPr>
                <w:rFonts w:ascii="宋体" w:hAnsi="宋体" w:cs="宋体"/>
              </w:rPr>
            </w:pPr>
            <w:r>
              <w:rPr>
                <w:rFonts w:hint="eastAsia" w:ascii="宋体" w:hAnsi="宋体" w:cs="宋体"/>
              </w:rPr>
              <w:t>3、发照单位</w:t>
            </w:r>
          </w:p>
        </w:tc>
        <w:tc>
          <w:tcPr>
            <w:tcW w:w="4300" w:type="dxa"/>
            <w:gridSpan w:val="3"/>
            <w:tcBorders>
              <w:top w:val="single" w:color="000000" w:sz="8" w:space="0"/>
              <w:left w:val="single" w:color="000000" w:sz="8" w:space="0"/>
              <w:bottom w:val="single" w:color="000000" w:sz="8" w:space="0"/>
              <w:right w:val="single" w:color="000000" w:sz="8" w:space="0"/>
            </w:tcBorders>
            <w:vAlign w:val="center"/>
          </w:tcPr>
          <w:p>
            <w:pPr>
              <w:spacing w:line="0" w:lineRule="atLeast"/>
              <w:jc w:val="center"/>
              <w:rPr>
                <w:rFonts w:ascii="宋体" w:hAnsi="宋体" w:cs="宋体"/>
                <w:sz w:val="24"/>
              </w:rPr>
            </w:pPr>
          </w:p>
        </w:tc>
      </w:tr>
      <w:tr>
        <w:trPr>
          <w:trHeight w:val="943" w:hRule="atLeast"/>
        </w:trPr>
        <w:tc>
          <w:tcPr>
            <w:tcW w:w="1940" w:type="dxa"/>
            <w:tcBorders>
              <w:top w:val="single" w:color="000000" w:sz="8" w:space="0"/>
              <w:left w:val="single" w:color="000000" w:sz="8" w:space="0"/>
              <w:bottom w:val="single" w:color="000000" w:sz="8" w:space="0"/>
              <w:right w:val="single" w:color="000000" w:sz="8" w:space="0"/>
            </w:tcBorders>
            <w:vAlign w:val="center"/>
          </w:tcPr>
          <w:p>
            <w:pPr>
              <w:spacing w:line="221" w:lineRule="exact"/>
              <w:jc w:val="center"/>
              <w:rPr>
                <w:rFonts w:ascii="宋体" w:hAnsi="宋体" w:cs="宋体"/>
                <w:w w:val="99"/>
              </w:rPr>
            </w:pPr>
            <w:r>
              <w:rPr>
                <w:rFonts w:hint="eastAsia" w:ascii="宋体" w:hAnsi="宋体" w:cs="宋体"/>
                <w:w w:val="99"/>
              </w:rPr>
              <w:t>建立日期</w:t>
            </w:r>
          </w:p>
        </w:tc>
        <w:tc>
          <w:tcPr>
            <w:tcW w:w="1620" w:type="dxa"/>
            <w:tcBorders>
              <w:top w:val="single" w:color="000000" w:sz="8" w:space="0"/>
              <w:left w:val="single" w:color="000000" w:sz="8" w:space="0"/>
              <w:bottom w:val="single" w:color="000000" w:sz="8" w:space="0"/>
              <w:right w:val="single" w:color="000000" w:sz="8" w:space="0"/>
            </w:tcBorders>
            <w:vAlign w:val="center"/>
          </w:tcPr>
          <w:p>
            <w:pPr>
              <w:spacing w:line="0" w:lineRule="atLeast"/>
              <w:jc w:val="center"/>
              <w:rPr>
                <w:rFonts w:ascii="宋体" w:hAnsi="宋体" w:cs="宋体"/>
                <w:sz w:val="24"/>
              </w:rPr>
            </w:pPr>
          </w:p>
        </w:tc>
        <w:tc>
          <w:tcPr>
            <w:tcW w:w="1620" w:type="dxa"/>
            <w:gridSpan w:val="3"/>
            <w:tcBorders>
              <w:top w:val="single" w:color="000000" w:sz="8" w:space="0"/>
              <w:left w:val="single" w:color="000000" w:sz="8" w:space="0"/>
              <w:bottom w:val="single" w:color="000000" w:sz="8" w:space="0"/>
              <w:right w:val="single" w:color="000000" w:sz="8" w:space="0"/>
            </w:tcBorders>
            <w:vAlign w:val="center"/>
          </w:tcPr>
          <w:p>
            <w:pPr>
              <w:spacing w:line="239" w:lineRule="exact"/>
              <w:jc w:val="center"/>
              <w:rPr>
                <w:rFonts w:ascii="宋体" w:hAnsi="宋体" w:cs="宋体"/>
                <w:w w:val="99"/>
              </w:rPr>
            </w:pPr>
            <w:r>
              <w:rPr>
                <w:rFonts w:hint="eastAsia" w:ascii="宋体" w:hAnsi="宋体" w:cs="宋体"/>
                <w:w w:val="99"/>
              </w:rPr>
              <w:t>现有职工总人</w:t>
            </w:r>
          </w:p>
          <w:p>
            <w:pPr>
              <w:spacing w:line="0" w:lineRule="atLeast"/>
              <w:jc w:val="center"/>
              <w:rPr>
                <w:rFonts w:ascii="宋体" w:hAnsi="宋体" w:cs="宋体"/>
                <w:sz w:val="19"/>
              </w:rPr>
            </w:pPr>
            <w:r>
              <w:rPr>
                <w:rFonts w:hint="eastAsia" w:ascii="宋体" w:hAnsi="宋体" w:cs="宋体"/>
                <w:w w:val="98"/>
              </w:rPr>
              <w:t>数(人)</w:t>
            </w:r>
          </w:p>
        </w:tc>
        <w:tc>
          <w:tcPr>
            <w:tcW w:w="1320" w:type="dxa"/>
            <w:tcBorders>
              <w:top w:val="single" w:color="000000" w:sz="8" w:space="0"/>
              <w:left w:val="single" w:color="000000" w:sz="8" w:space="0"/>
              <w:bottom w:val="single" w:color="000000" w:sz="8" w:space="0"/>
              <w:right w:val="single" w:color="000000" w:sz="8" w:space="0"/>
            </w:tcBorders>
            <w:vAlign w:val="center"/>
          </w:tcPr>
          <w:p>
            <w:pPr>
              <w:spacing w:line="0" w:lineRule="atLeast"/>
              <w:jc w:val="center"/>
              <w:rPr>
                <w:rFonts w:ascii="宋体" w:hAnsi="宋体" w:cs="宋体"/>
                <w:sz w:val="24"/>
              </w:rPr>
            </w:pPr>
          </w:p>
        </w:tc>
        <w:tc>
          <w:tcPr>
            <w:tcW w:w="2140" w:type="dxa"/>
            <w:tcBorders>
              <w:top w:val="single" w:color="000000" w:sz="8" w:space="0"/>
              <w:left w:val="single" w:color="000000" w:sz="8" w:space="0"/>
              <w:bottom w:val="single" w:color="000000" w:sz="8" w:space="0"/>
              <w:right w:val="single" w:color="000000" w:sz="8" w:space="0"/>
            </w:tcBorders>
            <w:vAlign w:val="center"/>
          </w:tcPr>
          <w:p>
            <w:pPr>
              <w:spacing w:line="239" w:lineRule="exact"/>
              <w:ind w:right="56"/>
              <w:jc w:val="center"/>
              <w:rPr>
                <w:rFonts w:ascii="宋体" w:hAnsi="宋体" w:cs="宋体"/>
                <w:sz w:val="24"/>
              </w:rPr>
            </w:pPr>
            <w:r>
              <w:rPr>
                <w:rFonts w:hint="eastAsia" w:ascii="宋体" w:hAnsi="宋体" w:cs="宋体"/>
              </w:rPr>
              <w:t>固定资产净</w:t>
            </w:r>
          </w:p>
          <w:p>
            <w:pPr>
              <w:spacing w:line="221" w:lineRule="exact"/>
              <w:ind w:right="36"/>
              <w:jc w:val="center"/>
              <w:rPr>
                <w:rFonts w:ascii="宋体" w:hAnsi="宋体" w:cs="宋体"/>
                <w:w w:val="99"/>
              </w:rPr>
            </w:pPr>
            <w:r>
              <w:rPr>
                <w:rFonts w:hint="eastAsia" w:ascii="宋体" w:hAnsi="宋体" w:cs="宋体"/>
                <w:w w:val="99"/>
              </w:rPr>
              <w:t>值(万元)</w:t>
            </w:r>
          </w:p>
        </w:tc>
      </w:tr>
      <w:tr>
        <w:trPr>
          <w:trHeight w:val="605" w:hRule="atLeast"/>
        </w:trPr>
        <w:tc>
          <w:tcPr>
            <w:tcW w:w="1940" w:type="dxa"/>
            <w:vMerge w:val="restart"/>
            <w:tcBorders>
              <w:top w:val="single" w:color="000000" w:sz="8" w:space="0"/>
              <w:left w:val="single" w:color="auto" w:sz="8" w:space="0"/>
              <w:right w:val="single" w:color="auto" w:sz="8" w:space="0"/>
            </w:tcBorders>
            <w:vAlign w:val="center"/>
          </w:tcPr>
          <w:p>
            <w:pPr>
              <w:spacing w:line="239" w:lineRule="exact"/>
              <w:jc w:val="center"/>
              <w:rPr>
                <w:rFonts w:ascii="宋体" w:hAnsi="宋体" w:cs="宋体"/>
                <w:w w:val="99"/>
              </w:rPr>
            </w:pPr>
            <w:r>
              <w:rPr>
                <w:rFonts w:hint="eastAsia" w:ascii="宋体" w:hAnsi="宋体" w:cs="宋体"/>
                <w:w w:val="99"/>
              </w:rPr>
              <w:t>企业负责人</w:t>
            </w:r>
          </w:p>
        </w:tc>
        <w:tc>
          <w:tcPr>
            <w:tcW w:w="6700" w:type="dxa"/>
            <w:gridSpan w:val="6"/>
            <w:tcBorders>
              <w:top w:val="single" w:color="000000" w:sz="8" w:space="0"/>
              <w:bottom w:val="single" w:color="auto" w:sz="8" w:space="0"/>
              <w:right w:val="single" w:color="auto" w:sz="8" w:space="0"/>
            </w:tcBorders>
            <w:vAlign w:val="center"/>
          </w:tcPr>
          <w:p>
            <w:pPr>
              <w:spacing w:line="0" w:lineRule="atLeast"/>
              <w:rPr>
                <w:rFonts w:ascii="宋体" w:hAnsi="宋体" w:cs="宋体"/>
                <w:sz w:val="24"/>
              </w:rPr>
            </w:pPr>
            <w:r>
              <w:rPr>
                <w:rFonts w:hint="eastAsia" w:ascii="宋体" w:hAnsi="宋体" w:cs="宋体"/>
              </w:rPr>
              <w:t>姓名</w:t>
            </w:r>
          </w:p>
        </w:tc>
      </w:tr>
      <w:tr>
        <w:tblPrEx>
          <w:tblCellMar>
            <w:top w:w="0" w:type="dxa"/>
            <w:left w:w="0" w:type="dxa"/>
            <w:bottom w:w="0" w:type="dxa"/>
            <w:right w:w="0" w:type="dxa"/>
          </w:tblCellMar>
        </w:tblPrEx>
        <w:trPr>
          <w:trHeight w:val="649" w:hRule="atLeast"/>
        </w:trPr>
        <w:tc>
          <w:tcPr>
            <w:tcW w:w="1940" w:type="dxa"/>
            <w:vMerge w:val="continue"/>
            <w:tcBorders>
              <w:left w:val="single" w:color="auto" w:sz="8" w:space="0"/>
              <w:right w:val="single" w:color="auto" w:sz="8" w:space="0"/>
            </w:tcBorders>
            <w:vAlign w:val="center"/>
          </w:tcPr>
          <w:p>
            <w:pPr>
              <w:spacing w:line="239" w:lineRule="exact"/>
              <w:jc w:val="center"/>
              <w:rPr>
                <w:rFonts w:ascii="宋体" w:hAnsi="宋体" w:cs="宋体"/>
                <w:w w:val="99"/>
              </w:rPr>
            </w:pPr>
          </w:p>
        </w:tc>
        <w:tc>
          <w:tcPr>
            <w:tcW w:w="6700" w:type="dxa"/>
            <w:gridSpan w:val="6"/>
            <w:tcBorders>
              <w:bottom w:val="single" w:color="auto" w:sz="8" w:space="0"/>
              <w:right w:val="single" w:color="auto" w:sz="8" w:space="0"/>
            </w:tcBorders>
            <w:vAlign w:val="center"/>
          </w:tcPr>
          <w:p>
            <w:pPr>
              <w:spacing w:line="0" w:lineRule="atLeast"/>
              <w:rPr>
                <w:rFonts w:ascii="宋体" w:hAnsi="宋体" w:cs="宋体"/>
                <w:sz w:val="24"/>
              </w:rPr>
            </w:pPr>
            <w:r>
              <w:rPr>
                <w:rFonts w:hint="eastAsia" w:ascii="宋体" w:hAnsi="宋体" w:cs="宋体"/>
              </w:rPr>
              <w:t>职务</w:t>
            </w:r>
          </w:p>
        </w:tc>
      </w:tr>
      <w:tr>
        <w:tblPrEx>
          <w:tblCellMar>
            <w:top w:w="0" w:type="dxa"/>
            <w:left w:w="0" w:type="dxa"/>
            <w:bottom w:w="0" w:type="dxa"/>
            <w:right w:w="0" w:type="dxa"/>
          </w:tblCellMar>
        </w:tblPrEx>
        <w:trPr>
          <w:trHeight w:val="632" w:hRule="atLeast"/>
        </w:trPr>
        <w:tc>
          <w:tcPr>
            <w:tcW w:w="1940" w:type="dxa"/>
            <w:vMerge w:val="continue"/>
            <w:tcBorders>
              <w:left w:val="single" w:color="auto" w:sz="8" w:space="0"/>
              <w:bottom w:val="single" w:color="000000" w:sz="8" w:space="0"/>
              <w:right w:val="single" w:color="auto" w:sz="8" w:space="0"/>
            </w:tcBorders>
            <w:vAlign w:val="center"/>
          </w:tcPr>
          <w:p>
            <w:pPr>
              <w:spacing w:line="0" w:lineRule="atLeast"/>
              <w:jc w:val="center"/>
              <w:rPr>
                <w:rFonts w:ascii="宋体" w:hAnsi="宋体" w:cs="宋体"/>
                <w:sz w:val="24"/>
              </w:rPr>
            </w:pPr>
          </w:p>
        </w:tc>
        <w:tc>
          <w:tcPr>
            <w:tcW w:w="6700" w:type="dxa"/>
            <w:gridSpan w:val="6"/>
            <w:tcBorders>
              <w:bottom w:val="single" w:color="000000" w:sz="8" w:space="0"/>
              <w:right w:val="single" w:color="auto" w:sz="8" w:space="0"/>
            </w:tcBorders>
            <w:vAlign w:val="center"/>
          </w:tcPr>
          <w:p>
            <w:pPr>
              <w:spacing w:line="0" w:lineRule="atLeast"/>
              <w:rPr>
                <w:rFonts w:ascii="宋体" w:hAnsi="宋体" w:cs="宋体"/>
                <w:sz w:val="24"/>
              </w:rPr>
            </w:pPr>
            <w:r>
              <w:rPr>
                <w:rFonts w:hint="eastAsia" w:ascii="宋体" w:hAnsi="宋体" w:cs="宋体"/>
              </w:rPr>
              <w:t>职称</w:t>
            </w:r>
          </w:p>
        </w:tc>
      </w:tr>
      <w:tr>
        <w:tblPrEx>
          <w:tblCellMar>
            <w:top w:w="0" w:type="dxa"/>
            <w:left w:w="0" w:type="dxa"/>
            <w:bottom w:w="0" w:type="dxa"/>
            <w:right w:w="0" w:type="dxa"/>
          </w:tblCellMar>
        </w:tblPrEx>
        <w:trPr>
          <w:trHeight w:val="732" w:hRule="atLeast"/>
        </w:trPr>
        <w:tc>
          <w:tcPr>
            <w:tcW w:w="1940" w:type="dxa"/>
            <w:vMerge w:val="restart"/>
            <w:tcBorders>
              <w:top w:val="single" w:color="000000" w:sz="8" w:space="0"/>
              <w:left w:val="single" w:color="000000" w:sz="8" w:space="0"/>
              <w:bottom w:val="single" w:color="000000" w:sz="8" w:space="0"/>
              <w:right w:val="single" w:color="000000" w:sz="8" w:space="0"/>
            </w:tcBorders>
            <w:vAlign w:val="center"/>
          </w:tcPr>
          <w:p>
            <w:pPr>
              <w:spacing w:line="218" w:lineRule="exact"/>
              <w:jc w:val="center"/>
              <w:rPr>
                <w:rFonts w:ascii="宋体" w:hAnsi="宋体" w:cs="宋体"/>
                <w:w w:val="99"/>
              </w:rPr>
            </w:pPr>
            <w:r>
              <w:rPr>
                <w:rFonts w:hint="eastAsia" w:ascii="宋体" w:hAnsi="宋体" w:cs="宋体"/>
                <w:w w:val="99"/>
              </w:rPr>
              <w:t>联系方式</w:t>
            </w:r>
          </w:p>
        </w:tc>
        <w:tc>
          <w:tcPr>
            <w:tcW w:w="6700" w:type="dxa"/>
            <w:gridSpan w:val="6"/>
            <w:tcBorders>
              <w:top w:val="single" w:color="000000" w:sz="8" w:space="0"/>
              <w:left w:val="single" w:color="000000" w:sz="8" w:space="0"/>
              <w:bottom w:val="single" w:color="000000" w:sz="8" w:space="0"/>
              <w:right w:val="single" w:color="000000" w:sz="8" w:space="0"/>
            </w:tcBorders>
            <w:vAlign w:val="center"/>
          </w:tcPr>
          <w:p>
            <w:pPr>
              <w:spacing w:line="239" w:lineRule="exact"/>
              <w:ind w:left="20"/>
              <w:rPr>
                <w:rFonts w:ascii="宋体" w:hAnsi="宋体" w:cs="宋体"/>
                <w:sz w:val="24"/>
              </w:rPr>
            </w:pPr>
            <w:r>
              <w:rPr>
                <w:rFonts w:hint="eastAsia" w:ascii="宋体" w:hAnsi="宋体" w:cs="宋体"/>
              </w:rPr>
              <w:t>1、地址：                       2、电话：</w:t>
            </w:r>
          </w:p>
        </w:tc>
      </w:tr>
      <w:tr>
        <w:trPr>
          <w:trHeight w:val="732" w:hRule="atLeast"/>
        </w:trPr>
        <w:tc>
          <w:tcPr>
            <w:tcW w:w="1940" w:type="dxa"/>
            <w:vMerge w:val="continue"/>
            <w:tcBorders>
              <w:top w:val="single" w:color="000000" w:sz="8" w:space="0"/>
              <w:left w:val="single" w:color="000000" w:sz="8" w:space="0"/>
              <w:bottom w:val="single" w:color="000000" w:sz="8" w:space="0"/>
              <w:right w:val="single" w:color="000000" w:sz="8" w:space="0"/>
            </w:tcBorders>
            <w:vAlign w:val="center"/>
          </w:tcPr>
          <w:p>
            <w:pPr>
              <w:spacing w:line="218" w:lineRule="exact"/>
              <w:jc w:val="center"/>
              <w:rPr>
                <w:rFonts w:ascii="宋体" w:hAnsi="宋体" w:cs="宋体"/>
                <w:w w:val="99"/>
              </w:rPr>
            </w:pPr>
          </w:p>
        </w:tc>
        <w:tc>
          <w:tcPr>
            <w:tcW w:w="6700" w:type="dxa"/>
            <w:gridSpan w:val="6"/>
            <w:tcBorders>
              <w:top w:val="single" w:color="000000" w:sz="8" w:space="0"/>
              <w:left w:val="single" w:color="000000" w:sz="8" w:space="0"/>
              <w:bottom w:val="single" w:color="000000" w:sz="8" w:space="0"/>
              <w:right w:val="single" w:color="000000" w:sz="8" w:space="0"/>
            </w:tcBorders>
            <w:vAlign w:val="center"/>
          </w:tcPr>
          <w:p>
            <w:pPr>
              <w:spacing w:line="221" w:lineRule="exact"/>
              <w:ind w:left="80"/>
              <w:rPr>
                <w:rFonts w:ascii="宋体" w:hAnsi="宋体" w:cs="宋体"/>
                <w:sz w:val="19"/>
              </w:rPr>
            </w:pPr>
            <w:r>
              <w:rPr>
                <w:rFonts w:hint="eastAsia" w:ascii="宋体" w:hAnsi="宋体" w:cs="宋体"/>
              </w:rPr>
              <w:t>3、邮编：                       4、传真：</w:t>
            </w:r>
          </w:p>
        </w:tc>
      </w:tr>
      <w:tr>
        <w:trPr>
          <w:trHeight w:val="913" w:hRule="atLeast"/>
        </w:trPr>
        <w:tc>
          <w:tcPr>
            <w:tcW w:w="1940" w:type="dxa"/>
            <w:tcBorders>
              <w:top w:val="single" w:color="000000" w:sz="8" w:space="0"/>
              <w:left w:val="single" w:color="000000" w:sz="8" w:space="0"/>
              <w:bottom w:val="single" w:color="000000" w:sz="8" w:space="0"/>
              <w:right w:val="single" w:color="000000" w:sz="8" w:space="0"/>
            </w:tcBorders>
            <w:vAlign w:val="center"/>
          </w:tcPr>
          <w:p>
            <w:pPr>
              <w:spacing w:line="239" w:lineRule="exact"/>
              <w:jc w:val="center"/>
              <w:rPr>
                <w:rFonts w:ascii="宋体" w:hAnsi="宋体" w:cs="宋体"/>
                <w:w w:val="99"/>
              </w:rPr>
            </w:pPr>
            <w:r>
              <w:rPr>
                <w:rFonts w:hint="eastAsia" w:ascii="宋体" w:hAnsi="宋体" w:cs="宋体"/>
                <w:w w:val="99"/>
              </w:rPr>
              <w:t>开户银行</w:t>
            </w:r>
          </w:p>
        </w:tc>
        <w:tc>
          <w:tcPr>
            <w:tcW w:w="6700" w:type="dxa"/>
            <w:gridSpan w:val="6"/>
            <w:tcBorders>
              <w:top w:val="single" w:color="000000" w:sz="8" w:space="0"/>
              <w:left w:val="single" w:color="000000" w:sz="8" w:space="0"/>
              <w:bottom w:val="single" w:color="000000" w:sz="8" w:space="0"/>
              <w:right w:val="single" w:color="000000" w:sz="8" w:space="0"/>
            </w:tcBorders>
            <w:vAlign w:val="center"/>
          </w:tcPr>
          <w:p>
            <w:pPr>
              <w:spacing w:line="239" w:lineRule="exact"/>
              <w:ind w:left="80"/>
              <w:jc w:val="left"/>
              <w:rPr>
                <w:rFonts w:ascii="宋体" w:hAnsi="宋体" w:cs="宋体"/>
                <w:sz w:val="24"/>
              </w:rPr>
            </w:pPr>
            <w:r>
              <w:rPr>
                <w:rFonts w:hint="eastAsia" w:ascii="宋体" w:hAnsi="宋体" w:cs="宋体"/>
              </w:rPr>
              <w:t>1、名称：                       2、帐号：</w:t>
            </w:r>
          </w:p>
        </w:tc>
      </w:tr>
      <w:tr>
        <w:trPr>
          <w:trHeight w:val="493" w:hRule="atLeast"/>
        </w:trPr>
        <w:tc>
          <w:tcPr>
            <w:tcW w:w="1940" w:type="dxa"/>
            <w:vMerge w:val="restart"/>
            <w:tcBorders>
              <w:top w:val="single" w:color="000000" w:sz="8" w:space="0"/>
              <w:left w:val="single" w:color="000000" w:sz="8" w:space="0"/>
              <w:bottom w:val="single" w:color="000000" w:sz="8" w:space="0"/>
              <w:right w:val="single" w:color="000000" w:sz="8" w:space="0"/>
            </w:tcBorders>
            <w:vAlign w:val="center"/>
          </w:tcPr>
          <w:p>
            <w:pPr>
              <w:spacing w:line="239" w:lineRule="exact"/>
              <w:jc w:val="center"/>
              <w:rPr>
                <w:rFonts w:ascii="宋体" w:hAnsi="宋体" w:cs="宋体"/>
                <w:w w:val="99"/>
              </w:rPr>
            </w:pPr>
            <w:r>
              <w:rPr>
                <w:rFonts w:hint="eastAsia" w:ascii="宋体" w:hAnsi="宋体" w:cs="宋体"/>
                <w:w w:val="99"/>
              </w:rPr>
              <w:t>近三年的</w:t>
            </w:r>
          </w:p>
          <w:p>
            <w:pPr>
              <w:spacing w:line="239" w:lineRule="exact"/>
              <w:jc w:val="center"/>
              <w:rPr>
                <w:rFonts w:ascii="宋体" w:hAnsi="宋体" w:cs="宋体"/>
                <w:w w:val="99"/>
              </w:rPr>
            </w:pPr>
            <w:r>
              <w:rPr>
                <w:rFonts w:hint="eastAsia" w:ascii="宋体" w:hAnsi="宋体" w:cs="宋体"/>
                <w:w w:val="99"/>
              </w:rPr>
              <w:t>年营业额(万元)</w:t>
            </w:r>
          </w:p>
        </w:tc>
        <w:tc>
          <w:tcPr>
            <w:tcW w:w="2198" w:type="dxa"/>
            <w:gridSpan w:val="2"/>
            <w:tcBorders>
              <w:top w:val="single" w:color="000000" w:sz="8" w:space="0"/>
              <w:left w:val="single" w:color="000000" w:sz="8" w:space="0"/>
              <w:bottom w:val="single" w:color="000000" w:sz="8" w:space="0"/>
              <w:right w:val="single" w:color="000000" w:sz="8" w:space="0"/>
            </w:tcBorders>
            <w:vAlign w:val="center"/>
          </w:tcPr>
          <w:p>
            <w:pPr>
              <w:spacing w:line="239" w:lineRule="exact"/>
              <w:ind w:firstLine="840" w:firstLineChars="400"/>
              <w:rPr>
                <w:rFonts w:ascii="宋体" w:hAnsi="宋体" w:cs="宋体"/>
              </w:rPr>
            </w:pPr>
            <w:r>
              <w:rPr>
                <w:rFonts w:hint="eastAsia" w:ascii="宋体" w:hAnsi="宋体" w:cs="宋体"/>
              </w:rPr>
              <w:t>2018年</w:t>
            </w:r>
          </w:p>
        </w:tc>
        <w:tc>
          <w:tcPr>
            <w:tcW w:w="2362" w:type="dxa"/>
            <w:gridSpan w:val="3"/>
            <w:tcBorders>
              <w:top w:val="single" w:color="000000" w:sz="8" w:space="0"/>
              <w:left w:val="single" w:color="000000" w:sz="8" w:space="0"/>
              <w:bottom w:val="single" w:color="000000" w:sz="8" w:space="0"/>
              <w:right w:val="single" w:color="000000" w:sz="8" w:space="0"/>
            </w:tcBorders>
            <w:vAlign w:val="center"/>
          </w:tcPr>
          <w:p>
            <w:pPr>
              <w:spacing w:line="0" w:lineRule="atLeast"/>
              <w:jc w:val="center"/>
              <w:rPr>
                <w:rFonts w:ascii="宋体" w:hAnsi="宋体" w:cs="宋体"/>
                <w:sz w:val="24"/>
              </w:rPr>
            </w:pPr>
            <w:r>
              <w:rPr>
                <w:rFonts w:hint="eastAsia" w:ascii="宋体" w:hAnsi="宋体" w:cs="宋体"/>
              </w:rPr>
              <w:t>2019年</w:t>
            </w:r>
          </w:p>
        </w:tc>
        <w:tc>
          <w:tcPr>
            <w:tcW w:w="2140" w:type="dxa"/>
            <w:tcBorders>
              <w:top w:val="single" w:color="000000" w:sz="8" w:space="0"/>
              <w:left w:val="single" w:color="000000" w:sz="8" w:space="0"/>
              <w:bottom w:val="single" w:color="000000" w:sz="8" w:space="0"/>
              <w:right w:val="single" w:color="000000" w:sz="8" w:space="0"/>
            </w:tcBorders>
            <w:vAlign w:val="center"/>
          </w:tcPr>
          <w:p>
            <w:pPr>
              <w:spacing w:line="239" w:lineRule="exact"/>
              <w:ind w:firstLine="630" w:firstLineChars="300"/>
              <w:rPr>
                <w:rFonts w:ascii="宋体" w:hAnsi="宋体" w:cs="宋体"/>
              </w:rPr>
            </w:pPr>
            <w:r>
              <w:rPr>
                <w:rFonts w:hint="eastAsia" w:ascii="宋体" w:hAnsi="宋体" w:cs="宋体"/>
              </w:rPr>
              <w:t>2020年</w:t>
            </w:r>
          </w:p>
        </w:tc>
      </w:tr>
      <w:tr>
        <w:tblPrEx>
          <w:tblCellMar>
            <w:top w:w="0" w:type="dxa"/>
            <w:left w:w="0" w:type="dxa"/>
            <w:bottom w:w="0" w:type="dxa"/>
            <w:right w:w="0" w:type="dxa"/>
          </w:tblCellMar>
        </w:tblPrEx>
        <w:trPr>
          <w:trHeight w:val="432" w:hRule="atLeast"/>
        </w:trPr>
        <w:tc>
          <w:tcPr>
            <w:tcW w:w="1940" w:type="dxa"/>
            <w:vMerge w:val="continue"/>
            <w:tcBorders>
              <w:top w:val="single" w:color="000000" w:sz="8" w:space="0"/>
              <w:left w:val="single" w:color="000000" w:sz="8" w:space="0"/>
              <w:bottom w:val="single" w:color="000000" w:sz="8" w:space="0"/>
              <w:right w:val="single" w:color="000000" w:sz="8" w:space="0"/>
            </w:tcBorders>
            <w:vAlign w:val="center"/>
          </w:tcPr>
          <w:p>
            <w:pPr>
              <w:spacing w:line="0" w:lineRule="atLeast"/>
              <w:jc w:val="center"/>
              <w:rPr>
                <w:rFonts w:ascii="宋体" w:hAnsi="宋体" w:cs="宋体"/>
                <w:sz w:val="24"/>
              </w:rPr>
            </w:pPr>
          </w:p>
        </w:tc>
        <w:tc>
          <w:tcPr>
            <w:tcW w:w="2198" w:type="dxa"/>
            <w:gridSpan w:val="2"/>
            <w:tcBorders>
              <w:top w:val="single" w:color="000000" w:sz="8" w:space="0"/>
              <w:left w:val="single" w:color="000000" w:sz="8" w:space="0"/>
              <w:bottom w:val="single" w:color="000000" w:sz="8" w:space="0"/>
              <w:right w:val="single" w:color="000000" w:sz="8" w:space="0"/>
            </w:tcBorders>
            <w:vAlign w:val="center"/>
          </w:tcPr>
          <w:p>
            <w:pPr>
              <w:spacing w:line="0" w:lineRule="atLeast"/>
              <w:jc w:val="center"/>
              <w:rPr>
                <w:rFonts w:ascii="宋体" w:hAnsi="宋体" w:cs="宋体"/>
                <w:sz w:val="24"/>
              </w:rPr>
            </w:pPr>
          </w:p>
        </w:tc>
        <w:tc>
          <w:tcPr>
            <w:tcW w:w="2362" w:type="dxa"/>
            <w:gridSpan w:val="3"/>
            <w:tcBorders>
              <w:top w:val="single" w:color="000000" w:sz="8" w:space="0"/>
              <w:left w:val="single" w:color="000000" w:sz="8" w:space="0"/>
              <w:bottom w:val="single" w:color="000000" w:sz="8" w:space="0"/>
              <w:right w:val="single" w:color="000000" w:sz="8" w:space="0"/>
            </w:tcBorders>
            <w:vAlign w:val="center"/>
          </w:tcPr>
          <w:p>
            <w:pPr>
              <w:spacing w:line="0" w:lineRule="atLeast"/>
              <w:jc w:val="center"/>
              <w:rPr>
                <w:rFonts w:ascii="宋体" w:hAnsi="宋体" w:cs="宋体"/>
                <w:sz w:val="24"/>
              </w:rPr>
            </w:pPr>
          </w:p>
        </w:tc>
        <w:tc>
          <w:tcPr>
            <w:tcW w:w="2140" w:type="dxa"/>
            <w:tcBorders>
              <w:top w:val="single" w:color="000000" w:sz="8" w:space="0"/>
              <w:left w:val="single" w:color="000000" w:sz="8" w:space="0"/>
              <w:bottom w:val="single" w:color="000000" w:sz="8" w:space="0"/>
              <w:right w:val="single" w:color="000000" w:sz="8" w:space="0"/>
            </w:tcBorders>
            <w:vAlign w:val="center"/>
          </w:tcPr>
          <w:p>
            <w:pPr>
              <w:spacing w:line="0" w:lineRule="atLeast"/>
              <w:jc w:val="center"/>
              <w:rPr>
                <w:rFonts w:ascii="宋体" w:hAnsi="宋体" w:cs="宋体"/>
                <w:sz w:val="24"/>
              </w:rPr>
            </w:pPr>
          </w:p>
        </w:tc>
      </w:tr>
      <w:tr>
        <w:tblPrEx>
          <w:tblCellMar>
            <w:top w:w="0" w:type="dxa"/>
            <w:left w:w="0" w:type="dxa"/>
            <w:bottom w:w="0" w:type="dxa"/>
            <w:right w:w="0" w:type="dxa"/>
          </w:tblCellMar>
        </w:tblPrEx>
        <w:trPr>
          <w:trHeight w:val="752" w:hRule="atLeast"/>
        </w:trPr>
        <w:tc>
          <w:tcPr>
            <w:tcW w:w="1940" w:type="dxa"/>
            <w:tcBorders>
              <w:top w:val="single" w:color="000000" w:sz="8" w:space="0"/>
              <w:left w:val="single" w:color="000000" w:sz="8" w:space="0"/>
              <w:bottom w:val="single" w:color="000000" w:sz="8" w:space="0"/>
              <w:right w:val="single" w:color="000000" w:sz="8" w:space="0"/>
            </w:tcBorders>
            <w:vAlign w:val="center"/>
          </w:tcPr>
          <w:p>
            <w:pPr>
              <w:spacing w:line="239" w:lineRule="exact"/>
              <w:jc w:val="center"/>
              <w:rPr>
                <w:rFonts w:ascii="宋体" w:hAnsi="宋体" w:cs="宋体"/>
                <w:w w:val="99"/>
              </w:rPr>
            </w:pPr>
            <w:r>
              <w:rPr>
                <w:rFonts w:hint="eastAsia" w:ascii="宋体" w:hAnsi="宋体" w:cs="宋体"/>
                <w:w w:val="99"/>
              </w:rPr>
              <w:t>代理厂家名称</w:t>
            </w:r>
          </w:p>
        </w:tc>
        <w:tc>
          <w:tcPr>
            <w:tcW w:w="6700" w:type="dxa"/>
            <w:gridSpan w:val="6"/>
            <w:tcBorders>
              <w:top w:val="single" w:color="000000" w:sz="8" w:space="0"/>
              <w:left w:val="single" w:color="000000" w:sz="8" w:space="0"/>
              <w:bottom w:val="single" w:color="000000" w:sz="8" w:space="0"/>
              <w:right w:val="single" w:color="000000" w:sz="8" w:space="0"/>
            </w:tcBorders>
            <w:vAlign w:val="bottom"/>
          </w:tcPr>
          <w:p>
            <w:pPr>
              <w:spacing w:line="0" w:lineRule="atLeast"/>
              <w:rPr>
                <w:rFonts w:ascii="宋体" w:hAnsi="宋体" w:cs="宋体"/>
                <w:sz w:val="24"/>
              </w:rPr>
            </w:pPr>
          </w:p>
        </w:tc>
      </w:tr>
      <w:tr>
        <w:tblPrEx>
          <w:tblCellMar>
            <w:top w:w="0" w:type="dxa"/>
            <w:left w:w="0" w:type="dxa"/>
            <w:bottom w:w="0" w:type="dxa"/>
            <w:right w:w="0" w:type="dxa"/>
          </w:tblCellMar>
        </w:tblPrEx>
        <w:trPr>
          <w:trHeight w:val="752" w:hRule="atLeast"/>
        </w:trPr>
        <w:tc>
          <w:tcPr>
            <w:tcW w:w="1940" w:type="dxa"/>
            <w:tcBorders>
              <w:top w:val="single" w:color="000000" w:sz="8" w:space="0"/>
              <w:left w:val="single" w:color="000000" w:sz="8" w:space="0"/>
              <w:bottom w:val="single" w:color="000000" w:sz="8" w:space="0"/>
              <w:right w:val="single" w:color="000000" w:sz="8" w:space="0"/>
            </w:tcBorders>
            <w:vAlign w:val="center"/>
          </w:tcPr>
          <w:p>
            <w:pPr>
              <w:spacing w:line="239" w:lineRule="exact"/>
              <w:jc w:val="center"/>
              <w:rPr>
                <w:rFonts w:ascii="宋体" w:hAnsi="宋体" w:cs="宋体"/>
                <w:w w:val="99"/>
              </w:rPr>
            </w:pPr>
            <w:r>
              <w:rPr>
                <w:rFonts w:hint="eastAsia" w:ascii="宋体" w:hAnsi="宋体" w:cs="宋体"/>
                <w:w w:val="99"/>
              </w:rPr>
              <w:t>代理设备名称</w:t>
            </w:r>
          </w:p>
        </w:tc>
        <w:tc>
          <w:tcPr>
            <w:tcW w:w="6700" w:type="dxa"/>
            <w:gridSpan w:val="6"/>
            <w:tcBorders>
              <w:top w:val="single" w:color="000000" w:sz="8" w:space="0"/>
              <w:left w:val="single" w:color="000000" w:sz="8" w:space="0"/>
              <w:bottom w:val="single" w:color="000000" w:sz="8" w:space="0"/>
              <w:right w:val="single" w:color="000000" w:sz="8" w:space="0"/>
            </w:tcBorders>
            <w:vAlign w:val="bottom"/>
          </w:tcPr>
          <w:p>
            <w:pPr>
              <w:spacing w:line="0" w:lineRule="atLeast"/>
              <w:rPr>
                <w:rFonts w:ascii="宋体" w:hAnsi="宋体" w:cs="宋体"/>
                <w:sz w:val="24"/>
              </w:rPr>
            </w:pPr>
          </w:p>
        </w:tc>
      </w:tr>
    </w:tbl>
    <w:p>
      <w:pPr>
        <w:spacing w:line="12" w:lineRule="exact"/>
        <w:rPr>
          <w:rFonts w:ascii="宋体" w:hAnsi="宋体" w:cs="宋体"/>
        </w:rPr>
      </w:pPr>
    </w:p>
    <w:p>
      <w:pPr>
        <w:spacing w:line="0" w:lineRule="atLeast"/>
        <w:ind w:left="120"/>
        <w:rPr>
          <w:rFonts w:ascii="宋体" w:hAnsi="宋体" w:cs="宋体"/>
        </w:rPr>
      </w:pPr>
      <w:r>
        <w:rPr>
          <w:rFonts w:hint="eastAsia" w:ascii="宋体" w:hAnsi="宋体" w:cs="宋体"/>
        </w:rPr>
        <w:t>注：1、本表后必须附下述证明材料影印件（黑白或彩色）并加盖比选申请人单位章：</w:t>
      </w:r>
    </w:p>
    <w:p>
      <w:pPr>
        <w:spacing w:line="74" w:lineRule="exact"/>
        <w:rPr>
          <w:rFonts w:ascii="宋体" w:hAnsi="宋体" w:cs="宋体"/>
        </w:rPr>
      </w:pPr>
    </w:p>
    <w:p>
      <w:pPr>
        <w:spacing w:line="0" w:lineRule="atLeast"/>
        <w:rPr>
          <w:rFonts w:ascii="宋体" w:hAnsi="宋体" w:cs="宋体"/>
        </w:rPr>
      </w:pPr>
      <w:r>
        <w:rPr>
          <w:rFonts w:hint="eastAsia" w:ascii="宋体" w:hAnsi="宋体" w:cs="宋体"/>
        </w:rPr>
        <w:t>①营业执照副本；②基本账户开户许可证或</w:t>
      </w:r>
      <w:r>
        <w:rPr>
          <w:rFonts w:hAnsi="宋体"/>
        </w:rPr>
        <w:t>基本账户信息</w:t>
      </w:r>
      <w:r>
        <w:rPr>
          <w:rFonts w:hint="eastAsia" w:hAnsi="宋体"/>
        </w:rPr>
        <w:t>表（基本账户开户行出具）</w:t>
      </w:r>
      <w:r>
        <w:rPr>
          <w:rFonts w:hint="eastAsia" w:ascii="宋体" w:hAnsi="宋体" w:cs="宋体"/>
        </w:rPr>
        <w:t>。</w:t>
      </w:r>
    </w:p>
    <w:p>
      <w:pPr>
        <w:spacing w:line="0" w:lineRule="atLeast"/>
        <w:rPr>
          <w:rFonts w:ascii="宋体" w:hAnsi="宋体" w:cs="宋体"/>
          <w:sz w:val="32"/>
        </w:rPr>
      </w:pPr>
    </w:p>
    <w:p>
      <w:pPr>
        <w:spacing w:line="0" w:lineRule="atLeast"/>
        <w:rPr>
          <w:rFonts w:ascii="宋体" w:hAnsi="宋体" w:cs="宋体"/>
          <w:sz w:val="32"/>
        </w:rPr>
      </w:pPr>
    </w:p>
    <w:p>
      <w:pPr>
        <w:spacing w:line="0" w:lineRule="atLeast"/>
        <w:rPr>
          <w:rFonts w:ascii="宋体" w:hAnsi="宋体" w:cs="宋体"/>
          <w:sz w:val="32"/>
        </w:rPr>
      </w:pPr>
    </w:p>
    <w:p>
      <w:pPr>
        <w:spacing w:line="0" w:lineRule="atLeast"/>
        <w:rPr>
          <w:rFonts w:ascii="宋体" w:hAnsi="宋体" w:cs="宋体"/>
          <w:sz w:val="32"/>
        </w:rPr>
      </w:pPr>
    </w:p>
    <w:p>
      <w:pPr>
        <w:spacing w:line="0" w:lineRule="atLeast"/>
        <w:rPr>
          <w:rFonts w:ascii="宋体" w:hAnsi="宋体" w:cs="宋体"/>
          <w:sz w:val="32"/>
        </w:rPr>
      </w:pPr>
    </w:p>
    <w:p>
      <w:pPr>
        <w:spacing w:line="0" w:lineRule="atLeast"/>
        <w:rPr>
          <w:rFonts w:ascii="宋体" w:hAnsi="宋体" w:cs="宋体"/>
          <w:sz w:val="32"/>
        </w:rPr>
      </w:pPr>
    </w:p>
    <w:p>
      <w:pPr>
        <w:spacing w:line="0" w:lineRule="atLeast"/>
        <w:rPr>
          <w:rFonts w:ascii="宋体" w:hAnsi="宋体" w:cs="宋体"/>
          <w:sz w:val="32"/>
        </w:rPr>
      </w:pPr>
    </w:p>
    <w:p>
      <w:pPr>
        <w:spacing w:line="0" w:lineRule="atLeast"/>
        <w:rPr>
          <w:rFonts w:ascii="宋体" w:hAnsi="宋体" w:cs="宋体"/>
          <w:b/>
          <w:sz w:val="32"/>
        </w:rPr>
      </w:pPr>
      <w:r>
        <w:rPr>
          <w:rFonts w:hint="eastAsia" w:ascii="宋体" w:hAnsi="宋体" w:cs="宋体"/>
          <w:sz w:val="32"/>
        </w:rPr>
        <w:t xml:space="preserve">           </w:t>
      </w:r>
      <w:r>
        <w:rPr>
          <w:rFonts w:hint="eastAsia" w:ascii="宋体" w:hAnsi="宋体" w:cs="宋体"/>
          <w:color w:val="FF0000"/>
          <w:sz w:val="32"/>
        </w:rPr>
        <w:t xml:space="preserve"> </w:t>
      </w:r>
      <w:r>
        <w:rPr>
          <w:rFonts w:hint="eastAsia" w:ascii="宋体" w:hAnsi="宋体" w:cs="宋体"/>
          <w:b/>
          <w:sz w:val="32"/>
        </w:rPr>
        <w:t xml:space="preserve"> </w:t>
      </w:r>
      <w:r>
        <w:rPr>
          <w:rFonts w:hint="eastAsia" w:ascii="宋体" w:hAnsi="宋体" w:cs="宋体"/>
          <w:b/>
          <w:bCs/>
          <w:sz w:val="32"/>
        </w:rPr>
        <w:t>3-2 资格声明及制造商授权书</w:t>
      </w:r>
    </w:p>
    <w:p>
      <w:pPr>
        <w:spacing w:line="0" w:lineRule="atLeast"/>
        <w:ind w:left="2420"/>
        <w:rPr>
          <w:rFonts w:ascii="宋体" w:hAnsi="宋体" w:cs="宋体"/>
          <w:b/>
          <w:sz w:val="32"/>
        </w:rPr>
      </w:pPr>
    </w:p>
    <w:p>
      <w:pPr>
        <w:spacing w:line="0" w:lineRule="atLeast"/>
        <w:ind w:left="2420"/>
        <w:rPr>
          <w:rFonts w:ascii="宋体" w:hAnsi="宋体" w:cs="宋体"/>
          <w:b/>
          <w:bCs/>
          <w:sz w:val="32"/>
        </w:rPr>
      </w:pPr>
      <w:r>
        <w:rPr>
          <w:rFonts w:hint="eastAsia" w:ascii="宋体" w:hAnsi="宋体" w:cs="宋体"/>
          <w:b/>
          <w:bCs/>
          <w:sz w:val="32"/>
        </w:rPr>
        <w:t>3-2-1 制造商资格声明格式</w:t>
      </w:r>
    </w:p>
    <w:p>
      <w:pPr>
        <w:spacing w:line="353" w:lineRule="exact"/>
        <w:rPr>
          <w:rFonts w:ascii="宋体" w:hAnsi="宋体" w:cs="宋体"/>
        </w:rPr>
      </w:pPr>
    </w:p>
    <w:p>
      <w:pPr>
        <w:pStyle w:val="21"/>
        <w:numPr>
          <w:ilvl w:val="0"/>
          <w:numId w:val="1"/>
        </w:numPr>
        <w:ind w:left="0" w:leftChars="0" w:firstLine="0" w:firstLineChars="0"/>
        <w:rPr>
          <w:rFonts w:ascii="宋体" w:hAnsi="宋体" w:cs="宋体"/>
        </w:rPr>
      </w:pPr>
      <w:r>
        <w:rPr>
          <w:rFonts w:hint="eastAsia" w:ascii="宋体" w:hAnsi="宋体" w:cs="宋体"/>
        </w:rPr>
        <w:t>名称及相关信息：</w:t>
      </w:r>
    </w:p>
    <w:p>
      <w:pPr>
        <w:pStyle w:val="21"/>
        <w:ind w:left="0" w:leftChars="0" w:firstLine="0" w:firstLineChars="0"/>
        <w:rPr>
          <w:rFonts w:ascii="宋体" w:hAnsi="宋体" w:cs="宋体"/>
        </w:rPr>
      </w:pPr>
      <w:r>
        <w:rPr>
          <w:rFonts w:hint="eastAsia" w:ascii="宋体" w:hAnsi="宋体" w:cs="宋体"/>
        </w:rPr>
        <w:t xml:space="preserve">  A.生产制造商名称：</w:t>
      </w:r>
    </w:p>
    <w:p>
      <w:pPr>
        <w:pStyle w:val="21"/>
        <w:ind w:left="0" w:leftChars="0" w:firstLine="0" w:firstLineChars="0"/>
        <w:rPr>
          <w:rFonts w:ascii="宋体" w:hAnsi="宋体" w:cs="宋体"/>
        </w:rPr>
      </w:pPr>
      <w:r>
        <w:rPr>
          <w:rFonts w:hint="eastAsia" w:ascii="宋体" w:hAnsi="宋体" w:cs="宋体"/>
        </w:rPr>
        <w:t xml:space="preserve">  B.地址：</w:t>
      </w:r>
    </w:p>
    <w:p>
      <w:pPr>
        <w:pStyle w:val="21"/>
        <w:ind w:left="0" w:leftChars="0" w:firstLine="0" w:firstLineChars="0"/>
        <w:rPr>
          <w:rFonts w:ascii="宋体" w:hAnsi="宋体" w:cs="宋体"/>
        </w:rPr>
      </w:pPr>
      <w:r>
        <w:rPr>
          <w:rFonts w:hint="eastAsia" w:ascii="宋体" w:hAnsi="宋体" w:cs="宋体"/>
        </w:rPr>
        <w:t xml:space="preserve">  C.电话/传真：</w:t>
      </w:r>
    </w:p>
    <w:p>
      <w:pPr>
        <w:pStyle w:val="21"/>
        <w:ind w:left="0" w:leftChars="0" w:firstLine="0" w:firstLineChars="0"/>
        <w:rPr>
          <w:rFonts w:ascii="宋体" w:hAnsi="宋体" w:cs="宋体"/>
        </w:rPr>
      </w:pPr>
      <w:r>
        <w:rPr>
          <w:rFonts w:hint="eastAsia" w:ascii="宋体" w:hAnsi="宋体" w:cs="宋体"/>
        </w:rPr>
        <w:t xml:space="preserve">  D.成立日期和/或注册日期：</w:t>
      </w:r>
    </w:p>
    <w:p>
      <w:pPr>
        <w:pStyle w:val="21"/>
        <w:ind w:left="0" w:leftChars="0" w:firstLine="0" w:firstLineChars="0"/>
        <w:rPr>
          <w:rFonts w:ascii="宋体" w:hAnsi="宋体" w:cs="宋体"/>
        </w:rPr>
      </w:pPr>
      <w:r>
        <w:rPr>
          <w:rFonts w:hint="eastAsia" w:ascii="宋体" w:hAnsi="宋体" w:cs="宋体"/>
        </w:rPr>
        <w:t xml:space="preserve">  E.最近资产平衡表（到</w:t>
      </w:r>
      <w:r>
        <w:rPr>
          <w:rFonts w:hint="eastAsia" w:ascii="宋体" w:hAnsi="宋体" w:cs="宋体"/>
          <w:u w:val="single"/>
        </w:rPr>
        <w:t xml:space="preserve">                                         时为止</w:t>
      </w:r>
      <w:r>
        <w:rPr>
          <w:rFonts w:hint="eastAsia" w:ascii="宋体" w:hAnsi="宋体" w:cs="宋体"/>
        </w:rPr>
        <w:t>）</w:t>
      </w:r>
    </w:p>
    <w:p>
      <w:pPr>
        <w:pStyle w:val="21"/>
        <w:ind w:left="0" w:leftChars="0"/>
        <w:rPr>
          <w:rFonts w:ascii="宋体" w:hAnsi="宋体" w:cs="宋体"/>
        </w:rPr>
      </w:pPr>
      <w:r>
        <w:rPr>
          <w:rFonts w:hint="eastAsia" w:ascii="宋体" w:hAnsi="宋体" w:cs="宋体"/>
        </w:rPr>
        <w:t>（1）固定资产：</w:t>
      </w:r>
    </w:p>
    <w:p>
      <w:pPr>
        <w:pStyle w:val="21"/>
        <w:ind w:left="0" w:leftChars="0"/>
        <w:rPr>
          <w:rFonts w:ascii="宋体" w:hAnsi="宋体" w:cs="宋体"/>
        </w:rPr>
      </w:pPr>
      <w:r>
        <w:rPr>
          <w:rFonts w:hint="eastAsia" w:ascii="宋体" w:hAnsi="宋体" w:cs="宋体"/>
        </w:rPr>
        <w:t>（2）流动资产：</w:t>
      </w:r>
    </w:p>
    <w:p>
      <w:pPr>
        <w:pStyle w:val="21"/>
        <w:ind w:left="0" w:leftChars="0"/>
        <w:rPr>
          <w:rFonts w:ascii="宋体" w:hAnsi="宋体" w:cs="宋体"/>
        </w:rPr>
      </w:pPr>
      <w:r>
        <w:rPr>
          <w:rFonts w:hint="eastAsia" w:ascii="宋体" w:hAnsi="宋体" w:cs="宋体"/>
        </w:rPr>
        <w:t>（3）长期债务：</w:t>
      </w:r>
    </w:p>
    <w:p>
      <w:pPr>
        <w:pStyle w:val="21"/>
        <w:ind w:left="0" w:leftChars="0"/>
        <w:rPr>
          <w:rFonts w:ascii="宋体" w:hAnsi="宋体" w:cs="宋体"/>
        </w:rPr>
      </w:pPr>
      <w:r>
        <w:rPr>
          <w:rFonts w:hint="eastAsia" w:ascii="宋体" w:hAnsi="宋体" w:cs="宋体"/>
        </w:rPr>
        <w:t>（4）流动债务：</w:t>
      </w:r>
    </w:p>
    <w:p>
      <w:pPr>
        <w:pStyle w:val="21"/>
        <w:ind w:left="0" w:leftChars="0"/>
        <w:rPr>
          <w:rFonts w:ascii="宋体" w:hAnsi="宋体" w:cs="宋体"/>
        </w:rPr>
      </w:pPr>
      <w:r>
        <w:rPr>
          <w:rFonts w:hint="eastAsia" w:ascii="宋体" w:hAnsi="宋体" w:cs="宋体"/>
        </w:rPr>
        <w:t>（5）净    值：</w:t>
      </w:r>
    </w:p>
    <w:p>
      <w:pPr>
        <w:pStyle w:val="21"/>
        <w:spacing w:line="360" w:lineRule="auto"/>
        <w:ind w:left="0" w:leftChars="0"/>
        <w:rPr>
          <w:rFonts w:ascii="宋体" w:hAnsi="宋体" w:cs="宋体"/>
        </w:rPr>
      </w:pPr>
      <w:r>
        <w:rPr>
          <w:rFonts w:hint="eastAsia" w:ascii="宋体" w:hAnsi="宋体" w:cs="宋体"/>
        </w:rPr>
        <w:t>（6）注册资金：</w:t>
      </w:r>
    </w:p>
    <w:p>
      <w:pPr>
        <w:pStyle w:val="21"/>
        <w:spacing w:line="360" w:lineRule="auto"/>
        <w:ind w:left="0" w:leftChars="0" w:firstLine="0" w:firstLineChars="0"/>
        <w:rPr>
          <w:rFonts w:ascii="宋体" w:hAnsi="宋体" w:cs="宋体"/>
        </w:rPr>
      </w:pPr>
      <w:r>
        <w:rPr>
          <w:rFonts w:hint="eastAsia" w:ascii="宋体" w:hAnsi="宋体" w:cs="宋体"/>
        </w:rPr>
        <w:t>2、设备及材料有关情况：</w:t>
      </w:r>
    </w:p>
    <w:p>
      <w:pPr>
        <w:spacing w:line="203" w:lineRule="exact"/>
        <w:rPr>
          <w:rFonts w:ascii="宋体" w:hAnsi="宋体" w:cs="宋体"/>
        </w:rPr>
      </w:pPr>
    </w:p>
    <w:p>
      <w:pPr>
        <w:spacing w:line="239" w:lineRule="auto"/>
        <w:ind w:left="540"/>
        <w:rPr>
          <w:rFonts w:ascii="宋体" w:hAnsi="宋体" w:cs="宋体"/>
        </w:rPr>
      </w:pPr>
      <w:r>
        <w:rPr>
          <w:rFonts w:hint="eastAsia" w:ascii="宋体" w:hAnsi="宋体" w:cs="宋体"/>
        </w:rPr>
        <w:t>A.关于生产制造商所提供材料的设施及其他情况：</w:t>
      </w:r>
    </w:p>
    <w:p>
      <w:pPr>
        <w:spacing w:line="41" w:lineRule="exact"/>
        <w:rPr>
          <w:rFonts w:ascii="宋体" w:hAnsi="宋体" w:cs="宋体"/>
        </w:rPr>
      </w:pPr>
    </w:p>
    <w:tbl>
      <w:tblPr>
        <w:tblStyle w:val="22"/>
        <w:tblW w:w="8640" w:type="dxa"/>
        <w:tblInd w:w="10" w:type="dxa"/>
        <w:tblLayout w:type="fixed"/>
        <w:tblCellMar>
          <w:top w:w="0" w:type="dxa"/>
          <w:left w:w="0" w:type="dxa"/>
          <w:bottom w:w="0" w:type="dxa"/>
          <w:right w:w="0" w:type="dxa"/>
        </w:tblCellMar>
      </w:tblPr>
      <w:tblGrid>
        <w:gridCol w:w="2180"/>
        <w:gridCol w:w="2160"/>
        <w:gridCol w:w="2160"/>
        <w:gridCol w:w="2140"/>
      </w:tblGrid>
      <w:tr>
        <w:tblPrEx>
          <w:tblCellMar>
            <w:top w:w="0" w:type="dxa"/>
            <w:left w:w="0" w:type="dxa"/>
            <w:bottom w:w="0" w:type="dxa"/>
            <w:right w:w="0" w:type="dxa"/>
          </w:tblCellMar>
        </w:tblPrEx>
        <w:trPr>
          <w:trHeight w:val="435" w:hRule="atLeast"/>
        </w:trPr>
        <w:tc>
          <w:tcPr>
            <w:tcW w:w="2180" w:type="dxa"/>
            <w:tcBorders>
              <w:top w:val="single" w:color="000000" w:sz="8" w:space="0"/>
              <w:left w:val="single" w:color="000000" w:sz="8" w:space="0"/>
              <w:bottom w:val="single" w:color="000000" w:sz="8" w:space="0"/>
              <w:right w:val="single" w:color="000000" w:sz="8" w:space="0"/>
            </w:tcBorders>
            <w:vAlign w:val="center"/>
          </w:tcPr>
          <w:p>
            <w:pPr>
              <w:spacing w:line="239" w:lineRule="exact"/>
              <w:ind w:left="360"/>
              <w:rPr>
                <w:rFonts w:ascii="宋体" w:hAnsi="宋体" w:cs="宋体"/>
              </w:rPr>
            </w:pPr>
            <w:r>
              <w:rPr>
                <w:rFonts w:hint="eastAsia" w:ascii="宋体" w:hAnsi="宋体" w:cs="宋体"/>
              </w:rPr>
              <w:t>工厂名称和厂址</w:t>
            </w:r>
          </w:p>
        </w:tc>
        <w:tc>
          <w:tcPr>
            <w:tcW w:w="2160" w:type="dxa"/>
            <w:tcBorders>
              <w:top w:val="single" w:color="000000" w:sz="8" w:space="0"/>
              <w:left w:val="single" w:color="000000" w:sz="8" w:space="0"/>
              <w:bottom w:val="single" w:color="000000" w:sz="8" w:space="0"/>
              <w:right w:val="single" w:color="000000" w:sz="8" w:space="0"/>
            </w:tcBorders>
            <w:vAlign w:val="center"/>
          </w:tcPr>
          <w:p>
            <w:pPr>
              <w:spacing w:line="239" w:lineRule="exact"/>
              <w:ind w:left="320"/>
              <w:rPr>
                <w:rFonts w:ascii="宋体" w:hAnsi="宋体" w:cs="宋体"/>
              </w:rPr>
            </w:pPr>
            <w:r>
              <w:rPr>
                <w:rFonts w:hint="eastAsia" w:ascii="宋体" w:hAnsi="宋体" w:cs="宋体"/>
              </w:rPr>
              <w:t>正在生产的品名</w:t>
            </w:r>
          </w:p>
        </w:tc>
        <w:tc>
          <w:tcPr>
            <w:tcW w:w="2160" w:type="dxa"/>
            <w:tcBorders>
              <w:top w:val="single" w:color="000000" w:sz="8" w:space="0"/>
              <w:left w:val="single" w:color="000000" w:sz="8" w:space="0"/>
              <w:bottom w:val="single" w:color="000000" w:sz="8" w:space="0"/>
              <w:right w:val="single" w:color="000000" w:sz="8" w:space="0"/>
            </w:tcBorders>
            <w:vAlign w:val="center"/>
          </w:tcPr>
          <w:p>
            <w:pPr>
              <w:spacing w:line="239" w:lineRule="exact"/>
              <w:ind w:left="540"/>
              <w:rPr>
                <w:rFonts w:ascii="宋体" w:hAnsi="宋体" w:cs="宋体"/>
              </w:rPr>
            </w:pPr>
            <w:r>
              <w:rPr>
                <w:rFonts w:hint="eastAsia" w:ascii="宋体" w:hAnsi="宋体" w:cs="宋体"/>
              </w:rPr>
              <w:t>年生产能力</w:t>
            </w:r>
          </w:p>
        </w:tc>
        <w:tc>
          <w:tcPr>
            <w:tcW w:w="2140" w:type="dxa"/>
            <w:tcBorders>
              <w:top w:val="single" w:color="000000" w:sz="8" w:space="0"/>
              <w:left w:val="single" w:color="000000" w:sz="8" w:space="0"/>
              <w:bottom w:val="single" w:color="000000" w:sz="8" w:space="0"/>
              <w:right w:val="single" w:color="000000" w:sz="8" w:space="0"/>
            </w:tcBorders>
            <w:vAlign w:val="center"/>
          </w:tcPr>
          <w:p>
            <w:pPr>
              <w:spacing w:line="239" w:lineRule="exact"/>
              <w:ind w:left="640"/>
              <w:rPr>
                <w:rFonts w:ascii="宋体" w:hAnsi="宋体" w:cs="宋体"/>
              </w:rPr>
            </w:pPr>
            <w:r>
              <w:rPr>
                <w:rFonts w:hint="eastAsia" w:ascii="宋体" w:hAnsi="宋体" w:cs="宋体"/>
              </w:rPr>
              <w:t>职工人数</w:t>
            </w:r>
          </w:p>
        </w:tc>
      </w:tr>
      <w:tr>
        <w:tblPrEx>
          <w:tblCellMar>
            <w:top w:w="0" w:type="dxa"/>
            <w:left w:w="0" w:type="dxa"/>
            <w:bottom w:w="0" w:type="dxa"/>
            <w:right w:w="0" w:type="dxa"/>
          </w:tblCellMar>
        </w:tblPrEx>
        <w:trPr>
          <w:trHeight w:val="430" w:hRule="atLeast"/>
        </w:trPr>
        <w:tc>
          <w:tcPr>
            <w:tcW w:w="2180" w:type="dxa"/>
            <w:tcBorders>
              <w:top w:val="single" w:color="000000" w:sz="8" w:space="0"/>
              <w:left w:val="single" w:color="auto" w:sz="8" w:space="0"/>
              <w:bottom w:val="single" w:color="auto" w:sz="8" w:space="0"/>
              <w:right w:val="single" w:color="auto" w:sz="8" w:space="0"/>
            </w:tcBorders>
            <w:vAlign w:val="bottom"/>
          </w:tcPr>
          <w:p>
            <w:pPr>
              <w:spacing w:line="0" w:lineRule="atLeast"/>
              <w:rPr>
                <w:rFonts w:ascii="宋体" w:hAnsi="宋体" w:cs="宋体"/>
                <w:sz w:val="24"/>
              </w:rPr>
            </w:pPr>
          </w:p>
        </w:tc>
        <w:tc>
          <w:tcPr>
            <w:tcW w:w="2160" w:type="dxa"/>
            <w:tcBorders>
              <w:top w:val="single" w:color="000000" w:sz="8" w:space="0"/>
              <w:bottom w:val="single" w:color="auto" w:sz="8" w:space="0"/>
              <w:right w:val="single" w:color="auto" w:sz="8" w:space="0"/>
            </w:tcBorders>
            <w:vAlign w:val="bottom"/>
          </w:tcPr>
          <w:p>
            <w:pPr>
              <w:spacing w:line="0" w:lineRule="atLeast"/>
              <w:rPr>
                <w:rFonts w:ascii="宋体" w:hAnsi="宋体" w:cs="宋体"/>
                <w:sz w:val="24"/>
              </w:rPr>
            </w:pPr>
          </w:p>
        </w:tc>
        <w:tc>
          <w:tcPr>
            <w:tcW w:w="2160" w:type="dxa"/>
            <w:tcBorders>
              <w:top w:val="single" w:color="000000" w:sz="8" w:space="0"/>
              <w:bottom w:val="single" w:color="auto" w:sz="8" w:space="0"/>
              <w:right w:val="single" w:color="auto" w:sz="8" w:space="0"/>
            </w:tcBorders>
            <w:vAlign w:val="bottom"/>
          </w:tcPr>
          <w:p>
            <w:pPr>
              <w:spacing w:line="0" w:lineRule="atLeast"/>
              <w:rPr>
                <w:rFonts w:ascii="宋体" w:hAnsi="宋体" w:cs="宋体"/>
                <w:sz w:val="24"/>
              </w:rPr>
            </w:pPr>
          </w:p>
        </w:tc>
        <w:tc>
          <w:tcPr>
            <w:tcW w:w="2140" w:type="dxa"/>
            <w:tcBorders>
              <w:top w:val="single" w:color="000000" w:sz="8" w:space="0"/>
              <w:bottom w:val="single" w:color="auto" w:sz="8" w:space="0"/>
              <w:right w:val="single" w:color="auto" w:sz="8" w:space="0"/>
            </w:tcBorders>
            <w:vAlign w:val="bottom"/>
          </w:tcPr>
          <w:p>
            <w:pPr>
              <w:spacing w:line="0" w:lineRule="atLeast"/>
              <w:rPr>
                <w:rFonts w:ascii="宋体" w:hAnsi="宋体" w:cs="宋体"/>
                <w:sz w:val="24"/>
              </w:rPr>
            </w:pPr>
          </w:p>
        </w:tc>
      </w:tr>
      <w:tr>
        <w:tblPrEx>
          <w:tblCellMar>
            <w:top w:w="0" w:type="dxa"/>
            <w:left w:w="0" w:type="dxa"/>
            <w:bottom w:w="0" w:type="dxa"/>
            <w:right w:w="0" w:type="dxa"/>
          </w:tblCellMar>
        </w:tblPrEx>
        <w:trPr>
          <w:trHeight w:val="430" w:hRule="atLeast"/>
        </w:trPr>
        <w:tc>
          <w:tcPr>
            <w:tcW w:w="2180" w:type="dxa"/>
            <w:tcBorders>
              <w:left w:val="single" w:color="auto" w:sz="8" w:space="0"/>
              <w:bottom w:val="single" w:color="auto" w:sz="8" w:space="0"/>
              <w:right w:val="single" w:color="auto" w:sz="8" w:space="0"/>
            </w:tcBorders>
            <w:vAlign w:val="bottom"/>
          </w:tcPr>
          <w:p>
            <w:pPr>
              <w:spacing w:line="0" w:lineRule="atLeast"/>
              <w:rPr>
                <w:rFonts w:ascii="宋体" w:hAnsi="宋体" w:cs="宋体"/>
                <w:sz w:val="24"/>
              </w:rPr>
            </w:pPr>
          </w:p>
        </w:tc>
        <w:tc>
          <w:tcPr>
            <w:tcW w:w="2160" w:type="dxa"/>
            <w:tcBorders>
              <w:bottom w:val="single" w:color="auto" w:sz="8" w:space="0"/>
              <w:right w:val="single" w:color="auto" w:sz="8" w:space="0"/>
            </w:tcBorders>
            <w:vAlign w:val="bottom"/>
          </w:tcPr>
          <w:p>
            <w:pPr>
              <w:spacing w:line="0" w:lineRule="atLeast"/>
              <w:rPr>
                <w:rFonts w:ascii="宋体" w:hAnsi="宋体" w:cs="宋体"/>
                <w:sz w:val="24"/>
              </w:rPr>
            </w:pPr>
          </w:p>
        </w:tc>
        <w:tc>
          <w:tcPr>
            <w:tcW w:w="2160" w:type="dxa"/>
            <w:tcBorders>
              <w:bottom w:val="single" w:color="auto" w:sz="8" w:space="0"/>
              <w:right w:val="single" w:color="auto" w:sz="8" w:space="0"/>
            </w:tcBorders>
            <w:vAlign w:val="bottom"/>
          </w:tcPr>
          <w:p>
            <w:pPr>
              <w:spacing w:line="0" w:lineRule="atLeast"/>
              <w:rPr>
                <w:rFonts w:ascii="宋体" w:hAnsi="宋体" w:cs="宋体"/>
                <w:sz w:val="24"/>
              </w:rPr>
            </w:pPr>
          </w:p>
        </w:tc>
        <w:tc>
          <w:tcPr>
            <w:tcW w:w="2140" w:type="dxa"/>
            <w:tcBorders>
              <w:bottom w:val="single" w:color="auto" w:sz="8" w:space="0"/>
              <w:right w:val="single" w:color="auto" w:sz="8" w:space="0"/>
            </w:tcBorders>
            <w:vAlign w:val="bottom"/>
          </w:tcPr>
          <w:p>
            <w:pPr>
              <w:spacing w:line="0" w:lineRule="atLeast"/>
              <w:rPr>
                <w:rFonts w:ascii="宋体" w:hAnsi="宋体" w:cs="宋体"/>
                <w:sz w:val="24"/>
              </w:rPr>
            </w:pPr>
          </w:p>
        </w:tc>
      </w:tr>
      <w:tr>
        <w:tblPrEx>
          <w:tblCellMar>
            <w:top w:w="0" w:type="dxa"/>
            <w:left w:w="0" w:type="dxa"/>
            <w:bottom w:w="0" w:type="dxa"/>
            <w:right w:w="0" w:type="dxa"/>
          </w:tblCellMar>
        </w:tblPrEx>
        <w:trPr>
          <w:trHeight w:val="430" w:hRule="atLeast"/>
        </w:trPr>
        <w:tc>
          <w:tcPr>
            <w:tcW w:w="2180" w:type="dxa"/>
            <w:tcBorders>
              <w:left w:val="single" w:color="auto" w:sz="8" w:space="0"/>
              <w:bottom w:val="single" w:color="auto" w:sz="8" w:space="0"/>
              <w:right w:val="single" w:color="auto" w:sz="8" w:space="0"/>
            </w:tcBorders>
            <w:vAlign w:val="bottom"/>
          </w:tcPr>
          <w:p>
            <w:pPr>
              <w:spacing w:line="0" w:lineRule="atLeast"/>
              <w:rPr>
                <w:rFonts w:ascii="宋体" w:hAnsi="宋体" w:cs="宋体"/>
                <w:sz w:val="24"/>
              </w:rPr>
            </w:pPr>
          </w:p>
        </w:tc>
        <w:tc>
          <w:tcPr>
            <w:tcW w:w="2160" w:type="dxa"/>
            <w:tcBorders>
              <w:bottom w:val="single" w:color="auto" w:sz="8" w:space="0"/>
              <w:right w:val="single" w:color="auto" w:sz="8" w:space="0"/>
            </w:tcBorders>
            <w:vAlign w:val="bottom"/>
          </w:tcPr>
          <w:p>
            <w:pPr>
              <w:spacing w:line="0" w:lineRule="atLeast"/>
              <w:rPr>
                <w:rFonts w:ascii="宋体" w:hAnsi="宋体" w:cs="宋体"/>
                <w:sz w:val="24"/>
              </w:rPr>
            </w:pPr>
          </w:p>
        </w:tc>
        <w:tc>
          <w:tcPr>
            <w:tcW w:w="2160" w:type="dxa"/>
            <w:tcBorders>
              <w:bottom w:val="single" w:color="auto" w:sz="8" w:space="0"/>
              <w:right w:val="single" w:color="auto" w:sz="8" w:space="0"/>
            </w:tcBorders>
            <w:vAlign w:val="bottom"/>
          </w:tcPr>
          <w:p>
            <w:pPr>
              <w:spacing w:line="0" w:lineRule="atLeast"/>
              <w:rPr>
                <w:rFonts w:ascii="宋体" w:hAnsi="宋体" w:cs="宋体"/>
                <w:sz w:val="24"/>
              </w:rPr>
            </w:pPr>
          </w:p>
        </w:tc>
        <w:tc>
          <w:tcPr>
            <w:tcW w:w="2140" w:type="dxa"/>
            <w:tcBorders>
              <w:bottom w:val="single" w:color="auto" w:sz="8" w:space="0"/>
              <w:right w:val="single" w:color="auto" w:sz="8" w:space="0"/>
            </w:tcBorders>
            <w:vAlign w:val="bottom"/>
          </w:tcPr>
          <w:p>
            <w:pPr>
              <w:spacing w:line="0" w:lineRule="atLeast"/>
              <w:rPr>
                <w:rFonts w:ascii="宋体" w:hAnsi="宋体" w:cs="宋体"/>
                <w:sz w:val="24"/>
              </w:rPr>
            </w:pPr>
          </w:p>
        </w:tc>
      </w:tr>
    </w:tbl>
    <w:p>
      <w:pPr>
        <w:spacing w:line="142" w:lineRule="exact"/>
        <w:rPr>
          <w:rFonts w:ascii="宋体" w:hAnsi="宋体" w:cs="宋体"/>
        </w:rPr>
      </w:pPr>
    </w:p>
    <w:p>
      <w:pPr>
        <w:spacing w:line="239" w:lineRule="auto"/>
        <w:ind w:left="540"/>
        <w:rPr>
          <w:rFonts w:ascii="宋体" w:hAnsi="宋体" w:cs="宋体"/>
        </w:rPr>
      </w:pPr>
      <w:r>
        <w:rPr>
          <w:rFonts w:hint="eastAsia" w:ascii="宋体" w:hAnsi="宋体" w:cs="宋体"/>
        </w:rPr>
        <w:t>B.制造商不生产而从其他生产厂得到的材料：</w:t>
      </w:r>
    </w:p>
    <w:p>
      <w:pPr>
        <w:spacing w:line="42" w:lineRule="exact"/>
        <w:rPr>
          <w:rFonts w:ascii="宋体" w:hAnsi="宋体" w:cs="宋体"/>
        </w:rPr>
      </w:pPr>
    </w:p>
    <w:tbl>
      <w:tblPr>
        <w:tblStyle w:val="22"/>
        <w:tblW w:w="8640" w:type="dxa"/>
        <w:tblInd w:w="10" w:type="dxa"/>
        <w:tblLayout w:type="fixed"/>
        <w:tblCellMar>
          <w:top w:w="0" w:type="dxa"/>
          <w:left w:w="0" w:type="dxa"/>
          <w:bottom w:w="0" w:type="dxa"/>
          <w:right w:w="0" w:type="dxa"/>
        </w:tblCellMar>
      </w:tblPr>
      <w:tblGrid>
        <w:gridCol w:w="4340"/>
        <w:gridCol w:w="4300"/>
      </w:tblGrid>
      <w:tr>
        <w:tblPrEx>
          <w:tblCellMar>
            <w:top w:w="0" w:type="dxa"/>
            <w:left w:w="0" w:type="dxa"/>
            <w:bottom w:w="0" w:type="dxa"/>
            <w:right w:w="0" w:type="dxa"/>
          </w:tblCellMar>
        </w:tblPrEx>
        <w:trPr>
          <w:trHeight w:val="434" w:hRule="atLeast"/>
        </w:trPr>
        <w:tc>
          <w:tcPr>
            <w:tcW w:w="4340" w:type="dxa"/>
            <w:tcBorders>
              <w:top w:val="single" w:color="000000" w:sz="8" w:space="0"/>
              <w:left w:val="single" w:color="000000" w:sz="8" w:space="0"/>
              <w:bottom w:val="single" w:color="000000" w:sz="8" w:space="0"/>
              <w:right w:val="single" w:color="000000" w:sz="8" w:space="0"/>
            </w:tcBorders>
            <w:vAlign w:val="center"/>
          </w:tcPr>
          <w:p>
            <w:pPr>
              <w:spacing w:line="0" w:lineRule="atLeast"/>
              <w:ind w:left="1320"/>
              <w:rPr>
                <w:rFonts w:ascii="宋体" w:hAnsi="宋体" w:cs="宋体"/>
              </w:rPr>
            </w:pPr>
            <w:r>
              <w:rPr>
                <w:rFonts w:hint="eastAsia" w:ascii="宋体" w:hAnsi="宋体" w:cs="宋体"/>
              </w:rPr>
              <w:t>生产厂名称和地址</w:t>
            </w:r>
          </w:p>
        </w:tc>
        <w:tc>
          <w:tcPr>
            <w:tcW w:w="4300" w:type="dxa"/>
            <w:tcBorders>
              <w:top w:val="single" w:color="000000" w:sz="8" w:space="0"/>
              <w:left w:val="single" w:color="000000" w:sz="8" w:space="0"/>
              <w:bottom w:val="single" w:color="000000" w:sz="8" w:space="0"/>
              <w:right w:val="single" w:color="000000" w:sz="8" w:space="0"/>
            </w:tcBorders>
            <w:vAlign w:val="center"/>
          </w:tcPr>
          <w:p>
            <w:pPr>
              <w:spacing w:line="0" w:lineRule="atLeast"/>
              <w:ind w:left="1720"/>
              <w:rPr>
                <w:rFonts w:ascii="宋体" w:hAnsi="宋体" w:cs="宋体"/>
              </w:rPr>
            </w:pPr>
            <w:r>
              <w:rPr>
                <w:rFonts w:hint="eastAsia" w:ascii="宋体" w:hAnsi="宋体" w:cs="宋体"/>
              </w:rPr>
              <w:t>材料名称</w:t>
            </w:r>
          </w:p>
        </w:tc>
      </w:tr>
      <w:tr>
        <w:tblPrEx>
          <w:tblCellMar>
            <w:top w:w="0" w:type="dxa"/>
            <w:left w:w="0" w:type="dxa"/>
            <w:bottom w:w="0" w:type="dxa"/>
            <w:right w:w="0" w:type="dxa"/>
          </w:tblCellMar>
        </w:tblPrEx>
        <w:trPr>
          <w:trHeight w:val="430" w:hRule="atLeast"/>
        </w:trPr>
        <w:tc>
          <w:tcPr>
            <w:tcW w:w="4340" w:type="dxa"/>
            <w:tcBorders>
              <w:top w:val="single" w:color="000000" w:sz="8" w:space="0"/>
              <w:left w:val="single" w:color="auto" w:sz="8" w:space="0"/>
              <w:bottom w:val="single" w:color="auto" w:sz="8" w:space="0"/>
              <w:right w:val="single" w:color="auto" w:sz="8" w:space="0"/>
            </w:tcBorders>
            <w:vAlign w:val="bottom"/>
          </w:tcPr>
          <w:p>
            <w:pPr>
              <w:spacing w:line="0" w:lineRule="atLeast"/>
              <w:rPr>
                <w:rFonts w:ascii="宋体" w:hAnsi="宋体" w:cs="宋体"/>
                <w:sz w:val="24"/>
              </w:rPr>
            </w:pPr>
          </w:p>
        </w:tc>
        <w:tc>
          <w:tcPr>
            <w:tcW w:w="4300" w:type="dxa"/>
            <w:tcBorders>
              <w:top w:val="single" w:color="000000" w:sz="8" w:space="0"/>
              <w:bottom w:val="single" w:color="auto" w:sz="8" w:space="0"/>
              <w:right w:val="single" w:color="auto" w:sz="8" w:space="0"/>
            </w:tcBorders>
            <w:vAlign w:val="bottom"/>
          </w:tcPr>
          <w:p>
            <w:pPr>
              <w:spacing w:line="0" w:lineRule="atLeast"/>
              <w:rPr>
                <w:rFonts w:ascii="宋体" w:hAnsi="宋体" w:cs="宋体"/>
                <w:sz w:val="24"/>
              </w:rPr>
            </w:pPr>
          </w:p>
        </w:tc>
      </w:tr>
      <w:tr>
        <w:tblPrEx>
          <w:tblCellMar>
            <w:top w:w="0" w:type="dxa"/>
            <w:left w:w="0" w:type="dxa"/>
            <w:bottom w:w="0" w:type="dxa"/>
            <w:right w:w="0" w:type="dxa"/>
          </w:tblCellMar>
        </w:tblPrEx>
        <w:trPr>
          <w:trHeight w:val="430" w:hRule="atLeast"/>
        </w:trPr>
        <w:tc>
          <w:tcPr>
            <w:tcW w:w="4340" w:type="dxa"/>
            <w:tcBorders>
              <w:left w:val="single" w:color="auto" w:sz="8" w:space="0"/>
              <w:bottom w:val="single" w:color="auto" w:sz="8" w:space="0"/>
              <w:right w:val="single" w:color="auto" w:sz="8" w:space="0"/>
            </w:tcBorders>
            <w:vAlign w:val="bottom"/>
          </w:tcPr>
          <w:p>
            <w:pPr>
              <w:spacing w:line="0" w:lineRule="atLeast"/>
              <w:rPr>
                <w:rFonts w:ascii="宋体" w:hAnsi="宋体" w:cs="宋体"/>
                <w:sz w:val="24"/>
              </w:rPr>
            </w:pPr>
          </w:p>
        </w:tc>
        <w:tc>
          <w:tcPr>
            <w:tcW w:w="4300" w:type="dxa"/>
            <w:tcBorders>
              <w:bottom w:val="single" w:color="auto" w:sz="8" w:space="0"/>
              <w:right w:val="single" w:color="auto" w:sz="8" w:space="0"/>
            </w:tcBorders>
            <w:vAlign w:val="bottom"/>
          </w:tcPr>
          <w:p>
            <w:pPr>
              <w:spacing w:line="0" w:lineRule="atLeast"/>
              <w:rPr>
                <w:rFonts w:ascii="宋体" w:hAnsi="宋体" w:cs="宋体"/>
                <w:sz w:val="24"/>
              </w:rPr>
            </w:pPr>
          </w:p>
        </w:tc>
      </w:tr>
    </w:tbl>
    <w:p>
      <w:pPr>
        <w:spacing w:line="142" w:lineRule="exact"/>
        <w:rPr>
          <w:rFonts w:ascii="宋体" w:hAnsi="宋体" w:cs="宋体"/>
        </w:rPr>
      </w:pPr>
    </w:p>
    <w:p>
      <w:pPr>
        <w:spacing w:line="0" w:lineRule="atLeast"/>
        <w:rPr>
          <w:rFonts w:ascii="宋体" w:hAnsi="宋体" w:cs="宋体"/>
        </w:rPr>
      </w:pPr>
      <w:r>
        <w:rPr>
          <w:rFonts w:hint="eastAsia" w:ascii="宋体" w:hAnsi="宋体" w:cs="宋体"/>
        </w:rPr>
        <w:t>3、近三年的年营业总额：</w:t>
      </w:r>
    </w:p>
    <w:p>
      <w:pPr>
        <w:spacing w:line="41" w:lineRule="exact"/>
        <w:rPr>
          <w:rFonts w:ascii="宋体" w:hAnsi="宋体" w:cs="宋体"/>
        </w:rPr>
      </w:pPr>
    </w:p>
    <w:tbl>
      <w:tblPr>
        <w:tblStyle w:val="22"/>
        <w:tblW w:w="8640" w:type="dxa"/>
        <w:tblInd w:w="10" w:type="dxa"/>
        <w:tblLayout w:type="fixed"/>
        <w:tblCellMar>
          <w:top w:w="0" w:type="dxa"/>
          <w:left w:w="0" w:type="dxa"/>
          <w:bottom w:w="0" w:type="dxa"/>
          <w:right w:w="0" w:type="dxa"/>
        </w:tblCellMar>
      </w:tblPr>
      <w:tblGrid>
        <w:gridCol w:w="2180"/>
        <w:gridCol w:w="2160"/>
        <w:gridCol w:w="2160"/>
        <w:gridCol w:w="2140"/>
      </w:tblGrid>
      <w:tr>
        <w:tblPrEx>
          <w:tblCellMar>
            <w:top w:w="0" w:type="dxa"/>
            <w:left w:w="0" w:type="dxa"/>
            <w:bottom w:w="0" w:type="dxa"/>
            <w:right w:w="0" w:type="dxa"/>
          </w:tblCellMar>
        </w:tblPrEx>
        <w:trPr>
          <w:trHeight w:val="435" w:hRule="atLeast"/>
        </w:trPr>
        <w:tc>
          <w:tcPr>
            <w:tcW w:w="2180" w:type="dxa"/>
            <w:tcBorders>
              <w:top w:val="single" w:color="000000" w:sz="8" w:space="0"/>
              <w:left w:val="single" w:color="000000" w:sz="8" w:space="0"/>
              <w:bottom w:val="single" w:color="000000" w:sz="8" w:space="0"/>
              <w:right w:val="single" w:color="000000" w:sz="8" w:space="0"/>
            </w:tcBorders>
            <w:vAlign w:val="center"/>
          </w:tcPr>
          <w:p>
            <w:pPr>
              <w:spacing w:line="0" w:lineRule="atLeast"/>
              <w:ind w:left="880"/>
              <w:rPr>
                <w:rFonts w:ascii="宋体" w:hAnsi="宋体" w:cs="宋体"/>
              </w:rPr>
            </w:pPr>
            <w:r>
              <w:rPr>
                <w:rFonts w:hint="eastAsia" w:ascii="宋体" w:hAnsi="宋体" w:cs="宋体"/>
              </w:rPr>
              <w:t>年度</w:t>
            </w:r>
          </w:p>
        </w:tc>
        <w:tc>
          <w:tcPr>
            <w:tcW w:w="2160" w:type="dxa"/>
            <w:tcBorders>
              <w:top w:val="single" w:color="000000" w:sz="8" w:space="0"/>
              <w:left w:val="single" w:color="000000" w:sz="8" w:space="0"/>
              <w:bottom w:val="single" w:color="000000" w:sz="8" w:space="0"/>
              <w:right w:val="single" w:color="000000" w:sz="8" w:space="0"/>
            </w:tcBorders>
            <w:vAlign w:val="center"/>
          </w:tcPr>
          <w:p>
            <w:pPr>
              <w:spacing w:line="0" w:lineRule="atLeast"/>
              <w:ind w:left="860"/>
              <w:rPr>
                <w:rFonts w:ascii="宋体" w:hAnsi="宋体" w:cs="宋体"/>
              </w:rPr>
            </w:pPr>
            <w:r>
              <w:rPr>
                <w:rFonts w:hint="eastAsia" w:ascii="宋体" w:hAnsi="宋体" w:cs="宋体"/>
              </w:rPr>
              <w:t>国内</w:t>
            </w:r>
          </w:p>
        </w:tc>
        <w:tc>
          <w:tcPr>
            <w:tcW w:w="2160" w:type="dxa"/>
            <w:tcBorders>
              <w:top w:val="single" w:color="000000" w:sz="8" w:space="0"/>
              <w:left w:val="single" w:color="000000" w:sz="8" w:space="0"/>
              <w:bottom w:val="single" w:color="000000" w:sz="8" w:space="0"/>
              <w:right w:val="single" w:color="000000" w:sz="8" w:space="0"/>
            </w:tcBorders>
            <w:vAlign w:val="center"/>
          </w:tcPr>
          <w:p>
            <w:pPr>
              <w:spacing w:line="0" w:lineRule="atLeast"/>
              <w:ind w:left="840"/>
              <w:rPr>
                <w:rFonts w:ascii="宋体" w:hAnsi="宋体" w:cs="宋体"/>
              </w:rPr>
            </w:pPr>
            <w:r>
              <w:rPr>
                <w:rFonts w:hint="eastAsia" w:ascii="宋体" w:hAnsi="宋体" w:cs="宋体"/>
              </w:rPr>
              <w:t>出口</w:t>
            </w:r>
          </w:p>
        </w:tc>
        <w:tc>
          <w:tcPr>
            <w:tcW w:w="2140" w:type="dxa"/>
            <w:tcBorders>
              <w:top w:val="single" w:color="000000" w:sz="8" w:space="0"/>
              <w:left w:val="single" w:color="000000" w:sz="8" w:space="0"/>
              <w:bottom w:val="single" w:color="000000" w:sz="8" w:space="0"/>
              <w:right w:val="single" w:color="000000" w:sz="8" w:space="0"/>
            </w:tcBorders>
            <w:vAlign w:val="center"/>
          </w:tcPr>
          <w:p>
            <w:pPr>
              <w:spacing w:line="0" w:lineRule="atLeast"/>
              <w:ind w:firstLine="840" w:firstLineChars="400"/>
              <w:rPr>
                <w:rFonts w:ascii="宋体" w:hAnsi="宋体" w:cs="宋体"/>
              </w:rPr>
            </w:pPr>
            <w:r>
              <w:rPr>
                <w:rFonts w:hint="eastAsia" w:ascii="宋体" w:hAnsi="宋体" w:cs="宋体"/>
              </w:rPr>
              <w:t>总额</w:t>
            </w:r>
          </w:p>
        </w:tc>
      </w:tr>
      <w:tr>
        <w:tblPrEx>
          <w:tblCellMar>
            <w:top w:w="0" w:type="dxa"/>
            <w:left w:w="0" w:type="dxa"/>
            <w:bottom w:w="0" w:type="dxa"/>
            <w:right w:w="0" w:type="dxa"/>
          </w:tblCellMar>
        </w:tblPrEx>
        <w:trPr>
          <w:trHeight w:val="430" w:hRule="atLeast"/>
        </w:trPr>
        <w:tc>
          <w:tcPr>
            <w:tcW w:w="2180" w:type="dxa"/>
            <w:tcBorders>
              <w:top w:val="single" w:color="000000" w:sz="8" w:space="0"/>
              <w:left w:val="single" w:color="000000" w:sz="8" w:space="0"/>
              <w:bottom w:val="single" w:color="000000" w:sz="8" w:space="0"/>
              <w:right w:val="single" w:color="000000" w:sz="8" w:space="0"/>
            </w:tcBorders>
            <w:vAlign w:val="center"/>
          </w:tcPr>
          <w:p>
            <w:pPr>
              <w:spacing w:line="0" w:lineRule="atLeast"/>
              <w:jc w:val="center"/>
              <w:rPr>
                <w:rFonts w:ascii="宋体" w:hAnsi="宋体" w:cs="宋体"/>
                <w:sz w:val="24"/>
              </w:rPr>
            </w:pPr>
          </w:p>
        </w:tc>
        <w:tc>
          <w:tcPr>
            <w:tcW w:w="2160" w:type="dxa"/>
            <w:tcBorders>
              <w:top w:val="single" w:color="000000" w:sz="8" w:space="0"/>
              <w:left w:val="single" w:color="000000" w:sz="8" w:space="0"/>
              <w:bottom w:val="single" w:color="000000" w:sz="8" w:space="0"/>
              <w:right w:val="single" w:color="000000" w:sz="8" w:space="0"/>
            </w:tcBorders>
            <w:vAlign w:val="center"/>
          </w:tcPr>
          <w:p>
            <w:pPr>
              <w:spacing w:line="0" w:lineRule="atLeast"/>
              <w:jc w:val="center"/>
              <w:rPr>
                <w:rFonts w:ascii="宋体" w:hAnsi="宋体" w:cs="宋体"/>
                <w:sz w:val="24"/>
              </w:rPr>
            </w:pPr>
          </w:p>
        </w:tc>
        <w:tc>
          <w:tcPr>
            <w:tcW w:w="2160" w:type="dxa"/>
            <w:tcBorders>
              <w:top w:val="single" w:color="000000" w:sz="8" w:space="0"/>
              <w:left w:val="single" w:color="000000" w:sz="8" w:space="0"/>
              <w:bottom w:val="single" w:color="000000" w:sz="8" w:space="0"/>
              <w:right w:val="single" w:color="000000" w:sz="8" w:space="0"/>
            </w:tcBorders>
            <w:vAlign w:val="center"/>
          </w:tcPr>
          <w:p>
            <w:pPr>
              <w:spacing w:line="0" w:lineRule="atLeast"/>
              <w:jc w:val="center"/>
              <w:rPr>
                <w:rFonts w:ascii="宋体" w:hAnsi="宋体" w:cs="宋体"/>
                <w:sz w:val="24"/>
              </w:rPr>
            </w:pPr>
          </w:p>
        </w:tc>
        <w:tc>
          <w:tcPr>
            <w:tcW w:w="2140" w:type="dxa"/>
            <w:tcBorders>
              <w:top w:val="single" w:color="000000" w:sz="8" w:space="0"/>
              <w:left w:val="single" w:color="000000" w:sz="8" w:space="0"/>
              <w:bottom w:val="single" w:color="000000" w:sz="8" w:space="0"/>
              <w:right w:val="single" w:color="000000" w:sz="8" w:space="0"/>
            </w:tcBorders>
            <w:vAlign w:val="center"/>
          </w:tcPr>
          <w:p>
            <w:pPr>
              <w:spacing w:line="0" w:lineRule="atLeast"/>
              <w:jc w:val="center"/>
              <w:rPr>
                <w:rFonts w:ascii="宋体" w:hAnsi="宋体" w:cs="宋体"/>
                <w:sz w:val="24"/>
              </w:rPr>
            </w:pPr>
          </w:p>
        </w:tc>
      </w:tr>
      <w:tr>
        <w:tblPrEx>
          <w:tblCellMar>
            <w:top w:w="0" w:type="dxa"/>
            <w:left w:w="0" w:type="dxa"/>
            <w:bottom w:w="0" w:type="dxa"/>
            <w:right w:w="0" w:type="dxa"/>
          </w:tblCellMar>
        </w:tblPrEx>
        <w:trPr>
          <w:trHeight w:val="428" w:hRule="atLeast"/>
        </w:trPr>
        <w:tc>
          <w:tcPr>
            <w:tcW w:w="2180" w:type="dxa"/>
            <w:tcBorders>
              <w:top w:val="single" w:color="000000" w:sz="8" w:space="0"/>
              <w:left w:val="single" w:color="000000" w:sz="8" w:space="0"/>
              <w:bottom w:val="single" w:color="000000" w:sz="8" w:space="0"/>
              <w:right w:val="single" w:color="000000" w:sz="8" w:space="0"/>
            </w:tcBorders>
            <w:vAlign w:val="center"/>
          </w:tcPr>
          <w:p>
            <w:pPr>
              <w:spacing w:line="0" w:lineRule="atLeast"/>
              <w:jc w:val="center"/>
              <w:rPr>
                <w:rFonts w:ascii="宋体" w:hAnsi="宋体" w:cs="宋体"/>
                <w:sz w:val="24"/>
              </w:rPr>
            </w:pPr>
          </w:p>
        </w:tc>
        <w:tc>
          <w:tcPr>
            <w:tcW w:w="2160" w:type="dxa"/>
            <w:tcBorders>
              <w:top w:val="single" w:color="000000" w:sz="8" w:space="0"/>
              <w:left w:val="single" w:color="000000" w:sz="8" w:space="0"/>
              <w:bottom w:val="single" w:color="000000" w:sz="8" w:space="0"/>
              <w:right w:val="single" w:color="000000" w:sz="8" w:space="0"/>
            </w:tcBorders>
            <w:vAlign w:val="center"/>
          </w:tcPr>
          <w:p>
            <w:pPr>
              <w:spacing w:line="0" w:lineRule="atLeast"/>
              <w:jc w:val="center"/>
              <w:rPr>
                <w:rFonts w:ascii="宋体" w:hAnsi="宋体" w:cs="宋体"/>
                <w:sz w:val="24"/>
              </w:rPr>
            </w:pPr>
          </w:p>
        </w:tc>
        <w:tc>
          <w:tcPr>
            <w:tcW w:w="2160" w:type="dxa"/>
            <w:tcBorders>
              <w:top w:val="single" w:color="000000" w:sz="8" w:space="0"/>
              <w:left w:val="single" w:color="000000" w:sz="8" w:space="0"/>
              <w:bottom w:val="single" w:color="000000" w:sz="8" w:space="0"/>
              <w:right w:val="single" w:color="000000" w:sz="8" w:space="0"/>
            </w:tcBorders>
            <w:vAlign w:val="center"/>
          </w:tcPr>
          <w:p>
            <w:pPr>
              <w:spacing w:line="0" w:lineRule="atLeast"/>
              <w:jc w:val="center"/>
              <w:rPr>
                <w:rFonts w:ascii="宋体" w:hAnsi="宋体" w:cs="宋体"/>
                <w:sz w:val="24"/>
              </w:rPr>
            </w:pPr>
          </w:p>
        </w:tc>
        <w:tc>
          <w:tcPr>
            <w:tcW w:w="2140" w:type="dxa"/>
            <w:tcBorders>
              <w:top w:val="single" w:color="000000" w:sz="8" w:space="0"/>
              <w:left w:val="single" w:color="000000" w:sz="8" w:space="0"/>
              <w:bottom w:val="single" w:color="000000" w:sz="8" w:space="0"/>
              <w:right w:val="single" w:color="000000" w:sz="8" w:space="0"/>
            </w:tcBorders>
            <w:vAlign w:val="center"/>
          </w:tcPr>
          <w:p>
            <w:pPr>
              <w:spacing w:line="0" w:lineRule="atLeast"/>
              <w:jc w:val="center"/>
              <w:rPr>
                <w:rFonts w:ascii="宋体" w:hAnsi="宋体" w:cs="宋体"/>
                <w:sz w:val="24"/>
              </w:rPr>
            </w:pPr>
          </w:p>
        </w:tc>
      </w:tr>
      <w:tr>
        <w:tblPrEx>
          <w:tblCellMar>
            <w:top w:w="0" w:type="dxa"/>
            <w:left w:w="0" w:type="dxa"/>
            <w:bottom w:w="0" w:type="dxa"/>
            <w:right w:w="0" w:type="dxa"/>
          </w:tblCellMar>
        </w:tblPrEx>
        <w:trPr>
          <w:trHeight w:val="428" w:hRule="atLeast"/>
        </w:trPr>
        <w:tc>
          <w:tcPr>
            <w:tcW w:w="2180" w:type="dxa"/>
            <w:tcBorders>
              <w:top w:val="single" w:color="000000" w:sz="8" w:space="0"/>
              <w:left w:val="single" w:color="auto" w:sz="4" w:space="0"/>
              <w:bottom w:val="single" w:color="auto" w:sz="4" w:space="0"/>
              <w:right w:val="single" w:color="auto" w:sz="4" w:space="0"/>
            </w:tcBorders>
            <w:vAlign w:val="bottom"/>
          </w:tcPr>
          <w:p>
            <w:pPr>
              <w:spacing w:line="0" w:lineRule="atLeast"/>
              <w:rPr>
                <w:rFonts w:ascii="宋体" w:hAnsi="宋体" w:cs="宋体"/>
                <w:sz w:val="24"/>
              </w:rPr>
            </w:pPr>
          </w:p>
        </w:tc>
        <w:tc>
          <w:tcPr>
            <w:tcW w:w="2160" w:type="dxa"/>
            <w:tcBorders>
              <w:top w:val="single" w:color="000000" w:sz="8" w:space="0"/>
              <w:left w:val="single" w:color="auto" w:sz="4" w:space="0"/>
              <w:bottom w:val="single" w:color="auto" w:sz="4" w:space="0"/>
              <w:right w:val="single" w:color="auto" w:sz="4" w:space="0"/>
            </w:tcBorders>
            <w:vAlign w:val="bottom"/>
          </w:tcPr>
          <w:p>
            <w:pPr>
              <w:spacing w:line="0" w:lineRule="atLeast"/>
              <w:rPr>
                <w:rFonts w:ascii="宋体" w:hAnsi="宋体" w:cs="宋体"/>
                <w:sz w:val="24"/>
              </w:rPr>
            </w:pPr>
          </w:p>
        </w:tc>
        <w:tc>
          <w:tcPr>
            <w:tcW w:w="2160" w:type="dxa"/>
            <w:tcBorders>
              <w:top w:val="single" w:color="000000" w:sz="8" w:space="0"/>
              <w:left w:val="single" w:color="auto" w:sz="4" w:space="0"/>
              <w:bottom w:val="single" w:color="auto" w:sz="4" w:space="0"/>
              <w:right w:val="single" w:color="auto" w:sz="4" w:space="0"/>
            </w:tcBorders>
            <w:vAlign w:val="bottom"/>
          </w:tcPr>
          <w:p>
            <w:pPr>
              <w:spacing w:line="0" w:lineRule="atLeast"/>
              <w:rPr>
                <w:rFonts w:ascii="宋体" w:hAnsi="宋体" w:cs="宋体"/>
                <w:sz w:val="24"/>
              </w:rPr>
            </w:pPr>
          </w:p>
        </w:tc>
        <w:tc>
          <w:tcPr>
            <w:tcW w:w="2140" w:type="dxa"/>
            <w:tcBorders>
              <w:top w:val="single" w:color="000000" w:sz="8" w:space="0"/>
              <w:left w:val="single" w:color="auto" w:sz="4" w:space="0"/>
              <w:bottom w:val="single" w:color="auto" w:sz="4" w:space="0"/>
              <w:right w:val="single" w:color="auto" w:sz="4" w:space="0"/>
            </w:tcBorders>
            <w:vAlign w:val="bottom"/>
          </w:tcPr>
          <w:p>
            <w:pPr>
              <w:spacing w:line="0" w:lineRule="atLeast"/>
              <w:rPr>
                <w:rFonts w:ascii="宋体" w:hAnsi="宋体" w:cs="宋体"/>
                <w:sz w:val="24"/>
              </w:rPr>
            </w:pPr>
          </w:p>
        </w:tc>
      </w:tr>
    </w:tbl>
    <w:p>
      <w:pPr>
        <w:rPr>
          <w:rFonts w:ascii="宋体" w:hAnsi="宋体" w:cs="宋体"/>
          <w:sz w:val="24"/>
        </w:rPr>
        <w:sectPr>
          <w:footerReference r:id="rId6" w:type="default"/>
          <w:pgSz w:w="11900" w:h="16838"/>
          <w:pgMar w:top="1440" w:right="1680" w:bottom="748" w:left="1580" w:header="0" w:footer="0" w:gutter="0"/>
          <w:pgNumType w:start="1"/>
          <w:cols w:space="720" w:num="1"/>
          <w:docGrid w:linePitch="360" w:charSpace="0"/>
        </w:sectPr>
      </w:pPr>
    </w:p>
    <w:p>
      <w:pPr>
        <w:spacing w:line="200" w:lineRule="exact"/>
        <w:rPr>
          <w:rFonts w:ascii="宋体" w:hAnsi="宋体" w:cs="宋体"/>
        </w:rPr>
      </w:pPr>
    </w:p>
    <w:p>
      <w:pPr>
        <w:numPr>
          <w:ilvl w:val="0"/>
          <w:numId w:val="2"/>
        </w:numPr>
        <w:spacing w:line="452" w:lineRule="auto"/>
        <w:ind w:left="260" w:right="6240" w:hanging="313"/>
        <w:rPr>
          <w:rFonts w:ascii="宋体" w:hAnsi="宋体" w:cs="宋体"/>
        </w:rPr>
      </w:pPr>
      <w:r>
        <w:rPr>
          <w:rFonts w:hint="eastAsia" w:ascii="宋体" w:hAnsi="宋体" w:cs="宋体"/>
        </w:rPr>
        <w:t>开户银行的名称：</w:t>
      </w:r>
    </w:p>
    <w:p>
      <w:pPr>
        <w:spacing w:line="452" w:lineRule="auto"/>
        <w:ind w:left="-53" w:right="6240" w:firstLine="210" w:firstLineChars="100"/>
        <w:rPr>
          <w:rFonts w:ascii="宋体" w:hAnsi="宋体" w:cs="宋体"/>
        </w:rPr>
      </w:pPr>
      <w:r>
        <w:rPr>
          <w:rFonts w:hint="eastAsia" w:ascii="宋体" w:hAnsi="宋体" w:cs="宋体"/>
        </w:rPr>
        <w:t>开户行的地址：</w:t>
      </w:r>
    </w:p>
    <w:p>
      <w:pPr>
        <w:spacing w:line="452" w:lineRule="auto"/>
        <w:ind w:left="-53" w:right="6240" w:firstLine="210" w:firstLineChars="100"/>
        <w:rPr>
          <w:rFonts w:ascii="宋体" w:hAnsi="宋体" w:cs="宋体"/>
        </w:rPr>
      </w:pPr>
      <w:r>
        <w:rPr>
          <w:rFonts w:hint="eastAsia" w:ascii="宋体" w:hAnsi="宋体" w:cs="宋体"/>
        </w:rPr>
        <w:t>电 话、传 真：</w:t>
      </w:r>
    </w:p>
    <w:p>
      <w:pPr>
        <w:spacing w:line="200" w:lineRule="exact"/>
        <w:rPr>
          <w:rFonts w:ascii="宋体" w:hAnsi="宋体" w:cs="宋体"/>
        </w:rPr>
      </w:pPr>
    </w:p>
    <w:p>
      <w:pPr>
        <w:spacing w:line="200" w:lineRule="exact"/>
        <w:rPr>
          <w:rFonts w:ascii="宋体" w:hAnsi="宋体" w:cs="宋体"/>
        </w:rPr>
      </w:pPr>
    </w:p>
    <w:p>
      <w:pPr>
        <w:spacing w:line="200" w:lineRule="exact"/>
        <w:rPr>
          <w:rFonts w:ascii="宋体" w:hAnsi="宋体" w:cs="宋体"/>
        </w:rPr>
      </w:pPr>
    </w:p>
    <w:p>
      <w:pPr>
        <w:spacing w:line="312" w:lineRule="exact"/>
        <w:rPr>
          <w:rFonts w:ascii="宋体" w:hAnsi="宋体" w:cs="宋体"/>
        </w:rPr>
      </w:pPr>
    </w:p>
    <w:p>
      <w:pPr>
        <w:spacing w:line="407" w:lineRule="auto"/>
        <w:ind w:firstLine="420"/>
        <w:rPr>
          <w:rFonts w:ascii="宋体" w:hAnsi="宋体" w:cs="宋体"/>
        </w:rPr>
      </w:pPr>
      <w:r>
        <w:rPr>
          <w:rFonts w:hint="eastAsia" w:ascii="宋体" w:hAnsi="宋体" w:cs="宋体"/>
        </w:rPr>
        <w:t>就我方全部所知：兹证明上述声明是真实、正确的，已提供的全部资料和数据有效。我方同意根据比选人要求出示文件予以证实。</w:t>
      </w:r>
    </w:p>
    <w:p>
      <w:pPr>
        <w:spacing w:line="200" w:lineRule="exact"/>
        <w:rPr>
          <w:rFonts w:ascii="宋体" w:hAnsi="宋体" w:cs="宋体"/>
        </w:rPr>
      </w:pPr>
    </w:p>
    <w:p>
      <w:pPr>
        <w:spacing w:line="200" w:lineRule="exact"/>
        <w:rPr>
          <w:rFonts w:ascii="宋体" w:hAnsi="宋体" w:cs="宋体"/>
        </w:rPr>
      </w:pPr>
    </w:p>
    <w:p>
      <w:pPr>
        <w:spacing w:line="200" w:lineRule="exact"/>
        <w:rPr>
          <w:rFonts w:ascii="宋体" w:hAnsi="宋体" w:cs="宋体"/>
        </w:rPr>
      </w:pPr>
    </w:p>
    <w:p>
      <w:pPr>
        <w:spacing w:line="200" w:lineRule="exact"/>
        <w:rPr>
          <w:rFonts w:ascii="宋体" w:hAnsi="宋体" w:cs="宋体"/>
        </w:rPr>
      </w:pPr>
    </w:p>
    <w:p>
      <w:pPr>
        <w:spacing w:line="200" w:lineRule="exact"/>
        <w:rPr>
          <w:rFonts w:ascii="宋体" w:hAnsi="宋体" w:cs="宋体"/>
        </w:rPr>
      </w:pPr>
    </w:p>
    <w:p>
      <w:pPr>
        <w:spacing w:line="200" w:lineRule="exact"/>
        <w:rPr>
          <w:rFonts w:ascii="宋体" w:hAnsi="宋体" w:cs="宋体"/>
        </w:rPr>
      </w:pPr>
    </w:p>
    <w:p>
      <w:pPr>
        <w:spacing w:line="200" w:lineRule="exact"/>
        <w:rPr>
          <w:rFonts w:ascii="宋体" w:hAnsi="宋体" w:cs="宋体"/>
        </w:rPr>
      </w:pPr>
    </w:p>
    <w:p>
      <w:pPr>
        <w:spacing w:line="396" w:lineRule="exact"/>
        <w:rPr>
          <w:rFonts w:ascii="宋体" w:hAnsi="宋体" w:cs="宋体"/>
        </w:rPr>
      </w:pPr>
    </w:p>
    <w:p>
      <w:pPr>
        <w:tabs>
          <w:tab w:val="left" w:pos="4860"/>
        </w:tabs>
        <w:spacing w:line="239" w:lineRule="auto"/>
        <w:ind w:left="1840"/>
        <w:rPr>
          <w:rFonts w:ascii="宋体" w:hAnsi="宋体" w:cs="宋体"/>
        </w:rPr>
      </w:pPr>
      <w:r>
        <w:rPr>
          <w:rFonts w:hint="eastAsia" w:ascii="宋体" w:hAnsi="宋体" w:cs="宋体"/>
        </w:rPr>
        <w:t>生产制造商名称：</w:t>
      </w:r>
      <w:r>
        <w:rPr>
          <w:rFonts w:hint="eastAsia" w:ascii="宋体" w:hAnsi="宋体" w:cs="宋体"/>
        </w:rPr>
        <w:tab/>
      </w:r>
      <w:r>
        <w:rPr>
          <w:rFonts w:hint="eastAsia" w:ascii="宋体" w:hAnsi="宋体" w:cs="宋体"/>
        </w:rPr>
        <w:t>（盖单位章）</w:t>
      </w:r>
    </w:p>
    <w:p>
      <w:pPr>
        <w:spacing w:line="233" w:lineRule="exact"/>
        <w:rPr>
          <w:rFonts w:ascii="宋体" w:hAnsi="宋体" w:cs="宋体"/>
        </w:rPr>
      </w:pPr>
      <w:r>
        <w:rPr>
          <w:rFonts w:hint="eastAsia" w:ascii="宋体" w:hAnsi="宋体" w:cs="宋体"/>
        </w:rPr>
        <w:drawing>
          <wp:anchor distT="0" distB="0" distL="114300" distR="114300" simplePos="0" relativeHeight="251659264" behindDoc="1" locked="0" layoutInCell="0" allowOverlap="1">
            <wp:simplePos x="0" y="0"/>
            <wp:positionH relativeFrom="column">
              <wp:posOffset>2230120</wp:posOffset>
            </wp:positionH>
            <wp:positionV relativeFrom="paragraph">
              <wp:posOffset>-5080</wp:posOffset>
            </wp:positionV>
            <wp:extent cx="2933700" cy="6350"/>
            <wp:effectExtent l="0" t="0" r="0" b="0"/>
            <wp:wrapNone/>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noChangeArrowheads="1"/>
                    </pic:cNvPicPr>
                  </pic:nvPicPr>
                  <pic:blipFill>
                    <a:blip r:embed="rId15" cstate="print"/>
                    <a:srcRect/>
                    <a:stretch>
                      <a:fillRect/>
                    </a:stretch>
                  </pic:blipFill>
                  <pic:spPr>
                    <a:xfrm>
                      <a:off x="0" y="0"/>
                      <a:ext cx="2933700" cy="6350"/>
                    </a:xfrm>
                    <a:prstGeom prst="rect">
                      <a:avLst/>
                    </a:prstGeom>
                    <a:noFill/>
                    <a:ln w="9525">
                      <a:noFill/>
                      <a:miter lim="800000"/>
                      <a:headEnd/>
                      <a:tailEnd/>
                    </a:ln>
                  </pic:spPr>
                </pic:pic>
              </a:graphicData>
            </a:graphic>
          </wp:anchor>
        </w:drawing>
      </w:r>
    </w:p>
    <w:p>
      <w:pPr>
        <w:spacing w:line="452" w:lineRule="auto"/>
        <w:ind w:right="1720" w:firstLine="1890" w:firstLineChars="900"/>
        <w:rPr>
          <w:rFonts w:ascii="宋体" w:hAnsi="宋体" w:cs="宋体"/>
          <w:u w:val="single"/>
        </w:rPr>
      </w:pPr>
      <w:r>
        <w:rPr>
          <w:rFonts w:hint="eastAsia" w:ascii="宋体" w:hAnsi="宋体" w:cs="宋体"/>
        </w:rPr>
        <w:t>法定代表人或被授权的代理人：</w:t>
      </w:r>
      <w:r>
        <w:rPr>
          <w:rFonts w:hint="eastAsia" w:ascii="宋体" w:hAnsi="宋体" w:cs="宋体"/>
          <w:u w:val="single"/>
        </w:rPr>
        <w:t xml:space="preserve">（职务）               </w:t>
      </w:r>
    </w:p>
    <w:p>
      <w:pPr>
        <w:spacing w:line="452" w:lineRule="auto"/>
        <w:ind w:right="1720" w:firstLine="4830" w:firstLineChars="2300"/>
        <w:rPr>
          <w:rFonts w:ascii="宋体" w:hAnsi="宋体" w:cs="宋体"/>
          <w:u w:val="single"/>
        </w:rPr>
      </w:pPr>
      <w:r>
        <w:rPr>
          <w:rFonts w:hint="eastAsia" w:ascii="宋体" w:hAnsi="宋体" w:cs="宋体"/>
          <w:u w:val="single"/>
        </w:rPr>
        <w:t>（姓名）        （签字）</w:t>
      </w:r>
    </w:p>
    <w:p>
      <w:pPr>
        <w:spacing w:line="200" w:lineRule="exact"/>
        <w:rPr>
          <w:rFonts w:ascii="宋体" w:hAnsi="宋体" w:cs="宋体"/>
        </w:rPr>
      </w:pPr>
    </w:p>
    <w:p>
      <w:pPr>
        <w:spacing w:line="200" w:lineRule="exact"/>
        <w:rPr>
          <w:rFonts w:ascii="宋体" w:hAnsi="宋体" w:cs="宋体"/>
        </w:rPr>
      </w:pPr>
    </w:p>
    <w:p>
      <w:pPr>
        <w:spacing w:line="200" w:lineRule="exact"/>
        <w:rPr>
          <w:rFonts w:ascii="宋体" w:hAnsi="宋体" w:cs="宋体"/>
        </w:rPr>
      </w:pPr>
    </w:p>
    <w:p>
      <w:pPr>
        <w:spacing w:line="200" w:lineRule="exact"/>
        <w:rPr>
          <w:rFonts w:ascii="宋体" w:hAnsi="宋体" w:cs="宋体"/>
        </w:rPr>
      </w:pPr>
    </w:p>
    <w:p>
      <w:pPr>
        <w:spacing w:line="200" w:lineRule="exact"/>
        <w:rPr>
          <w:rFonts w:ascii="宋体" w:hAnsi="宋体" w:cs="宋体"/>
        </w:rPr>
      </w:pPr>
    </w:p>
    <w:p>
      <w:pPr>
        <w:spacing w:line="200" w:lineRule="exact"/>
        <w:rPr>
          <w:rFonts w:ascii="宋体" w:hAnsi="宋体" w:cs="宋体"/>
        </w:rPr>
      </w:pPr>
    </w:p>
    <w:p>
      <w:pPr>
        <w:spacing w:line="200" w:lineRule="exact"/>
        <w:rPr>
          <w:rFonts w:ascii="宋体" w:hAnsi="宋体" w:cs="宋体"/>
        </w:rPr>
      </w:pPr>
    </w:p>
    <w:p>
      <w:pPr>
        <w:spacing w:line="358" w:lineRule="exact"/>
        <w:rPr>
          <w:rFonts w:ascii="宋体" w:hAnsi="宋体" w:cs="宋体"/>
        </w:rPr>
      </w:pPr>
    </w:p>
    <w:p>
      <w:pPr>
        <w:tabs>
          <w:tab w:val="left" w:pos="7280"/>
          <w:tab w:val="left" w:pos="7900"/>
        </w:tabs>
        <w:spacing w:line="0" w:lineRule="atLeast"/>
        <w:ind w:left="6660"/>
        <w:rPr>
          <w:rFonts w:ascii="宋体" w:hAnsi="宋体" w:cs="宋体"/>
        </w:rPr>
      </w:pPr>
      <w:r>
        <w:rPr>
          <w:rFonts w:hint="eastAsia" w:ascii="宋体" w:hAnsi="宋体" w:cs="宋体"/>
        </w:rPr>
        <w:t>年</w:t>
      </w:r>
      <w:r>
        <w:rPr>
          <w:rFonts w:hint="eastAsia" w:ascii="宋体" w:hAnsi="宋体" w:cs="宋体"/>
        </w:rPr>
        <w:tab/>
      </w:r>
      <w:r>
        <w:rPr>
          <w:rFonts w:hint="eastAsia" w:ascii="宋体" w:hAnsi="宋体" w:cs="宋体"/>
        </w:rPr>
        <w:t>月</w:t>
      </w:r>
      <w:r>
        <w:rPr>
          <w:rFonts w:hint="eastAsia" w:ascii="宋体" w:hAnsi="宋体" w:cs="宋体"/>
        </w:rPr>
        <w:tab/>
      </w:r>
      <w:r>
        <w:rPr>
          <w:rFonts w:hint="eastAsia" w:ascii="宋体" w:hAnsi="宋体" w:cs="宋体"/>
        </w:rPr>
        <w:t>日</w:t>
      </w:r>
    </w:p>
    <w:p>
      <w:pPr>
        <w:tabs>
          <w:tab w:val="left" w:pos="7280"/>
          <w:tab w:val="left" w:pos="7900"/>
        </w:tabs>
        <w:spacing w:line="0" w:lineRule="atLeast"/>
        <w:ind w:left="6660"/>
        <w:rPr>
          <w:rFonts w:ascii="黑体" w:hAnsi="Arial" w:eastAsia="黑体" w:cs="Arial"/>
          <w:kern w:val="0"/>
          <w:sz w:val="28"/>
          <w:szCs w:val="28"/>
        </w:rPr>
      </w:pPr>
      <w:r>
        <w:rPr>
          <w:rFonts w:hint="eastAsia" w:ascii="宋体" w:hAnsi="宋体" w:cs="宋体"/>
        </w:rPr>
        <w:drawing>
          <wp:anchor distT="0" distB="0" distL="114300" distR="114300" simplePos="0" relativeHeight="251660288" behindDoc="1" locked="0" layoutInCell="0" allowOverlap="1">
            <wp:simplePos x="0" y="0"/>
            <wp:positionH relativeFrom="column">
              <wp:posOffset>3696335</wp:posOffset>
            </wp:positionH>
            <wp:positionV relativeFrom="paragraph">
              <wp:posOffset>-4445</wp:posOffset>
            </wp:positionV>
            <wp:extent cx="1333500" cy="6350"/>
            <wp:effectExtent l="0" t="0" r="0" b="0"/>
            <wp:wrapNone/>
            <wp:docPr id="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pic:cNvPicPr>
                      <a:picLocks noChangeAspect="1" noChangeArrowheads="1"/>
                    </pic:cNvPicPr>
                  </pic:nvPicPr>
                  <pic:blipFill>
                    <a:blip r:embed="rId16" cstate="print"/>
                    <a:srcRect/>
                    <a:stretch>
                      <a:fillRect/>
                    </a:stretch>
                  </pic:blipFill>
                  <pic:spPr>
                    <a:xfrm>
                      <a:off x="0" y="0"/>
                      <a:ext cx="1333500" cy="6350"/>
                    </a:xfrm>
                    <a:prstGeom prst="rect">
                      <a:avLst/>
                    </a:prstGeom>
                    <a:noFill/>
                    <a:ln w="9525">
                      <a:noFill/>
                      <a:miter lim="800000"/>
                      <a:headEnd/>
                      <a:tailEnd/>
                    </a:ln>
                  </pic:spPr>
                </pic:pic>
              </a:graphicData>
            </a:graphic>
          </wp:anchor>
        </w:drawing>
      </w:r>
    </w:p>
    <w:p>
      <w:pPr>
        <w:pStyle w:val="11"/>
        <w:spacing w:line="440" w:lineRule="exact"/>
        <w:jc w:val="center"/>
        <w:rPr>
          <w:rFonts w:hAnsi="宋体"/>
          <w:bCs/>
          <w:sz w:val="32"/>
          <w:szCs w:val="32"/>
        </w:rPr>
      </w:pPr>
      <w:r>
        <w:rPr>
          <w:rFonts w:ascii="黑体" w:hAnsi="Arial" w:eastAsia="黑体" w:cs="Arial"/>
          <w:kern w:val="0"/>
          <w:sz w:val="28"/>
          <w:szCs w:val="28"/>
        </w:rPr>
        <w:br w:type="page"/>
      </w:r>
      <w:r>
        <w:rPr>
          <w:rFonts w:hint="eastAsia" w:hAnsi="宋体" w:eastAsia="黑体" w:cs="Arial"/>
          <w:b/>
          <w:kern w:val="0"/>
          <w:sz w:val="30"/>
          <w:szCs w:val="30"/>
        </w:rPr>
        <w:t xml:space="preserve">3-2-2 </w:t>
      </w:r>
      <w:r>
        <w:rPr>
          <w:rFonts w:hint="eastAsia" w:hAnsi="宋体"/>
          <w:b/>
          <w:sz w:val="32"/>
          <w:szCs w:val="32"/>
        </w:rPr>
        <w:t>制造商出具的授权书格式（仅代理商提供）</w:t>
      </w:r>
    </w:p>
    <w:p>
      <w:pPr>
        <w:pStyle w:val="11"/>
        <w:spacing w:line="440" w:lineRule="exact"/>
        <w:jc w:val="center"/>
        <w:rPr>
          <w:rFonts w:ascii="黑体" w:eastAsia="黑体"/>
          <w:bCs/>
          <w:sz w:val="28"/>
          <w:szCs w:val="28"/>
        </w:rPr>
      </w:pPr>
    </w:p>
    <w:p>
      <w:pPr>
        <w:pStyle w:val="11"/>
        <w:spacing w:line="440" w:lineRule="exact"/>
        <w:jc w:val="center"/>
        <w:rPr>
          <w:rFonts w:hAnsi="宋体"/>
          <w:bCs/>
          <w:sz w:val="30"/>
          <w:szCs w:val="30"/>
        </w:rPr>
      </w:pPr>
      <w:r>
        <w:rPr>
          <w:rFonts w:hint="eastAsia" w:hAnsi="宋体"/>
          <w:b/>
          <w:sz w:val="30"/>
          <w:szCs w:val="30"/>
        </w:rPr>
        <w:t>制造商出具的授权书</w:t>
      </w:r>
    </w:p>
    <w:p>
      <w:pPr>
        <w:pStyle w:val="11"/>
        <w:spacing w:line="440" w:lineRule="exact"/>
        <w:jc w:val="center"/>
        <w:rPr>
          <w:rFonts w:hAnsi="宋体"/>
          <w:b/>
          <w:sz w:val="30"/>
          <w:szCs w:val="30"/>
        </w:rPr>
      </w:pPr>
    </w:p>
    <w:p>
      <w:pPr>
        <w:pStyle w:val="11"/>
        <w:spacing w:line="440" w:lineRule="exact"/>
        <w:rPr>
          <w:rFonts w:hAnsi="宋体" w:cs="黑体"/>
        </w:rPr>
      </w:pPr>
      <w:r>
        <w:rPr>
          <w:rFonts w:hint="eastAsia" w:hAnsi="宋体" w:cs="黑体"/>
          <w:u w:val="single"/>
        </w:rPr>
        <w:t xml:space="preserve">（比选人名称）    </w:t>
      </w:r>
      <w:r>
        <w:rPr>
          <w:rFonts w:hint="eastAsia" w:hAnsi="宋体" w:cs="黑体"/>
        </w:rPr>
        <w:t>：</w:t>
      </w:r>
    </w:p>
    <w:p>
      <w:pPr>
        <w:pStyle w:val="11"/>
        <w:spacing w:line="440" w:lineRule="exact"/>
        <w:ind w:firstLine="420" w:firstLineChars="200"/>
        <w:rPr>
          <w:rFonts w:hAnsi="宋体" w:cs="黑体"/>
        </w:rPr>
      </w:pPr>
      <w:r>
        <w:rPr>
          <w:rFonts w:hint="eastAsia" w:hAnsi="宋体" w:cs="黑体"/>
        </w:rPr>
        <w:t>我们</w:t>
      </w:r>
      <w:r>
        <w:rPr>
          <w:rFonts w:hint="eastAsia" w:hAnsi="宋体" w:cs="黑体"/>
          <w:u w:val="single"/>
        </w:rPr>
        <w:t xml:space="preserve">            </w:t>
      </w:r>
      <w:r>
        <w:rPr>
          <w:rFonts w:hint="eastAsia" w:hAnsi="宋体" w:cs="黑体"/>
        </w:rPr>
        <w:t>(制造商全称)是按</w:t>
      </w:r>
      <w:r>
        <w:rPr>
          <w:rFonts w:hint="eastAsia" w:hAnsi="宋体" w:cs="黑体"/>
          <w:u w:val="single"/>
        </w:rPr>
        <w:t xml:space="preserve">            </w:t>
      </w:r>
      <w:r>
        <w:rPr>
          <w:rFonts w:hint="eastAsia" w:hAnsi="宋体" w:cs="黑体"/>
        </w:rPr>
        <w:t>(国家名称)的法律成立的一家制造商，主要营业地点设在</w:t>
      </w:r>
      <w:r>
        <w:rPr>
          <w:rFonts w:hint="eastAsia" w:hAnsi="宋体" w:cs="黑体"/>
          <w:u w:val="single"/>
        </w:rPr>
        <w:t xml:space="preserve">              </w:t>
      </w:r>
      <w:r>
        <w:rPr>
          <w:rFonts w:hint="eastAsia" w:hAnsi="宋体" w:cs="黑体"/>
        </w:rPr>
        <w:t>(制造商地址)。兹指定和委派按</w:t>
      </w:r>
      <w:r>
        <w:rPr>
          <w:rFonts w:hint="eastAsia" w:hAnsi="宋体" w:cs="黑体"/>
          <w:u w:val="single"/>
        </w:rPr>
        <w:t xml:space="preserve">          </w:t>
      </w:r>
      <w:r>
        <w:rPr>
          <w:rFonts w:hint="eastAsia" w:hAnsi="宋体" w:cs="黑体"/>
        </w:rPr>
        <w:t xml:space="preserve"> (国家名称)的法律正式成立的其主要营业地点设在</w:t>
      </w:r>
      <w:r>
        <w:rPr>
          <w:rFonts w:hint="eastAsia" w:hAnsi="宋体" w:cs="黑体"/>
          <w:u w:val="single"/>
        </w:rPr>
        <w:t xml:space="preserve">                 </w:t>
      </w:r>
      <w:r>
        <w:rPr>
          <w:rFonts w:hint="eastAsia" w:hAnsi="宋体" w:cs="黑体"/>
        </w:rPr>
        <w:t>(代理商地址)的</w:t>
      </w:r>
      <w:r>
        <w:rPr>
          <w:rFonts w:hint="eastAsia" w:hAnsi="宋体" w:cs="黑体"/>
          <w:u w:val="single"/>
        </w:rPr>
        <w:t xml:space="preserve">            (代理商全称)</w:t>
      </w:r>
      <w:r>
        <w:rPr>
          <w:rFonts w:hint="eastAsia" w:hAnsi="宋体" w:cs="黑体"/>
        </w:rPr>
        <w:t>作为我方真正的和合法的代理人进行下列有效活动：</w:t>
      </w:r>
    </w:p>
    <w:p>
      <w:pPr>
        <w:pStyle w:val="11"/>
        <w:spacing w:line="440" w:lineRule="exact"/>
        <w:ind w:firstLine="420" w:firstLineChars="200"/>
        <w:rPr>
          <w:rFonts w:hAnsi="宋体" w:cs="黑体"/>
        </w:rPr>
      </w:pPr>
      <w:r>
        <w:rPr>
          <w:rFonts w:hint="eastAsia" w:hAnsi="宋体" w:cs="黑体"/>
        </w:rPr>
        <w:t>(1)代表我方办理贵方</w:t>
      </w:r>
      <w:r>
        <w:rPr>
          <w:rFonts w:hint="eastAsia" w:hAnsi="宋体" w:cs="黑体"/>
          <w:u w:val="single"/>
        </w:rPr>
        <w:t xml:space="preserve">（项目名称） </w:t>
      </w:r>
      <w:r>
        <w:rPr>
          <w:rFonts w:hint="eastAsia" w:hAnsi="宋体" w:cs="黑体"/>
        </w:rPr>
        <w:t>要求提供的由我方制造的货物的有关事宜，并对我方具有约束力。</w:t>
      </w:r>
    </w:p>
    <w:p>
      <w:pPr>
        <w:pStyle w:val="11"/>
        <w:spacing w:line="440" w:lineRule="exact"/>
        <w:ind w:firstLine="420" w:firstLineChars="200"/>
        <w:rPr>
          <w:rFonts w:hAnsi="宋体" w:cs="黑体"/>
        </w:rPr>
      </w:pPr>
      <w:r>
        <w:rPr>
          <w:rFonts w:hint="eastAsia" w:hAnsi="宋体" w:cs="黑体"/>
        </w:rPr>
        <w:t>(2)作为制造商，我方保证以比选申请合作者来约束自己，并对该比选申请共同和分别负责。</w:t>
      </w:r>
    </w:p>
    <w:p>
      <w:pPr>
        <w:pStyle w:val="11"/>
        <w:spacing w:line="440" w:lineRule="exact"/>
        <w:ind w:firstLine="420" w:firstLineChars="200"/>
        <w:rPr>
          <w:rFonts w:hAnsi="宋体" w:cs="黑体"/>
        </w:rPr>
      </w:pPr>
      <w:r>
        <w:rPr>
          <w:rFonts w:hint="eastAsia" w:hAnsi="宋体" w:cs="黑体"/>
        </w:rPr>
        <w:t>(3)我方兹授予</w:t>
      </w:r>
      <w:r>
        <w:rPr>
          <w:rFonts w:hint="eastAsia" w:hAnsi="宋体" w:cs="黑体"/>
          <w:u w:val="single"/>
        </w:rPr>
        <w:t xml:space="preserve">          </w:t>
      </w:r>
      <w:r>
        <w:rPr>
          <w:rFonts w:hint="eastAsia" w:hAnsi="宋体" w:cs="黑体"/>
        </w:rPr>
        <w:t>(代理商全称)全权办理和履行上述我方为完成上述各点所必须的事宜，具有替换或撤销的全权。兹认可和确认</w:t>
      </w:r>
      <w:r>
        <w:rPr>
          <w:rFonts w:hint="eastAsia" w:hAnsi="宋体" w:cs="黑体"/>
          <w:u w:val="single"/>
        </w:rPr>
        <w:t xml:space="preserve">         </w:t>
      </w:r>
      <w:r>
        <w:rPr>
          <w:rFonts w:hint="eastAsia" w:hAnsi="宋体" w:cs="黑体"/>
        </w:rPr>
        <w:t>(代理商全称)或其正式授权代表依此合法地办理一切事宜。</w:t>
      </w:r>
    </w:p>
    <w:p>
      <w:pPr>
        <w:pStyle w:val="11"/>
        <w:spacing w:line="440" w:lineRule="exact"/>
        <w:ind w:firstLine="420" w:firstLineChars="200"/>
        <w:rPr>
          <w:rFonts w:hAnsi="宋体" w:cs="黑体"/>
        </w:rPr>
      </w:pPr>
      <w:r>
        <w:rPr>
          <w:rFonts w:hint="eastAsia" w:hAnsi="宋体" w:cs="黑体"/>
        </w:rPr>
        <w:t>我方于</w:t>
      </w:r>
      <w:r>
        <w:rPr>
          <w:rFonts w:hint="eastAsia" w:hAnsi="宋体" w:cs="黑体"/>
          <w:u w:val="single"/>
        </w:rPr>
        <w:t xml:space="preserve">      </w:t>
      </w:r>
      <w:r>
        <w:rPr>
          <w:rFonts w:hint="eastAsia" w:hAnsi="宋体" w:cs="黑体"/>
        </w:rPr>
        <w:t>年</w:t>
      </w:r>
      <w:r>
        <w:rPr>
          <w:rFonts w:hint="eastAsia" w:hAnsi="宋体" w:cs="黑体"/>
          <w:u w:val="single"/>
        </w:rPr>
        <w:t xml:space="preserve">   </w:t>
      </w:r>
      <w:r>
        <w:rPr>
          <w:rFonts w:hint="eastAsia" w:hAnsi="宋体" w:cs="黑体"/>
        </w:rPr>
        <w:t>月</w:t>
      </w:r>
      <w:r>
        <w:rPr>
          <w:rFonts w:hint="eastAsia" w:hAnsi="宋体" w:cs="黑体"/>
          <w:u w:val="single"/>
        </w:rPr>
        <w:t xml:space="preserve">   </w:t>
      </w:r>
      <w:r>
        <w:rPr>
          <w:rFonts w:hint="eastAsia" w:hAnsi="宋体" w:cs="黑体"/>
        </w:rPr>
        <w:t>日签署本文件。以此为证。</w:t>
      </w:r>
    </w:p>
    <w:p>
      <w:pPr>
        <w:pStyle w:val="11"/>
        <w:spacing w:line="440" w:lineRule="exact"/>
        <w:rPr>
          <w:rFonts w:hAnsi="宋体" w:cs="黑体"/>
        </w:rPr>
      </w:pPr>
    </w:p>
    <w:p>
      <w:pPr>
        <w:pStyle w:val="11"/>
        <w:spacing w:line="440" w:lineRule="exact"/>
        <w:rPr>
          <w:rFonts w:hAnsi="宋体"/>
        </w:rPr>
      </w:pPr>
    </w:p>
    <w:p>
      <w:pPr>
        <w:pStyle w:val="11"/>
        <w:spacing w:line="440" w:lineRule="exact"/>
        <w:jc w:val="center"/>
        <w:rPr>
          <w:rFonts w:ascii="黑体" w:eastAsia="黑体"/>
          <w:sz w:val="32"/>
          <w:u w:val="single"/>
        </w:rPr>
      </w:pPr>
      <w:r>
        <w:rPr>
          <w:rFonts w:hint="eastAsia" w:hAnsi="宋体"/>
        </w:rPr>
        <w:t xml:space="preserve">                                 授权人名称：</w:t>
      </w:r>
      <w:r>
        <w:rPr>
          <w:rFonts w:hint="eastAsia" w:ascii="黑体" w:eastAsia="黑体"/>
          <w:sz w:val="32"/>
          <w:u w:val="single"/>
        </w:rPr>
        <w:t xml:space="preserve">           </w:t>
      </w:r>
    </w:p>
    <w:p>
      <w:pPr>
        <w:pStyle w:val="11"/>
        <w:spacing w:line="440" w:lineRule="exact"/>
        <w:jc w:val="center"/>
        <w:rPr>
          <w:rFonts w:ascii="黑体" w:eastAsia="黑体"/>
          <w:sz w:val="32"/>
          <w:u w:val="single"/>
        </w:rPr>
      </w:pPr>
    </w:p>
    <w:p>
      <w:pPr>
        <w:jc w:val="center"/>
        <w:rPr>
          <w:rFonts w:hAnsi="宋体"/>
        </w:rPr>
      </w:pPr>
      <w:r>
        <w:rPr>
          <w:rFonts w:hint="eastAsia" w:hAnsi="宋体"/>
        </w:rPr>
        <w:t xml:space="preserve">                                                 日期：</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w:t>
      </w:r>
    </w:p>
    <w:p>
      <w:pPr>
        <w:jc w:val="center"/>
        <w:rPr>
          <w:rFonts w:ascii="黑体" w:eastAsia="黑体"/>
          <w:sz w:val="32"/>
        </w:rPr>
      </w:pPr>
    </w:p>
    <w:p>
      <w:pPr>
        <w:pStyle w:val="11"/>
        <w:spacing w:line="440" w:lineRule="exact"/>
        <w:ind w:firstLine="420" w:firstLineChars="200"/>
        <w:rPr>
          <w:rFonts w:hAnsi="宋体" w:cs="黑体"/>
        </w:rPr>
      </w:pPr>
      <w:r>
        <w:rPr>
          <w:rFonts w:hint="eastAsia" w:hAnsi="宋体" w:cs="黑体"/>
        </w:rPr>
        <w:t>1.进口品牌可由其中国区代理商出具授权书。</w:t>
      </w:r>
    </w:p>
    <w:p>
      <w:pPr>
        <w:pStyle w:val="11"/>
        <w:spacing w:line="440" w:lineRule="exact"/>
        <w:ind w:firstLine="420" w:firstLineChars="200"/>
        <w:rPr>
          <w:rFonts w:hAnsi="宋体" w:cs="黑体"/>
        </w:rPr>
      </w:pPr>
      <w:r>
        <w:rPr>
          <w:rFonts w:hAnsi="宋体" w:cs="黑体"/>
        </w:rPr>
        <w:t>2</w:t>
      </w:r>
      <w:r>
        <w:rPr>
          <w:rFonts w:hint="eastAsia" w:hAnsi="宋体" w:cs="黑体"/>
        </w:rPr>
        <w:t>.进口品牌还应提供其生产厂家对中国区代理商的授权书。</w:t>
      </w:r>
    </w:p>
    <w:p>
      <w:pPr>
        <w:pStyle w:val="11"/>
        <w:spacing w:line="440" w:lineRule="exact"/>
        <w:ind w:firstLine="420" w:firstLineChars="200"/>
        <w:rPr>
          <w:rFonts w:hAnsi="宋体" w:cs="黑体"/>
        </w:rPr>
      </w:pPr>
      <w:r>
        <w:rPr>
          <w:rFonts w:hint="eastAsia" w:hAnsi="宋体" w:cs="黑体"/>
        </w:rPr>
        <w:t>3.已有授权书格式的代理商，比选人将接受其授权书并予以认可，但授权书上必须有制造商及代理商双方签字或盖单位章且有效。</w:t>
      </w:r>
    </w:p>
    <w:p>
      <w:pPr>
        <w:pStyle w:val="11"/>
        <w:spacing w:line="440" w:lineRule="exact"/>
        <w:jc w:val="center"/>
        <w:rPr>
          <w:rFonts w:hAnsi="宋体"/>
          <w:sz w:val="24"/>
        </w:rPr>
      </w:pPr>
    </w:p>
    <w:p>
      <w:pPr>
        <w:pStyle w:val="11"/>
        <w:spacing w:line="440" w:lineRule="exact"/>
        <w:jc w:val="center"/>
        <w:rPr>
          <w:rFonts w:hAnsi="宋体"/>
          <w:sz w:val="24"/>
        </w:rPr>
      </w:pPr>
    </w:p>
    <w:p>
      <w:pPr>
        <w:pStyle w:val="11"/>
        <w:spacing w:line="440" w:lineRule="exact"/>
        <w:jc w:val="center"/>
        <w:rPr>
          <w:rFonts w:hAnsi="宋体"/>
          <w:sz w:val="24"/>
        </w:rPr>
      </w:pPr>
    </w:p>
    <w:p>
      <w:pPr>
        <w:pStyle w:val="11"/>
        <w:spacing w:line="440" w:lineRule="exact"/>
        <w:jc w:val="center"/>
        <w:rPr>
          <w:rFonts w:hAnsi="宋体"/>
          <w:sz w:val="24"/>
        </w:rPr>
      </w:pPr>
    </w:p>
    <w:p>
      <w:pPr>
        <w:pStyle w:val="11"/>
        <w:spacing w:line="440" w:lineRule="exact"/>
        <w:jc w:val="center"/>
        <w:rPr>
          <w:rFonts w:hAnsi="宋体"/>
          <w:sz w:val="24"/>
        </w:rPr>
      </w:pPr>
    </w:p>
    <w:p>
      <w:pPr>
        <w:tabs>
          <w:tab w:val="left" w:pos="5220"/>
          <w:tab w:val="left" w:pos="5400"/>
          <w:tab w:val="left" w:pos="5580"/>
        </w:tabs>
        <w:autoSpaceDE w:val="0"/>
        <w:autoSpaceDN w:val="0"/>
        <w:adjustRightInd w:val="0"/>
        <w:spacing w:afterLines="100"/>
        <w:jc w:val="center"/>
        <w:rPr>
          <w:rFonts w:ascii="黑体" w:hAnsi="Arial" w:eastAsia="黑体" w:cs="Arial"/>
          <w:kern w:val="0"/>
          <w:sz w:val="28"/>
          <w:szCs w:val="28"/>
        </w:rPr>
      </w:pPr>
      <w:r>
        <w:rPr>
          <w:rFonts w:hint="eastAsia" w:ascii="宋体" w:hAnsi="宋体" w:cs="Arial"/>
          <w:b/>
          <w:kern w:val="0"/>
          <w:sz w:val="28"/>
          <w:szCs w:val="28"/>
        </w:rPr>
        <w:br w:type="page"/>
      </w:r>
      <w:r>
        <w:rPr>
          <w:rFonts w:hint="eastAsia" w:ascii="黑体" w:hAnsi="Arial" w:eastAsia="黑体" w:cs="Arial"/>
          <w:b/>
          <w:bCs/>
          <w:kern w:val="0"/>
          <w:sz w:val="28"/>
          <w:szCs w:val="28"/>
        </w:rPr>
        <w:t>3-3 销售业绩情况表</w:t>
      </w:r>
    </w:p>
    <w:tbl>
      <w:tblPr>
        <w:tblStyle w:val="22"/>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2"/>
        <w:gridCol w:w="902"/>
        <w:gridCol w:w="696"/>
        <w:gridCol w:w="2657"/>
        <w:gridCol w:w="1218"/>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vAlign w:val="center"/>
          </w:tcPr>
          <w:p>
            <w:pPr>
              <w:pStyle w:val="11"/>
              <w:spacing w:line="440" w:lineRule="exact"/>
              <w:jc w:val="center"/>
              <w:rPr>
                <w:rFonts w:hAnsi="宋体" w:cs="黑体"/>
              </w:rPr>
            </w:pPr>
            <w:r>
              <w:rPr>
                <w:rFonts w:hint="eastAsia" w:ascii="宋体" w:hAnsi="宋体" w:cs="宋体"/>
                <w:szCs w:val="21"/>
              </w:rPr>
              <w:t>投标人近两年（</w:t>
            </w:r>
            <w:r>
              <w:rPr>
                <w:rFonts w:hint="eastAsia"/>
              </w:rPr>
              <w:t>2019年1月1日起至今</w:t>
            </w:r>
            <w:r>
              <w:rPr>
                <w:rFonts w:hint="eastAsia" w:ascii="宋体" w:hAnsi="宋体" w:cs="宋体"/>
                <w:szCs w:val="21"/>
              </w:rPr>
              <w:t>）</w:t>
            </w:r>
            <w:r>
              <w:rPr>
                <w:rFonts w:hint="eastAsia" w:hAnsi="宋体" w:cs="黑体"/>
              </w:rPr>
              <w:t>设备名称</w:t>
            </w:r>
          </w:p>
        </w:tc>
        <w:tc>
          <w:tcPr>
            <w:tcW w:w="902" w:type="dxa"/>
            <w:vAlign w:val="center"/>
          </w:tcPr>
          <w:p>
            <w:pPr>
              <w:pStyle w:val="11"/>
              <w:spacing w:line="440" w:lineRule="exact"/>
              <w:jc w:val="center"/>
              <w:rPr>
                <w:rFonts w:hAnsi="宋体" w:cs="黑体"/>
              </w:rPr>
            </w:pPr>
            <w:r>
              <w:rPr>
                <w:rFonts w:hint="eastAsia" w:hAnsi="宋体" w:cs="黑体"/>
              </w:rPr>
              <w:t>日期</w:t>
            </w:r>
          </w:p>
        </w:tc>
        <w:tc>
          <w:tcPr>
            <w:tcW w:w="696" w:type="dxa"/>
            <w:vAlign w:val="center"/>
          </w:tcPr>
          <w:p>
            <w:pPr>
              <w:pStyle w:val="11"/>
              <w:spacing w:line="440" w:lineRule="exact"/>
              <w:jc w:val="center"/>
              <w:rPr>
                <w:rFonts w:hAnsi="宋体" w:cs="黑体"/>
              </w:rPr>
            </w:pPr>
            <w:r>
              <w:rPr>
                <w:rFonts w:hint="eastAsia" w:hAnsi="宋体" w:cs="黑体"/>
              </w:rPr>
              <w:t>数量</w:t>
            </w:r>
          </w:p>
          <w:p>
            <w:pPr>
              <w:pStyle w:val="11"/>
              <w:spacing w:line="440" w:lineRule="exact"/>
              <w:jc w:val="center"/>
              <w:rPr>
                <w:rFonts w:hAnsi="宋体" w:cs="黑体"/>
              </w:rPr>
            </w:pPr>
            <w:r>
              <w:rPr>
                <w:rFonts w:hint="eastAsia" w:hAnsi="宋体" w:cs="黑体"/>
              </w:rPr>
              <w:t>(台)</w:t>
            </w:r>
          </w:p>
        </w:tc>
        <w:tc>
          <w:tcPr>
            <w:tcW w:w="2657" w:type="dxa"/>
            <w:vAlign w:val="center"/>
          </w:tcPr>
          <w:p>
            <w:pPr>
              <w:pStyle w:val="11"/>
              <w:spacing w:line="440" w:lineRule="exact"/>
              <w:jc w:val="center"/>
              <w:rPr>
                <w:rFonts w:hAnsi="宋体" w:cs="黑体"/>
              </w:rPr>
            </w:pPr>
            <w:r>
              <w:rPr>
                <w:rFonts w:hint="eastAsia" w:hAnsi="宋体" w:cs="黑体"/>
              </w:rPr>
              <w:t>购货单位</w:t>
            </w:r>
          </w:p>
        </w:tc>
        <w:tc>
          <w:tcPr>
            <w:tcW w:w="1218" w:type="dxa"/>
            <w:vAlign w:val="center"/>
          </w:tcPr>
          <w:p>
            <w:pPr>
              <w:pStyle w:val="11"/>
              <w:spacing w:line="440" w:lineRule="exact"/>
              <w:jc w:val="center"/>
              <w:rPr>
                <w:rFonts w:hAnsi="宋体" w:cs="黑体"/>
              </w:rPr>
            </w:pPr>
            <w:r>
              <w:rPr>
                <w:rFonts w:hint="eastAsia" w:hAnsi="宋体" w:cs="黑体"/>
              </w:rPr>
              <w:t>联系</w:t>
            </w:r>
          </w:p>
          <w:p>
            <w:pPr>
              <w:pStyle w:val="11"/>
              <w:spacing w:line="440" w:lineRule="exact"/>
              <w:jc w:val="center"/>
              <w:rPr>
                <w:rFonts w:hAnsi="宋体" w:cs="黑体"/>
              </w:rPr>
            </w:pPr>
            <w:r>
              <w:rPr>
                <w:rFonts w:hint="eastAsia" w:hAnsi="宋体" w:cs="黑体"/>
              </w:rPr>
              <w:t>电话</w:t>
            </w:r>
          </w:p>
        </w:tc>
        <w:tc>
          <w:tcPr>
            <w:tcW w:w="1485" w:type="dxa"/>
            <w:vAlign w:val="center"/>
          </w:tcPr>
          <w:p>
            <w:pPr>
              <w:pStyle w:val="11"/>
              <w:spacing w:line="440" w:lineRule="exact"/>
              <w:jc w:val="center"/>
              <w:rPr>
                <w:rFonts w:hAnsi="宋体" w:cs="黑体"/>
              </w:rPr>
            </w:pPr>
            <w:r>
              <w:rPr>
                <w:rFonts w:hint="eastAsia" w:hAnsi="宋体" w:cs="黑体"/>
              </w:rPr>
              <w:t>使用</w:t>
            </w:r>
          </w:p>
          <w:p>
            <w:pPr>
              <w:pStyle w:val="11"/>
              <w:spacing w:line="440" w:lineRule="exact"/>
              <w:jc w:val="center"/>
              <w:rPr>
                <w:rFonts w:hAnsi="宋体" w:cs="黑体"/>
              </w:rPr>
            </w:pPr>
            <w:r>
              <w:rPr>
                <w:rFonts w:hint="eastAsia" w:hAnsi="宋体" w:cs="黑体"/>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11"/>
              <w:spacing w:line="440" w:lineRule="exact"/>
              <w:rPr>
                <w:rFonts w:hAnsi="宋体" w:cs="黑体"/>
              </w:rPr>
            </w:pPr>
          </w:p>
        </w:tc>
        <w:tc>
          <w:tcPr>
            <w:tcW w:w="902" w:type="dxa"/>
          </w:tcPr>
          <w:p>
            <w:pPr>
              <w:pStyle w:val="11"/>
              <w:spacing w:line="440" w:lineRule="exact"/>
              <w:rPr>
                <w:rFonts w:hAnsi="宋体" w:cs="黑体"/>
              </w:rPr>
            </w:pPr>
          </w:p>
        </w:tc>
        <w:tc>
          <w:tcPr>
            <w:tcW w:w="696" w:type="dxa"/>
          </w:tcPr>
          <w:p>
            <w:pPr>
              <w:pStyle w:val="11"/>
              <w:spacing w:line="440" w:lineRule="exact"/>
              <w:rPr>
                <w:rFonts w:hAnsi="宋体" w:cs="黑体"/>
              </w:rPr>
            </w:pPr>
          </w:p>
        </w:tc>
        <w:tc>
          <w:tcPr>
            <w:tcW w:w="2657" w:type="dxa"/>
          </w:tcPr>
          <w:p>
            <w:pPr>
              <w:pStyle w:val="11"/>
              <w:spacing w:line="440" w:lineRule="exact"/>
              <w:rPr>
                <w:rFonts w:hAnsi="宋体" w:cs="黑体"/>
              </w:rPr>
            </w:pPr>
          </w:p>
        </w:tc>
        <w:tc>
          <w:tcPr>
            <w:tcW w:w="1218" w:type="dxa"/>
          </w:tcPr>
          <w:p>
            <w:pPr>
              <w:pStyle w:val="11"/>
              <w:spacing w:line="440" w:lineRule="exact"/>
              <w:rPr>
                <w:rFonts w:hAnsi="宋体" w:cs="黑体"/>
              </w:rPr>
            </w:pPr>
          </w:p>
        </w:tc>
        <w:tc>
          <w:tcPr>
            <w:tcW w:w="1485" w:type="dxa"/>
          </w:tcPr>
          <w:p>
            <w:pPr>
              <w:pStyle w:val="11"/>
              <w:spacing w:line="440" w:lineRule="exact"/>
              <w:rPr>
                <w:rFonts w:hAnsi="宋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11"/>
              <w:spacing w:line="440" w:lineRule="exact"/>
              <w:rPr>
                <w:rFonts w:ascii="黑体" w:hAnsi="黑体" w:eastAsia="黑体" w:cs="黑体"/>
              </w:rPr>
            </w:pPr>
          </w:p>
        </w:tc>
        <w:tc>
          <w:tcPr>
            <w:tcW w:w="902" w:type="dxa"/>
          </w:tcPr>
          <w:p>
            <w:pPr>
              <w:pStyle w:val="11"/>
              <w:spacing w:line="440" w:lineRule="exact"/>
              <w:rPr>
                <w:rFonts w:ascii="黑体" w:hAnsi="黑体" w:eastAsia="黑体" w:cs="黑体"/>
              </w:rPr>
            </w:pPr>
          </w:p>
        </w:tc>
        <w:tc>
          <w:tcPr>
            <w:tcW w:w="696" w:type="dxa"/>
          </w:tcPr>
          <w:p>
            <w:pPr>
              <w:pStyle w:val="11"/>
              <w:spacing w:line="440" w:lineRule="exact"/>
              <w:rPr>
                <w:rFonts w:ascii="黑体" w:hAnsi="黑体" w:eastAsia="黑体" w:cs="黑体"/>
              </w:rPr>
            </w:pPr>
          </w:p>
        </w:tc>
        <w:tc>
          <w:tcPr>
            <w:tcW w:w="2657" w:type="dxa"/>
          </w:tcPr>
          <w:p>
            <w:pPr>
              <w:pStyle w:val="11"/>
              <w:spacing w:line="440" w:lineRule="exact"/>
              <w:rPr>
                <w:rFonts w:ascii="黑体" w:hAnsi="黑体" w:eastAsia="黑体" w:cs="黑体"/>
              </w:rPr>
            </w:pPr>
          </w:p>
        </w:tc>
        <w:tc>
          <w:tcPr>
            <w:tcW w:w="1218" w:type="dxa"/>
          </w:tcPr>
          <w:p>
            <w:pPr>
              <w:pStyle w:val="11"/>
              <w:spacing w:line="440" w:lineRule="exact"/>
              <w:rPr>
                <w:rFonts w:ascii="黑体" w:hAnsi="黑体" w:eastAsia="黑体" w:cs="黑体"/>
              </w:rPr>
            </w:pPr>
          </w:p>
        </w:tc>
        <w:tc>
          <w:tcPr>
            <w:tcW w:w="1485" w:type="dxa"/>
          </w:tcPr>
          <w:p>
            <w:pPr>
              <w:pStyle w:val="11"/>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62" w:type="dxa"/>
          </w:tcPr>
          <w:p>
            <w:pPr>
              <w:pStyle w:val="11"/>
              <w:spacing w:line="440" w:lineRule="exact"/>
              <w:rPr>
                <w:rFonts w:ascii="黑体" w:hAnsi="黑体" w:eastAsia="黑体" w:cs="黑体"/>
              </w:rPr>
            </w:pPr>
          </w:p>
        </w:tc>
        <w:tc>
          <w:tcPr>
            <w:tcW w:w="902" w:type="dxa"/>
          </w:tcPr>
          <w:p>
            <w:pPr>
              <w:pStyle w:val="11"/>
              <w:spacing w:line="440" w:lineRule="exact"/>
              <w:rPr>
                <w:rFonts w:ascii="黑体" w:hAnsi="黑体" w:eastAsia="黑体" w:cs="黑体"/>
              </w:rPr>
            </w:pPr>
          </w:p>
        </w:tc>
        <w:tc>
          <w:tcPr>
            <w:tcW w:w="696" w:type="dxa"/>
          </w:tcPr>
          <w:p>
            <w:pPr>
              <w:pStyle w:val="11"/>
              <w:spacing w:line="440" w:lineRule="exact"/>
              <w:rPr>
                <w:rFonts w:ascii="黑体" w:hAnsi="黑体" w:eastAsia="黑体" w:cs="黑体"/>
              </w:rPr>
            </w:pPr>
          </w:p>
        </w:tc>
        <w:tc>
          <w:tcPr>
            <w:tcW w:w="2657" w:type="dxa"/>
          </w:tcPr>
          <w:p>
            <w:pPr>
              <w:pStyle w:val="11"/>
              <w:spacing w:line="440" w:lineRule="exact"/>
              <w:rPr>
                <w:rFonts w:ascii="黑体" w:hAnsi="黑体" w:eastAsia="黑体" w:cs="黑体"/>
              </w:rPr>
            </w:pPr>
          </w:p>
        </w:tc>
        <w:tc>
          <w:tcPr>
            <w:tcW w:w="1218" w:type="dxa"/>
          </w:tcPr>
          <w:p>
            <w:pPr>
              <w:pStyle w:val="11"/>
              <w:spacing w:line="440" w:lineRule="exact"/>
              <w:rPr>
                <w:rFonts w:ascii="黑体" w:hAnsi="黑体" w:eastAsia="黑体" w:cs="黑体"/>
              </w:rPr>
            </w:pPr>
          </w:p>
        </w:tc>
        <w:tc>
          <w:tcPr>
            <w:tcW w:w="1485" w:type="dxa"/>
          </w:tcPr>
          <w:p>
            <w:pPr>
              <w:pStyle w:val="11"/>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11"/>
              <w:spacing w:line="440" w:lineRule="exact"/>
              <w:rPr>
                <w:rFonts w:ascii="黑体" w:hAnsi="黑体" w:eastAsia="黑体" w:cs="黑体"/>
              </w:rPr>
            </w:pPr>
          </w:p>
        </w:tc>
        <w:tc>
          <w:tcPr>
            <w:tcW w:w="902" w:type="dxa"/>
          </w:tcPr>
          <w:p>
            <w:pPr>
              <w:pStyle w:val="11"/>
              <w:spacing w:line="440" w:lineRule="exact"/>
              <w:rPr>
                <w:rFonts w:ascii="黑体" w:hAnsi="黑体" w:eastAsia="黑体" w:cs="黑体"/>
              </w:rPr>
            </w:pPr>
          </w:p>
        </w:tc>
        <w:tc>
          <w:tcPr>
            <w:tcW w:w="696" w:type="dxa"/>
          </w:tcPr>
          <w:p>
            <w:pPr>
              <w:pStyle w:val="11"/>
              <w:spacing w:line="440" w:lineRule="exact"/>
              <w:rPr>
                <w:rFonts w:ascii="黑体" w:hAnsi="黑体" w:eastAsia="黑体" w:cs="黑体"/>
              </w:rPr>
            </w:pPr>
          </w:p>
        </w:tc>
        <w:tc>
          <w:tcPr>
            <w:tcW w:w="2657" w:type="dxa"/>
          </w:tcPr>
          <w:p>
            <w:pPr>
              <w:pStyle w:val="11"/>
              <w:spacing w:line="440" w:lineRule="exact"/>
              <w:rPr>
                <w:rFonts w:ascii="黑体" w:hAnsi="黑体" w:eastAsia="黑体" w:cs="黑体"/>
              </w:rPr>
            </w:pPr>
          </w:p>
        </w:tc>
        <w:tc>
          <w:tcPr>
            <w:tcW w:w="1218" w:type="dxa"/>
          </w:tcPr>
          <w:p>
            <w:pPr>
              <w:pStyle w:val="11"/>
              <w:spacing w:line="440" w:lineRule="exact"/>
              <w:rPr>
                <w:rFonts w:ascii="黑体" w:hAnsi="黑体" w:eastAsia="黑体" w:cs="黑体"/>
              </w:rPr>
            </w:pPr>
          </w:p>
        </w:tc>
        <w:tc>
          <w:tcPr>
            <w:tcW w:w="1485" w:type="dxa"/>
          </w:tcPr>
          <w:p>
            <w:pPr>
              <w:pStyle w:val="11"/>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11"/>
              <w:spacing w:line="440" w:lineRule="exact"/>
              <w:rPr>
                <w:rFonts w:ascii="黑体" w:hAnsi="黑体" w:eastAsia="黑体" w:cs="黑体"/>
              </w:rPr>
            </w:pPr>
          </w:p>
        </w:tc>
        <w:tc>
          <w:tcPr>
            <w:tcW w:w="902" w:type="dxa"/>
          </w:tcPr>
          <w:p>
            <w:pPr>
              <w:pStyle w:val="11"/>
              <w:spacing w:line="440" w:lineRule="exact"/>
              <w:rPr>
                <w:rFonts w:ascii="黑体" w:hAnsi="黑体" w:eastAsia="黑体" w:cs="黑体"/>
              </w:rPr>
            </w:pPr>
          </w:p>
        </w:tc>
        <w:tc>
          <w:tcPr>
            <w:tcW w:w="696" w:type="dxa"/>
          </w:tcPr>
          <w:p>
            <w:pPr>
              <w:pStyle w:val="11"/>
              <w:spacing w:line="440" w:lineRule="exact"/>
              <w:rPr>
                <w:rFonts w:ascii="黑体" w:hAnsi="黑体" w:eastAsia="黑体" w:cs="黑体"/>
              </w:rPr>
            </w:pPr>
          </w:p>
        </w:tc>
        <w:tc>
          <w:tcPr>
            <w:tcW w:w="2657" w:type="dxa"/>
          </w:tcPr>
          <w:p>
            <w:pPr>
              <w:pStyle w:val="11"/>
              <w:spacing w:line="440" w:lineRule="exact"/>
              <w:rPr>
                <w:rFonts w:ascii="黑体" w:hAnsi="黑体" w:eastAsia="黑体" w:cs="黑体"/>
              </w:rPr>
            </w:pPr>
          </w:p>
        </w:tc>
        <w:tc>
          <w:tcPr>
            <w:tcW w:w="1218" w:type="dxa"/>
          </w:tcPr>
          <w:p>
            <w:pPr>
              <w:pStyle w:val="11"/>
              <w:spacing w:line="440" w:lineRule="exact"/>
              <w:rPr>
                <w:rFonts w:ascii="黑体" w:hAnsi="黑体" w:eastAsia="黑体" w:cs="黑体"/>
              </w:rPr>
            </w:pPr>
          </w:p>
        </w:tc>
        <w:tc>
          <w:tcPr>
            <w:tcW w:w="1485" w:type="dxa"/>
          </w:tcPr>
          <w:p>
            <w:pPr>
              <w:pStyle w:val="11"/>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11"/>
              <w:spacing w:line="440" w:lineRule="exact"/>
              <w:rPr>
                <w:rFonts w:ascii="黑体" w:hAnsi="黑体" w:eastAsia="黑体" w:cs="黑体"/>
              </w:rPr>
            </w:pPr>
          </w:p>
        </w:tc>
        <w:tc>
          <w:tcPr>
            <w:tcW w:w="902" w:type="dxa"/>
          </w:tcPr>
          <w:p>
            <w:pPr>
              <w:pStyle w:val="11"/>
              <w:spacing w:line="440" w:lineRule="exact"/>
              <w:rPr>
                <w:rFonts w:ascii="黑体" w:hAnsi="黑体" w:eastAsia="黑体" w:cs="黑体"/>
              </w:rPr>
            </w:pPr>
          </w:p>
        </w:tc>
        <w:tc>
          <w:tcPr>
            <w:tcW w:w="696" w:type="dxa"/>
          </w:tcPr>
          <w:p>
            <w:pPr>
              <w:pStyle w:val="11"/>
              <w:spacing w:line="440" w:lineRule="exact"/>
              <w:rPr>
                <w:rFonts w:ascii="黑体" w:hAnsi="黑体" w:eastAsia="黑体" w:cs="黑体"/>
              </w:rPr>
            </w:pPr>
          </w:p>
        </w:tc>
        <w:tc>
          <w:tcPr>
            <w:tcW w:w="2657" w:type="dxa"/>
          </w:tcPr>
          <w:p>
            <w:pPr>
              <w:pStyle w:val="11"/>
              <w:spacing w:line="440" w:lineRule="exact"/>
              <w:rPr>
                <w:rFonts w:ascii="黑体" w:hAnsi="黑体" w:eastAsia="黑体" w:cs="黑体"/>
              </w:rPr>
            </w:pPr>
          </w:p>
        </w:tc>
        <w:tc>
          <w:tcPr>
            <w:tcW w:w="1218" w:type="dxa"/>
          </w:tcPr>
          <w:p>
            <w:pPr>
              <w:pStyle w:val="11"/>
              <w:spacing w:line="440" w:lineRule="exact"/>
              <w:rPr>
                <w:rFonts w:ascii="黑体" w:hAnsi="黑体" w:eastAsia="黑体" w:cs="黑体"/>
              </w:rPr>
            </w:pPr>
          </w:p>
        </w:tc>
        <w:tc>
          <w:tcPr>
            <w:tcW w:w="1485" w:type="dxa"/>
          </w:tcPr>
          <w:p>
            <w:pPr>
              <w:pStyle w:val="11"/>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62" w:type="dxa"/>
          </w:tcPr>
          <w:p>
            <w:pPr>
              <w:pStyle w:val="11"/>
              <w:spacing w:line="440" w:lineRule="exact"/>
              <w:rPr>
                <w:rFonts w:ascii="黑体" w:hAnsi="黑体" w:eastAsia="黑体" w:cs="黑体"/>
              </w:rPr>
            </w:pPr>
          </w:p>
        </w:tc>
        <w:tc>
          <w:tcPr>
            <w:tcW w:w="902" w:type="dxa"/>
          </w:tcPr>
          <w:p>
            <w:pPr>
              <w:pStyle w:val="11"/>
              <w:spacing w:line="440" w:lineRule="exact"/>
              <w:rPr>
                <w:rFonts w:ascii="黑体" w:hAnsi="黑体" w:eastAsia="黑体" w:cs="黑体"/>
              </w:rPr>
            </w:pPr>
          </w:p>
        </w:tc>
        <w:tc>
          <w:tcPr>
            <w:tcW w:w="696" w:type="dxa"/>
          </w:tcPr>
          <w:p>
            <w:pPr>
              <w:pStyle w:val="11"/>
              <w:spacing w:line="440" w:lineRule="exact"/>
              <w:rPr>
                <w:rFonts w:ascii="黑体" w:hAnsi="黑体" w:eastAsia="黑体" w:cs="黑体"/>
              </w:rPr>
            </w:pPr>
          </w:p>
        </w:tc>
        <w:tc>
          <w:tcPr>
            <w:tcW w:w="2657" w:type="dxa"/>
          </w:tcPr>
          <w:p>
            <w:pPr>
              <w:pStyle w:val="11"/>
              <w:spacing w:line="440" w:lineRule="exact"/>
              <w:rPr>
                <w:rFonts w:ascii="黑体" w:hAnsi="黑体" w:eastAsia="黑体" w:cs="黑体"/>
              </w:rPr>
            </w:pPr>
          </w:p>
        </w:tc>
        <w:tc>
          <w:tcPr>
            <w:tcW w:w="1218" w:type="dxa"/>
          </w:tcPr>
          <w:p>
            <w:pPr>
              <w:pStyle w:val="11"/>
              <w:spacing w:line="440" w:lineRule="exact"/>
              <w:rPr>
                <w:rFonts w:ascii="黑体" w:hAnsi="黑体" w:eastAsia="黑体" w:cs="黑体"/>
              </w:rPr>
            </w:pPr>
          </w:p>
        </w:tc>
        <w:tc>
          <w:tcPr>
            <w:tcW w:w="1485" w:type="dxa"/>
          </w:tcPr>
          <w:p>
            <w:pPr>
              <w:pStyle w:val="11"/>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11"/>
              <w:spacing w:line="440" w:lineRule="exact"/>
              <w:rPr>
                <w:rFonts w:ascii="黑体" w:hAnsi="黑体" w:eastAsia="黑体" w:cs="黑体"/>
              </w:rPr>
            </w:pPr>
          </w:p>
        </w:tc>
        <w:tc>
          <w:tcPr>
            <w:tcW w:w="902" w:type="dxa"/>
          </w:tcPr>
          <w:p>
            <w:pPr>
              <w:pStyle w:val="11"/>
              <w:spacing w:line="440" w:lineRule="exact"/>
              <w:rPr>
                <w:rFonts w:ascii="黑体" w:hAnsi="黑体" w:eastAsia="黑体" w:cs="黑体"/>
              </w:rPr>
            </w:pPr>
          </w:p>
        </w:tc>
        <w:tc>
          <w:tcPr>
            <w:tcW w:w="696" w:type="dxa"/>
          </w:tcPr>
          <w:p>
            <w:pPr>
              <w:pStyle w:val="11"/>
              <w:spacing w:line="440" w:lineRule="exact"/>
              <w:rPr>
                <w:rFonts w:ascii="黑体" w:hAnsi="黑体" w:eastAsia="黑体" w:cs="黑体"/>
              </w:rPr>
            </w:pPr>
          </w:p>
        </w:tc>
        <w:tc>
          <w:tcPr>
            <w:tcW w:w="2657" w:type="dxa"/>
          </w:tcPr>
          <w:p>
            <w:pPr>
              <w:pStyle w:val="11"/>
              <w:spacing w:line="440" w:lineRule="exact"/>
              <w:rPr>
                <w:rFonts w:ascii="黑体" w:hAnsi="黑体" w:eastAsia="黑体" w:cs="黑体"/>
              </w:rPr>
            </w:pPr>
          </w:p>
        </w:tc>
        <w:tc>
          <w:tcPr>
            <w:tcW w:w="1218" w:type="dxa"/>
          </w:tcPr>
          <w:p>
            <w:pPr>
              <w:pStyle w:val="11"/>
              <w:spacing w:line="440" w:lineRule="exact"/>
              <w:rPr>
                <w:rFonts w:ascii="黑体" w:hAnsi="黑体" w:eastAsia="黑体" w:cs="黑体"/>
              </w:rPr>
            </w:pPr>
          </w:p>
        </w:tc>
        <w:tc>
          <w:tcPr>
            <w:tcW w:w="1485" w:type="dxa"/>
          </w:tcPr>
          <w:p>
            <w:pPr>
              <w:pStyle w:val="11"/>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11"/>
              <w:spacing w:line="440" w:lineRule="exact"/>
              <w:rPr>
                <w:rFonts w:ascii="黑体" w:hAnsi="黑体" w:eastAsia="黑体" w:cs="黑体"/>
              </w:rPr>
            </w:pPr>
          </w:p>
        </w:tc>
        <w:tc>
          <w:tcPr>
            <w:tcW w:w="902" w:type="dxa"/>
          </w:tcPr>
          <w:p>
            <w:pPr>
              <w:pStyle w:val="11"/>
              <w:spacing w:line="440" w:lineRule="exact"/>
              <w:rPr>
                <w:rFonts w:ascii="黑体" w:hAnsi="黑体" w:eastAsia="黑体" w:cs="黑体"/>
              </w:rPr>
            </w:pPr>
          </w:p>
        </w:tc>
        <w:tc>
          <w:tcPr>
            <w:tcW w:w="696" w:type="dxa"/>
          </w:tcPr>
          <w:p>
            <w:pPr>
              <w:pStyle w:val="11"/>
              <w:spacing w:line="440" w:lineRule="exact"/>
              <w:rPr>
                <w:rFonts w:ascii="黑体" w:hAnsi="黑体" w:eastAsia="黑体" w:cs="黑体"/>
              </w:rPr>
            </w:pPr>
          </w:p>
        </w:tc>
        <w:tc>
          <w:tcPr>
            <w:tcW w:w="2657" w:type="dxa"/>
          </w:tcPr>
          <w:p>
            <w:pPr>
              <w:pStyle w:val="11"/>
              <w:spacing w:line="440" w:lineRule="exact"/>
              <w:rPr>
                <w:rFonts w:ascii="黑体" w:hAnsi="黑体" w:eastAsia="黑体" w:cs="黑体"/>
              </w:rPr>
            </w:pPr>
          </w:p>
        </w:tc>
        <w:tc>
          <w:tcPr>
            <w:tcW w:w="1218" w:type="dxa"/>
          </w:tcPr>
          <w:p>
            <w:pPr>
              <w:pStyle w:val="11"/>
              <w:spacing w:line="440" w:lineRule="exact"/>
              <w:rPr>
                <w:rFonts w:ascii="黑体" w:hAnsi="黑体" w:eastAsia="黑体" w:cs="黑体"/>
              </w:rPr>
            </w:pPr>
          </w:p>
        </w:tc>
        <w:tc>
          <w:tcPr>
            <w:tcW w:w="1485" w:type="dxa"/>
          </w:tcPr>
          <w:p>
            <w:pPr>
              <w:pStyle w:val="11"/>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11"/>
              <w:spacing w:line="440" w:lineRule="exact"/>
              <w:rPr>
                <w:rFonts w:ascii="黑体" w:hAnsi="黑体" w:eastAsia="黑体" w:cs="黑体"/>
              </w:rPr>
            </w:pPr>
          </w:p>
        </w:tc>
        <w:tc>
          <w:tcPr>
            <w:tcW w:w="902" w:type="dxa"/>
          </w:tcPr>
          <w:p>
            <w:pPr>
              <w:pStyle w:val="11"/>
              <w:spacing w:line="440" w:lineRule="exact"/>
              <w:rPr>
                <w:rFonts w:ascii="黑体" w:hAnsi="黑体" w:eastAsia="黑体" w:cs="黑体"/>
              </w:rPr>
            </w:pPr>
          </w:p>
        </w:tc>
        <w:tc>
          <w:tcPr>
            <w:tcW w:w="696" w:type="dxa"/>
          </w:tcPr>
          <w:p>
            <w:pPr>
              <w:pStyle w:val="11"/>
              <w:spacing w:line="440" w:lineRule="exact"/>
              <w:rPr>
                <w:rFonts w:ascii="黑体" w:hAnsi="黑体" w:eastAsia="黑体" w:cs="黑体"/>
              </w:rPr>
            </w:pPr>
          </w:p>
        </w:tc>
        <w:tc>
          <w:tcPr>
            <w:tcW w:w="2657" w:type="dxa"/>
          </w:tcPr>
          <w:p>
            <w:pPr>
              <w:pStyle w:val="11"/>
              <w:spacing w:line="440" w:lineRule="exact"/>
              <w:rPr>
                <w:rFonts w:ascii="黑体" w:hAnsi="黑体" w:eastAsia="黑体" w:cs="黑体"/>
              </w:rPr>
            </w:pPr>
          </w:p>
        </w:tc>
        <w:tc>
          <w:tcPr>
            <w:tcW w:w="1218" w:type="dxa"/>
          </w:tcPr>
          <w:p>
            <w:pPr>
              <w:pStyle w:val="11"/>
              <w:spacing w:line="440" w:lineRule="exact"/>
              <w:rPr>
                <w:rFonts w:ascii="黑体" w:hAnsi="黑体" w:eastAsia="黑体" w:cs="黑体"/>
              </w:rPr>
            </w:pPr>
          </w:p>
        </w:tc>
        <w:tc>
          <w:tcPr>
            <w:tcW w:w="1485" w:type="dxa"/>
          </w:tcPr>
          <w:p>
            <w:pPr>
              <w:pStyle w:val="11"/>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62" w:type="dxa"/>
          </w:tcPr>
          <w:p>
            <w:pPr>
              <w:pStyle w:val="11"/>
              <w:spacing w:line="440" w:lineRule="exact"/>
              <w:rPr>
                <w:rFonts w:ascii="黑体" w:hAnsi="黑体" w:eastAsia="黑体" w:cs="黑体"/>
              </w:rPr>
            </w:pPr>
          </w:p>
        </w:tc>
        <w:tc>
          <w:tcPr>
            <w:tcW w:w="902" w:type="dxa"/>
          </w:tcPr>
          <w:p>
            <w:pPr>
              <w:pStyle w:val="11"/>
              <w:spacing w:line="440" w:lineRule="exact"/>
              <w:rPr>
                <w:rFonts w:ascii="黑体" w:hAnsi="黑体" w:eastAsia="黑体" w:cs="黑体"/>
              </w:rPr>
            </w:pPr>
          </w:p>
        </w:tc>
        <w:tc>
          <w:tcPr>
            <w:tcW w:w="696" w:type="dxa"/>
          </w:tcPr>
          <w:p>
            <w:pPr>
              <w:pStyle w:val="11"/>
              <w:spacing w:line="440" w:lineRule="exact"/>
              <w:rPr>
                <w:rFonts w:ascii="黑体" w:hAnsi="黑体" w:eastAsia="黑体" w:cs="黑体"/>
              </w:rPr>
            </w:pPr>
          </w:p>
        </w:tc>
        <w:tc>
          <w:tcPr>
            <w:tcW w:w="2657" w:type="dxa"/>
          </w:tcPr>
          <w:p>
            <w:pPr>
              <w:pStyle w:val="11"/>
              <w:spacing w:line="440" w:lineRule="exact"/>
              <w:rPr>
                <w:rFonts w:ascii="黑体" w:hAnsi="黑体" w:eastAsia="黑体" w:cs="黑体"/>
              </w:rPr>
            </w:pPr>
          </w:p>
        </w:tc>
        <w:tc>
          <w:tcPr>
            <w:tcW w:w="1218" w:type="dxa"/>
          </w:tcPr>
          <w:p>
            <w:pPr>
              <w:pStyle w:val="11"/>
              <w:spacing w:line="440" w:lineRule="exact"/>
              <w:rPr>
                <w:rFonts w:ascii="黑体" w:hAnsi="黑体" w:eastAsia="黑体" w:cs="黑体"/>
              </w:rPr>
            </w:pPr>
          </w:p>
        </w:tc>
        <w:tc>
          <w:tcPr>
            <w:tcW w:w="1485" w:type="dxa"/>
          </w:tcPr>
          <w:p>
            <w:pPr>
              <w:pStyle w:val="11"/>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11"/>
              <w:spacing w:line="440" w:lineRule="exact"/>
              <w:rPr>
                <w:rFonts w:ascii="黑体" w:hAnsi="黑体" w:eastAsia="黑体" w:cs="黑体"/>
              </w:rPr>
            </w:pPr>
          </w:p>
        </w:tc>
        <w:tc>
          <w:tcPr>
            <w:tcW w:w="902" w:type="dxa"/>
          </w:tcPr>
          <w:p>
            <w:pPr>
              <w:pStyle w:val="11"/>
              <w:spacing w:line="440" w:lineRule="exact"/>
              <w:rPr>
                <w:rFonts w:ascii="黑体" w:hAnsi="黑体" w:eastAsia="黑体" w:cs="黑体"/>
              </w:rPr>
            </w:pPr>
          </w:p>
        </w:tc>
        <w:tc>
          <w:tcPr>
            <w:tcW w:w="696" w:type="dxa"/>
          </w:tcPr>
          <w:p>
            <w:pPr>
              <w:pStyle w:val="11"/>
              <w:spacing w:line="440" w:lineRule="exact"/>
              <w:rPr>
                <w:rFonts w:ascii="黑体" w:hAnsi="黑体" w:eastAsia="黑体" w:cs="黑体"/>
              </w:rPr>
            </w:pPr>
          </w:p>
        </w:tc>
        <w:tc>
          <w:tcPr>
            <w:tcW w:w="2657" w:type="dxa"/>
          </w:tcPr>
          <w:p>
            <w:pPr>
              <w:pStyle w:val="11"/>
              <w:spacing w:line="440" w:lineRule="exact"/>
              <w:rPr>
                <w:rFonts w:ascii="黑体" w:hAnsi="黑体" w:eastAsia="黑体" w:cs="黑体"/>
              </w:rPr>
            </w:pPr>
          </w:p>
        </w:tc>
        <w:tc>
          <w:tcPr>
            <w:tcW w:w="1218" w:type="dxa"/>
          </w:tcPr>
          <w:p>
            <w:pPr>
              <w:pStyle w:val="11"/>
              <w:spacing w:line="440" w:lineRule="exact"/>
              <w:rPr>
                <w:rFonts w:ascii="黑体" w:hAnsi="黑体" w:eastAsia="黑体" w:cs="黑体"/>
              </w:rPr>
            </w:pPr>
          </w:p>
        </w:tc>
        <w:tc>
          <w:tcPr>
            <w:tcW w:w="1485" w:type="dxa"/>
          </w:tcPr>
          <w:p>
            <w:pPr>
              <w:pStyle w:val="11"/>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11"/>
              <w:spacing w:line="440" w:lineRule="exact"/>
              <w:rPr>
                <w:rFonts w:ascii="黑体" w:hAnsi="黑体" w:eastAsia="黑体" w:cs="黑体"/>
              </w:rPr>
            </w:pPr>
          </w:p>
        </w:tc>
        <w:tc>
          <w:tcPr>
            <w:tcW w:w="902" w:type="dxa"/>
          </w:tcPr>
          <w:p>
            <w:pPr>
              <w:pStyle w:val="11"/>
              <w:spacing w:line="440" w:lineRule="exact"/>
              <w:rPr>
                <w:rFonts w:ascii="黑体" w:hAnsi="黑体" w:eastAsia="黑体" w:cs="黑体"/>
              </w:rPr>
            </w:pPr>
          </w:p>
        </w:tc>
        <w:tc>
          <w:tcPr>
            <w:tcW w:w="696" w:type="dxa"/>
          </w:tcPr>
          <w:p>
            <w:pPr>
              <w:pStyle w:val="11"/>
              <w:spacing w:line="440" w:lineRule="exact"/>
              <w:rPr>
                <w:rFonts w:ascii="黑体" w:hAnsi="黑体" w:eastAsia="黑体" w:cs="黑体"/>
              </w:rPr>
            </w:pPr>
          </w:p>
        </w:tc>
        <w:tc>
          <w:tcPr>
            <w:tcW w:w="2657" w:type="dxa"/>
          </w:tcPr>
          <w:p>
            <w:pPr>
              <w:pStyle w:val="11"/>
              <w:spacing w:line="440" w:lineRule="exact"/>
              <w:rPr>
                <w:rFonts w:ascii="黑体" w:hAnsi="黑体" w:eastAsia="黑体" w:cs="黑体"/>
              </w:rPr>
            </w:pPr>
          </w:p>
        </w:tc>
        <w:tc>
          <w:tcPr>
            <w:tcW w:w="1218" w:type="dxa"/>
          </w:tcPr>
          <w:p>
            <w:pPr>
              <w:pStyle w:val="11"/>
              <w:spacing w:line="440" w:lineRule="exact"/>
              <w:rPr>
                <w:rFonts w:ascii="黑体" w:hAnsi="黑体" w:eastAsia="黑体" w:cs="黑体"/>
              </w:rPr>
            </w:pPr>
          </w:p>
        </w:tc>
        <w:tc>
          <w:tcPr>
            <w:tcW w:w="1485" w:type="dxa"/>
          </w:tcPr>
          <w:p>
            <w:pPr>
              <w:pStyle w:val="11"/>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11"/>
              <w:spacing w:line="440" w:lineRule="exact"/>
              <w:rPr>
                <w:rFonts w:ascii="黑体" w:hAnsi="黑体" w:eastAsia="黑体" w:cs="黑体"/>
              </w:rPr>
            </w:pPr>
          </w:p>
        </w:tc>
        <w:tc>
          <w:tcPr>
            <w:tcW w:w="902" w:type="dxa"/>
          </w:tcPr>
          <w:p>
            <w:pPr>
              <w:pStyle w:val="11"/>
              <w:spacing w:line="440" w:lineRule="exact"/>
              <w:rPr>
                <w:rFonts w:ascii="黑体" w:hAnsi="黑体" w:eastAsia="黑体" w:cs="黑体"/>
              </w:rPr>
            </w:pPr>
          </w:p>
        </w:tc>
        <w:tc>
          <w:tcPr>
            <w:tcW w:w="696" w:type="dxa"/>
          </w:tcPr>
          <w:p>
            <w:pPr>
              <w:pStyle w:val="11"/>
              <w:spacing w:line="440" w:lineRule="exact"/>
              <w:rPr>
                <w:rFonts w:ascii="黑体" w:hAnsi="黑体" w:eastAsia="黑体" w:cs="黑体"/>
              </w:rPr>
            </w:pPr>
          </w:p>
        </w:tc>
        <w:tc>
          <w:tcPr>
            <w:tcW w:w="2657" w:type="dxa"/>
          </w:tcPr>
          <w:p>
            <w:pPr>
              <w:pStyle w:val="11"/>
              <w:spacing w:line="440" w:lineRule="exact"/>
              <w:rPr>
                <w:rFonts w:ascii="黑体" w:hAnsi="黑体" w:eastAsia="黑体" w:cs="黑体"/>
              </w:rPr>
            </w:pPr>
          </w:p>
        </w:tc>
        <w:tc>
          <w:tcPr>
            <w:tcW w:w="1218" w:type="dxa"/>
          </w:tcPr>
          <w:p>
            <w:pPr>
              <w:pStyle w:val="11"/>
              <w:spacing w:line="440" w:lineRule="exact"/>
              <w:rPr>
                <w:rFonts w:ascii="黑体" w:hAnsi="黑体" w:eastAsia="黑体" w:cs="黑体"/>
              </w:rPr>
            </w:pPr>
          </w:p>
        </w:tc>
        <w:tc>
          <w:tcPr>
            <w:tcW w:w="1485" w:type="dxa"/>
          </w:tcPr>
          <w:p>
            <w:pPr>
              <w:pStyle w:val="11"/>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62" w:type="dxa"/>
          </w:tcPr>
          <w:p>
            <w:pPr>
              <w:pStyle w:val="11"/>
              <w:spacing w:line="440" w:lineRule="exact"/>
              <w:rPr>
                <w:rFonts w:ascii="黑体" w:hAnsi="黑体" w:eastAsia="黑体" w:cs="黑体"/>
              </w:rPr>
            </w:pPr>
          </w:p>
        </w:tc>
        <w:tc>
          <w:tcPr>
            <w:tcW w:w="902" w:type="dxa"/>
          </w:tcPr>
          <w:p>
            <w:pPr>
              <w:pStyle w:val="11"/>
              <w:spacing w:line="440" w:lineRule="exact"/>
              <w:rPr>
                <w:rFonts w:ascii="黑体" w:hAnsi="黑体" w:eastAsia="黑体" w:cs="黑体"/>
              </w:rPr>
            </w:pPr>
          </w:p>
        </w:tc>
        <w:tc>
          <w:tcPr>
            <w:tcW w:w="696" w:type="dxa"/>
          </w:tcPr>
          <w:p>
            <w:pPr>
              <w:pStyle w:val="11"/>
              <w:spacing w:line="440" w:lineRule="exact"/>
              <w:rPr>
                <w:rFonts w:ascii="黑体" w:hAnsi="黑体" w:eastAsia="黑体" w:cs="黑体"/>
              </w:rPr>
            </w:pPr>
          </w:p>
        </w:tc>
        <w:tc>
          <w:tcPr>
            <w:tcW w:w="2657" w:type="dxa"/>
          </w:tcPr>
          <w:p>
            <w:pPr>
              <w:pStyle w:val="11"/>
              <w:spacing w:line="440" w:lineRule="exact"/>
              <w:rPr>
                <w:rFonts w:ascii="黑体" w:hAnsi="黑体" w:eastAsia="黑体" w:cs="黑体"/>
              </w:rPr>
            </w:pPr>
          </w:p>
        </w:tc>
        <w:tc>
          <w:tcPr>
            <w:tcW w:w="1218" w:type="dxa"/>
          </w:tcPr>
          <w:p>
            <w:pPr>
              <w:pStyle w:val="11"/>
              <w:spacing w:line="440" w:lineRule="exact"/>
              <w:rPr>
                <w:rFonts w:ascii="黑体" w:hAnsi="黑体" w:eastAsia="黑体" w:cs="黑体"/>
              </w:rPr>
            </w:pPr>
          </w:p>
        </w:tc>
        <w:tc>
          <w:tcPr>
            <w:tcW w:w="1485" w:type="dxa"/>
          </w:tcPr>
          <w:p>
            <w:pPr>
              <w:pStyle w:val="11"/>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11"/>
              <w:spacing w:line="440" w:lineRule="exact"/>
              <w:rPr>
                <w:rFonts w:ascii="黑体" w:hAnsi="黑体" w:eastAsia="黑体" w:cs="黑体"/>
              </w:rPr>
            </w:pPr>
          </w:p>
        </w:tc>
        <w:tc>
          <w:tcPr>
            <w:tcW w:w="902" w:type="dxa"/>
          </w:tcPr>
          <w:p>
            <w:pPr>
              <w:pStyle w:val="11"/>
              <w:spacing w:line="440" w:lineRule="exact"/>
              <w:rPr>
                <w:rFonts w:ascii="黑体" w:hAnsi="黑体" w:eastAsia="黑体" w:cs="黑体"/>
              </w:rPr>
            </w:pPr>
          </w:p>
        </w:tc>
        <w:tc>
          <w:tcPr>
            <w:tcW w:w="696" w:type="dxa"/>
          </w:tcPr>
          <w:p>
            <w:pPr>
              <w:pStyle w:val="11"/>
              <w:spacing w:line="440" w:lineRule="exact"/>
              <w:rPr>
                <w:rFonts w:ascii="黑体" w:hAnsi="黑体" w:eastAsia="黑体" w:cs="黑体"/>
              </w:rPr>
            </w:pPr>
          </w:p>
        </w:tc>
        <w:tc>
          <w:tcPr>
            <w:tcW w:w="2657" w:type="dxa"/>
          </w:tcPr>
          <w:p>
            <w:pPr>
              <w:pStyle w:val="11"/>
              <w:spacing w:line="440" w:lineRule="exact"/>
              <w:rPr>
                <w:rFonts w:ascii="黑体" w:hAnsi="黑体" w:eastAsia="黑体" w:cs="黑体"/>
              </w:rPr>
            </w:pPr>
          </w:p>
        </w:tc>
        <w:tc>
          <w:tcPr>
            <w:tcW w:w="1218" w:type="dxa"/>
          </w:tcPr>
          <w:p>
            <w:pPr>
              <w:pStyle w:val="11"/>
              <w:spacing w:line="440" w:lineRule="exact"/>
              <w:rPr>
                <w:rFonts w:ascii="黑体" w:hAnsi="黑体" w:eastAsia="黑体" w:cs="黑体"/>
              </w:rPr>
            </w:pPr>
          </w:p>
        </w:tc>
        <w:tc>
          <w:tcPr>
            <w:tcW w:w="1485" w:type="dxa"/>
          </w:tcPr>
          <w:p>
            <w:pPr>
              <w:pStyle w:val="11"/>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11"/>
              <w:spacing w:line="440" w:lineRule="exact"/>
              <w:rPr>
                <w:rFonts w:ascii="黑体" w:hAnsi="黑体" w:eastAsia="黑体" w:cs="黑体"/>
              </w:rPr>
            </w:pPr>
          </w:p>
        </w:tc>
        <w:tc>
          <w:tcPr>
            <w:tcW w:w="902" w:type="dxa"/>
          </w:tcPr>
          <w:p>
            <w:pPr>
              <w:pStyle w:val="11"/>
              <w:spacing w:line="440" w:lineRule="exact"/>
              <w:rPr>
                <w:rFonts w:ascii="黑体" w:hAnsi="黑体" w:eastAsia="黑体" w:cs="黑体"/>
              </w:rPr>
            </w:pPr>
          </w:p>
        </w:tc>
        <w:tc>
          <w:tcPr>
            <w:tcW w:w="696" w:type="dxa"/>
          </w:tcPr>
          <w:p>
            <w:pPr>
              <w:pStyle w:val="11"/>
              <w:spacing w:line="440" w:lineRule="exact"/>
              <w:rPr>
                <w:rFonts w:ascii="黑体" w:hAnsi="黑体" w:eastAsia="黑体" w:cs="黑体"/>
              </w:rPr>
            </w:pPr>
          </w:p>
        </w:tc>
        <w:tc>
          <w:tcPr>
            <w:tcW w:w="2657" w:type="dxa"/>
          </w:tcPr>
          <w:p>
            <w:pPr>
              <w:pStyle w:val="11"/>
              <w:spacing w:line="440" w:lineRule="exact"/>
              <w:rPr>
                <w:rFonts w:ascii="黑体" w:hAnsi="黑体" w:eastAsia="黑体" w:cs="黑体"/>
              </w:rPr>
            </w:pPr>
          </w:p>
        </w:tc>
        <w:tc>
          <w:tcPr>
            <w:tcW w:w="1218" w:type="dxa"/>
          </w:tcPr>
          <w:p>
            <w:pPr>
              <w:pStyle w:val="11"/>
              <w:spacing w:line="440" w:lineRule="exact"/>
              <w:rPr>
                <w:rFonts w:ascii="黑体" w:hAnsi="黑体" w:eastAsia="黑体" w:cs="黑体"/>
              </w:rPr>
            </w:pPr>
          </w:p>
        </w:tc>
        <w:tc>
          <w:tcPr>
            <w:tcW w:w="1485" w:type="dxa"/>
          </w:tcPr>
          <w:p>
            <w:pPr>
              <w:pStyle w:val="11"/>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11"/>
              <w:spacing w:line="440" w:lineRule="exact"/>
              <w:rPr>
                <w:rFonts w:ascii="黑体" w:hAnsi="黑体" w:eastAsia="黑体" w:cs="黑体"/>
              </w:rPr>
            </w:pPr>
          </w:p>
        </w:tc>
        <w:tc>
          <w:tcPr>
            <w:tcW w:w="902" w:type="dxa"/>
          </w:tcPr>
          <w:p>
            <w:pPr>
              <w:pStyle w:val="11"/>
              <w:spacing w:line="440" w:lineRule="exact"/>
              <w:rPr>
                <w:rFonts w:ascii="黑体" w:hAnsi="黑体" w:eastAsia="黑体" w:cs="黑体"/>
              </w:rPr>
            </w:pPr>
          </w:p>
        </w:tc>
        <w:tc>
          <w:tcPr>
            <w:tcW w:w="696" w:type="dxa"/>
          </w:tcPr>
          <w:p>
            <w:pPr>
              <w:pStyle w:val="11"/>
              <w:spacing w:line="440" w:lineRule="exact"/>
              <w:rPr>
                <w:rFonts w:ascii="黑体" w:hAnsi="黑体" w:eastAsia="黑体" w:cs="黑体"/>
              </w:rPr>
            </w:pPr>
          </w:p>
        </w:tc>
        <w:tc>
          <w:tcPr>
            <w:tcW w:w="2657" w:type="dxa"/>
          </w:tcPr>
          <w:p>
            <w:pPr>
              <w:pStyle w:val="11"/>
              <w:spacing w:line="440" w:lineRule="exact"/>
              <w:rPr>
                <w:rFonts w:ascii="黑体" w:hAnsi="黑体" w:eastAsia="黑体" w:cs="黑体"/>
              </w:rPr>
            </w:pPr>
          </w:p>
        </w:tc>
        <w:tc>
          <w:tcPr>
            <w:tcW w:w="1218" w:type="dxa"/>
          </w:tcPr>
          <w:p>
            <w:pPr>
              <w:pStyle w:val="11"/>
              <w:spacing w:line="440" w:lineRule="exact"/>
              <w:rPr>
                <w:rFonts w:ascii="黑体" w:hAnsi="黑体" w:eastAsia="黑体" w:cs="黑体"/>
              </w:rPr>
            </w:pPr>
          </w:p>
        </w:tc>
        <w:tc>
          <w:tcPr>
            <w:tcW w:w="1485" w:type="dxa"/>
          </w:tcPr>
          <w:p>
            <w:pPr>
              <w:pStyle w:val="11"/>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62" w:type="dxa"/>
          </w:tcPr>
          <w:p>
            <w:pPr>
              <w:pStyle w:val="11"/>
              <w:spacing w:line="440" w:lineRule="exact"/>
              <w:rPr>
                <w:rFonts w:ascii="黑体" w:hAnsi="黑体" w:eastAsia="黑体" w:cs="黑体"/>
              </w:rPr>
            </w:pPr>
          </w:p>
        </w:tc>
        <w:tc>
          <w:tcPr>
            <w:tcW w:w="902" w:type="dxa"/>
          </w:tcPr>
          <w:p>
            <w:pPr>
              <w:pStyle w:val="11"/>
              <w:spacing w:line="440" w:lineRule="exact"/>
              <w:rPr>
                <w:rFonts w:ascii="黑体" w:hAnsi="黑体" w:eastAsia="黑体" w:cs="黑体"/>
              </w:rPr>
            </w:pPr>
          </w:p>
        </w:tc>
        <w:tc>
          <w:tcPr>
            <w:tcW w:w="696" w:type="dxa"/>
          </w:tcPr>
          <w:p>
            <w:pPr>
              <w:pStyle w:val="11"/>
              <w:spacing w:line="440" w:lineRule="exact"/>
              <w:rPr>
                <w:rFonts w:ascii="黑体" w:hAnsi="黑体" w:eastAsia="黑体" w:cs="黑体"/>
              </w:rPr>
            </w:pPr>
          </w:p>
        </w:tc>
        <w:tc>
          <w:tcPr>
            <w:tcW w:w="2657" w:type="dxa"/>
          </w:tcPr>
          <w:p>
            <w:pPr>
              <w:pStyle w:val="11"/>
              <w:spacing w:line="440" w:lineRule="exact"/>
              <w:rPr>
                <w:rFonts w:ascii="黑体" w:hAnsi="黑体" w:eastAsia="黑体" w:cs="黑体"/>
              </w:rPr>
            </w:pPr>
          </w:p>
        </w:tc>
        <w:tc>
          <w:tcPr>
            <w:tcW w:w="1218" w:type="dxa"/>
          </w:tcPr>
          <w:p>
            <w:pPr>
              <w:pStyle w:val="11"/>
              <w:spacing w:line="440" w:lineRule="exact"/>
              <w:rPr>
                <w:rFonts w:ascii="黑体" w:hAnsi="黑体" w:eastAsia="黑体" w:cs="黑体"/>
              </w:rPr>
            </w:pPr>
          </w:p>
        </w:tc>
        <w:tc>
          <w:tcPr>
            <w:tcW w:w="1485" w:type="dxa"/>
          </w:tcPr>
          <w:p>
            <w:pPr>
              <w:pStyle w:val="11"/>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11"/>
              <w:spacing w:line="440" w:lineRule="exact"/>
              <w:rPr>
                <w:rFonts w:ascii="黑体" w:hAnsi="黑体" w:eastAsia="黑体" w:cs="黑体"/>
              </w:rPr>
            </w:pPr>
          </w:p>
        </w:tc>
        <w:tc>
          <w:tcPr>
            <w:tcW w:w="902" w:type="dxa"/>
          </w:tcPr>
          <w:p>
            <w:pPr>
              <w:pStyle w:val="11"/>
              <w:spacing w:line="440" w:lineRule="exact"/>
              <w:rPr>
                <w:rFonts w:ascii="黑体" w:hAnsi="黑体" w:eastAsia="黑体" w:cs="黑体"/>
              </w:rPr>
            </w:pPr>
          </w:p>
        </w:tc>
        <w:tc>
          <w:tcPr>
            <w:tcW w:w="696" w:type="dxa"/>
          </w:tcPr>
          <w:p>
            <w:pPr>
              <w:pStyle w:val="11"/>
              <w:spacing w:line="440" w:lineRule="exact"/>
              <w:rPr>
                <w:rFonts w:ascii="黑体" w:hAnsi="黑体" w:eastAsia="黑体" w:cs="黑体"/>
              </w:rPr>
            </w:pPr>
          </w:p>
        </w:tc>
        <w:tc>
          <w:tcPr>
            <w:tcW w:w="2657" w:type="dxa"/>
          </w:tcPr>
          <w:p>
            <w:pPr>
              <w:pStyle w:val="11"/>
              <w:spacing w:line="440" w:lineRule="exact"/>
              <w:rPr>
                <w:rFonts w:ascii="黑体" w:hAnsi="黑体" w:eastAsia="黑体" w:cs="黑体"/>
              </w:rPr>
            </w:pPr>
          </w:p>
        </w:tc>
        <w:tc>
          <w:tcPr>
            <w:tcW w:w="1218" w:type="dxa"/>
          </w:tcPr>
          <w:p>
            <w:pPr>
              <w:pStyle w:val="11"/>
              <w:spacing w:line="440" w:lineRule="exact"/>
              <w:rPr>
                <w:rFonts w:ascii="黑体" w:hAnsi="黑体" w:eastAsia="黑体" w:cs="黑体"/>
              </w:rPr>
            </w:pPr>
          </w:p>
        </w:tc>
        <w:tc>
          <w:tcPr>
            <w:tcW w:w="1485" w:type="dxa"/>
          </w:tcPr>
          <w:p>
            <w:pPr>
              <w:pStyle w:val="11"/>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11"/>
              <w:spacing w:line="440" w:lineRule="exact"/>
              <w:rPr>
                <w:rFonts w:ascii="黑体" w:hAnsi="黑体" w:eastAsia="黑体" w:cs="黑体"/>
              </w:rPr>
            </w:pPr>
          </w:p>
        </w:tc>
        <w:tc>
          <w:tcPr>
            <w:tcW w:w="902" w:type="dxa"/>
          </w:tcPr>
          <w:p>
            <w:pPr>
              <w:pStyle w:val="11"/>
              <w:spacing w:line="440" w:lineRule="exact"/>
              <w:rPr>
                <w:rFonts w:ascii="黑体" w:hAnsi="黑体" w:eastAsia="黑体" w:cs="黑体"/>
              </w:rPr>
            </w:pPr>
          </w:p>
        </w:tc>
        <w:tc>
          <w:tcPr>
            <w:tcW w:w="696" w:type="dxa"/>
          </w:tcPr>
          <w:p>
            <w:pPr>
              <w:pStyle w:val="11"/>
              <w:spacing w:line="440" w:lineRule="exact"/>
              <w:rPr>
                <w:rFonts w:ascii="黑体" w:hAnsi="黑体" w:eastAsia="黑体" w:cs="黑体"/>
              </w:rPr>
            </w:pPr>
          </w:p>
        </w:tc>
        <w:tc>
          <w:tcPr>
            <w:tcW w:w="2657" w:type="dxa"/>
          </w:tcPr>
          <w:p>
            <w:pPr>
              <w:pStyle w:val="11"/>
              <w:spacing w:line="440" w:lineRule="exact"/>
              <w:rPr>
                <w:rFonts w:ascii="黑体" w:hAnsi="黑体" w:eastAsia="黑体" w:cs="黑体"/>
              </w:rPr>
            </w:pPr>
          </w:p>
        </w:tc>
        <w:tc>
          <w:tcPr>
            <w:tcW w:w="1218" w:type="dxa"/>
          </w:tcPr>
          <w:p>
            <w:pPr>
              <w:pStyle w:val="11"/>
              <w:spacing w:line="440" w:lineRule="exact"/>
              <w:rPr>
                <w:rFonts w:ascii="黑体" w:hAnsi="黑体" w:eastAsia="黑体" w:cs="黑体"/>
              </w:rPr>
            </w:pPr>
          </w:p>
        </w:tc>
        <w:tc>
          <w:tcPr>
            <w:tcW w:w="1485" w:type="dxa"/>
          </w:tcPr>
          <w:p>
            <w:pPr>
              <w:pStyle w:val="11"/>
              <w:spacing w:line="440" w:lineRule="exact"/>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tcPr>
          <w:p>
            <w:pPr>
              <w:pStyle w:val="11"/>
              <w:spacing w:line="440" w:lineRule="exact"/>
              <w:rPr>
                <w:rFonts w:ascii="黑体" w:hAnsi="黑体" w:eastAsia="黑体" w:cs="黑体"/>
              </w:rPr>
            </w:pPr>
          </w:p>
        </w:tc>
        <w:tc>
          <w:tcPr>
            <w:tcW w:w="902" w:type="dxa"/>
          </w:tcPr>
          <w:p>
            <w:pPr>
              <w:pStyle w:val="11"/>
              <w:spacing w:line="440" w:lineRule="exact"/>
              <w:rPr>
                <w:rFonts w:ascii="黑体" w:hAnsi="黑体" w:eastAsia="黑体" w:cs="黑体"/>
              </w:rPr>
            </w:pPr>
          </w:p>
        </w:tc>
        <w:tc>
          <w:tcPr>
            <w:tcW w:w="696" w:type="dxa"/>
          </w:tcPr>
          <w:p>
            <w:pPr>
              <w:pStyle w:val="11"/>
              <w:spacing w:line="440" w:lineRule="exact"/>
              <w:rPr>
                <w:rFonts w:ascii="黑体" w:hAnsi="黑体" w:eastAsia="黑体" w:cs="黑体"/>
              </w:rPr>
            </w:pPr>
          </w:p>
        </w:tc>
        <w:tc>
          <w:tcPr>
            <w:tcW w:w="2657" w:type="dxa"/>
          </w:tcPr>
          <w:p>
            <w:pPr>
              <w:pStyle w:val="11"/>
              <w:spacing w:line="440" w:lineRule="exact"/>
              <w:rPr>
                <w:rFonts w:ascii="黑体" w:hAnsi="黑体" w:eastAsia="黑体" w:cs="黑体"/>
              </w:rPr>
            </w:pPr>
          </w:p>
        </w:tc>
        <w:tc>
          <w:tcPr>
            <w:tcW w:w="1218" w:type="dxa"/>
          </w:tcPr>
          <w:p>
            <w:pPr>
              <w:pStyle w:val="11"/>
              <w:spacing w:line="440" w:lineRule="exact"/>
              <w:rPr>
                <w:rFonts w:ascii="黑体" w:hAnsi="黑体" w:eastAsia="黑体" w:cs="黑体"/>
              </w:rPr>
            </w:pPr>
          </w:p>
        </w:tc>
        <w:tc>
          <w:tcPr>
            <w:tcW w:w="1485" w:type="dxa"/>
          </w:tcPr>
          <w:p>
            <w:pPr>
              <w:pStyle w:val="11"/>
              <w:spacing w:line="440" w:lineRule="exact"/>
              <w:rPr>
                <w:rFonts w:ascii="黑体" w:hAnsi="黑体" w:eastAsia="黑体" w:cs="黑体"/>
              </w:rPr>
            </w:pPr>
          </w:p>
        </w:tc>
      </w:tr>
    </w:tbl>
    <w:p>
      <w:pPr>
        <w:spacing w:beforeLines="50" w:line="360" w:lineRule="auto"/>
      </w:pPr>
      <w:r>
        <w:rPr>
          <w:rFonts w:hint="eastAsia"/>
        </w:rPr>
        <w:t>注：应提供购销合同或发票证明彩色影印件或复印件（应清楚说明品牌、型号以及销售数量，涉及商业机密的，允许对价格有关栏目进行遮挡）。</w:t>
      </w:r>
    </w:p>
    <w:p>
      <w:pPr>
        <w:pStyle w:val="2"/>
      </w:pPr>
    </w:p>
    <w:p>
      <w:pPr>
        <w:pStyle w:val="2"/>
      </w:pPr>
    </w:p>
    <w:p>
      <w:pPr>
        <w:pStyle w:val="2"/>
        <w:rPr>
          <w:rFonts w:ascii="宋体" w:hAnsi="宋体" w:cs="Arial"/>
          <w:bCs/>
          <w:kern w:val="0"/>
          <w:sz w:val="28"/>
          <w:szCs w:val="28"/>
        </w:rPr>
      </w:pPr>
    </w:p>
    <w:p>
      <w:pPr>
        <w:spacing w:line="360" w:lineRule="auto"/>
        <w:ind w:firstLine="2570" w:firstLineChars="800"/>
        <w:outlineLvl w:val="1"/>
        <w:rPr>
          <w:b/>
          <w:sz w:val="32"/>
          <w:szCs w:val="32"/>
        </w:rPr>
      </w:pPr>
      <w:bookmarkStart w:id="29" w:name="_Toc31000"/>
      <w:r>
        <w:rPr>
          <w:rFonts w:hint="eastAsia"/>
          <w:b/>
          <w:sz w:val="32"/>
          <w:szCs w:val="32"/>
        </w:rPr>
        <w:t>四、拟委任的本合同负责人资历表</w:t>
      </w:r>
      <w:bookmarkEnd w:id="29"/>
    </w:p>
    <w:tbl>
      <w:tblPr>
        <w:tblStyle w:val="2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6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2094" w:type="dxa"/>
            <w:vAlign w:val="center"/>
          </w:tcPr>
          <w:p>
            <w:pPr>
              <w:pStyle w:val="11"/>
              <w:spacing w:line="440" w:lineRule="exact"/>
              <w:jc w:val="center"/>
              <w:rPr>
                <w:rFonts w:hAnsi="宋体" w:cs="黑体"/>
              </w:rPr>
            </w:pPr>
            <w:r>
              <w:rPr>
                <w:rFonts w:hint="eastAsia" w:hAnsi="宋体" w:cs="黑体"/>
              </w:rPr>
              <w:t>拟在本次比选</w:t>
            </w:r>
          </w:p>
          <w:p>
            <w:pPr>
              <w:pStyle w:val="11"/>
              <w:spacing w:line="440" w:lineRule="exact"/>
              <w:jc w:val="center"/>
              <w:rPr>
                <w:rFonts w:hAnsi="宋体" w:cs="黑体"/>
              </w:rPr>
            </w:pPr>
            <w:r>
              <w:rPr>
                <w:rFonts w:hint="eastAsia" w:hAnsi="宋体" w:cs="黑体"/>
              </w:rPr>
              <w:t>担任职务</w:t>
            </w:r>
          </w:p>
        </w:tc>
        <w:tc>
          <w:tcPr>
            <w:tcW w:w="6803" w:type="dxa"/>
            <w:vAlign w:val="center"/>
          </w:tcPr>
          <w:p>
            <w:pPr>
              <w:pStyle w:val="11"/>
              <w:spacing w:line="440" w:lineRule="exact"/>
              <w:jc w:val="center"/>
              <w:rPr>
                <w:rFonts w:hAnsi="宋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2094" w:type="dxa"/>
            <w:vAlign w:val="center"/>
          </w:tcPr>
          <w:p>
            <w:pPr>
              <w:pStyle w:val="11"/>
              <w:spacing w:line="440" w:lineRule="exact"/>
              <w:jc w:val="center"/>
              <w:rPr>
                <w:rFonts w:hAnsi="宋体" w:cs="黑体"/>
              </w:rPr>
            </w:pPr>
            <w:r>
              <w:rPr>
                <w:rFonts w:hint="eastAsia" w:hAnsi="宋体" w:cs="黑体"/>
              </w:rPr>
              <w:t>姓名</w:t>
            </w:r>
          </w:p>
        </w:tc>
        <w:tc>
          <w:tcPr>
            <w:tcW w:w="6803" w:type="dxa"/>
            <w:vAlign w:val="center"/>
          </w:tcPr>
          <w:p>
            <w:pPr>
              <w:pStyle w:val="11"/>
              <w:spacing w:line="440" w:lineRule="exact"/>
              <w:jc w:val="center"/>
              <w:rPr>
                <w:rFonts w:hAnsi="宋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2094" w:type="dxa"/>
            <w:vAlign w:val="center"/>
          </w:tcPr>
          <w:p>
            <w:pPr>
              <w:pStyle w:val="11"/>
              <w:spacing w:line="440" w:lineRule="exact"/>
              <w:jc w:val="center"/>
              <w:rPr>
                <w:rFonts w:hAnsi="宋体" w:cs="黑体"/>
              </w:rPr>
            </w:pPr>
            <w:r>
              <w:rPr>
                <w:rFonts w:hint="eastAsia" w:hAnsi="宋体" w:cs="黑体"/>
              </w:rPr>
              <w:t>职务/职称</w:t>
            </w:r>
          </w:p>
        </w:tc>
        <w:tc>
          <w:tcPr>
            <w:tcW w:w="6803" w:type="dxa"/>
            <w:vAlign w:val="center"/>
          </w:tcPr>
          <w:p>
            <w:pPr>
              <w:pStyle w:val="11"/>
              <w:spacing w:line="440" w:lineRule="exact"/>
              <w:jc w:val="center"/>
              <w:rPr>
                <w:rFonts w:hAnsi="宋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2094" w:type="dxa"/>
            <w:vAlign w:val="center"/>
          </w:tcPr>
          <w:p>
            <w:pPr>
              <w:pStyle w:val="11"/>
              <w:spacing w:line="440" w:lineRule="exact"/>
              <w:jc w:val="center"/>
              <w:rPr>
                <w:rFonts w:hAnsi="宋体" w:cs="黑体"/>
              </w:rPr>
            </w:pPr>
            <w:r>
              <w:rPr>
                <w:rFonts w:hint="eastAsia" w:hAnsi="宋体" w:cs="黑体"/>
              </w:rPr>
              <w:t>学    历</w:t>
            </w:r>
          </w:p>
        </w:tc>
        <w:tc>
          <w:tcPr>
            <w:tcW w:w="6803" w:type="dxa"/>
            <w:vAlign w:val="center"/>
          </w:tcPr>
          <w:p>
            <w:pPr>
              <w:pStyle w:val="11"/>
              <w:spacing w:line="440" w:lineRule="exact"/>
              <w:jc w:val="center"/>
              <w:rPr>
                <w:rFonts w:hAnsi="宋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2094" w:type="dxa"/>
            <w:vAlign w:val="center"/>
          </w:tcPr>
          <w:p>
            <w:pPr>
              <w:pStyle w:val="11"/>
              <w:spacing w:line="440" w:lineRule="exact"/>
              <w:jc w:val="center"/>
              <w:rPr>
                <w:rFonts w:hAnsi="宋体" w:cs="黑体"/>
              </w:rPr>
            </w:pPr>
            <w:r>
              <w:rPr>
                <w:rFonts w:hint="eastAsia" w:hAnsi="宋体" w:cs="黑体"/>
              </w:rPr>
              <w:t>经     历</w:t>
            </w:r>
          </w:p>
        </w:tc>
        <w:tc>
          <w:tcPr>
            <w:tcW w:w="6803" w:type="dxa"/>
            <w:vAlign w:val="center"/>
          </w:tcPr>
          <w:p>
            <w:pPr>
              <w:pStyle w:val="11"/>
              <w:spacing w:line="440" w:lineRule="exact"/>
              <w:jc w:val="center"/>
              <w:rPr>
                <w:rFonts w:hAnsi="宋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2094" w:type="dxa"/>
            <w:vAlign w:val="center"/>
          </w:tcPr>
          <w:p>
            <w:pPr>
              <w:pStyle w:val="11"/>
              <w:spacing w:line="440" w:lineRule="exact"/>
              <w:jc w:val="center"/>
              <w:rPr>
                <w:rFonts w:hAnsi="宋体" w:cs="黑体"/>
              </w:rPr>
            </w:pPr>
            <w:r>
              <w:rPr>
                <w:rFonts w:hint="eastAsia" w:hAnsi="宋体" w:cs="黑体"/>
              </w:rPr>
              <w:t>联系电话</w:t>
            </w:r>
          </w:p>
        </w:tc>
        <w:tc>
          <w:tcPr>
            <w:tcW w:w="6803" w:type="dxa"/>
            <w:vAlign w:val="center"/>
          </w:tcPr>
          <w:p>
            <w:pPr>
              <w:pStyle w:val="11"/>
              <w:spacing w:line="440" w:lineRule="exact"/>
              <w:jc w:val="center"/>
              <w:rPr>
                <w:rFonts w:hAnsi="宋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2094" w:type="dxa"/>
            <w:vAlign w:val="center"/>
          </w:tcPr>
          <w:p>
            <w:pPr>
              <w:pStyle w:val="11"/>
              <w:spacing w:line="440" w:lineRule="exact"/>
              <w:jc w:val="center"/>
              <w:rPr>
                <w:rFonts w:hAnsi="宋体" w:cs="黑体"/>
              </w:rPr>
            </w:pPr>
            <w:r>
              <w:rPr>
                <w:rFonts w:hint="eastAsia" w:hAnsi="宋体" w:cs="黑体"/>
              </w:rPr>
              <w:t>备     注</w:t>
            </w:r>
          </w:p>
        </w:tc>
        <w:tc>
          <w:tcPr>
            <w:tcW w:w="6803" w:type="dxa"/>
            <w:vAlign w:val="center"/>
          </w:tcPr>
          <w:p>
            <w:pPr>
              <w:pStyle w:val="11"/>
              <w:spacing w:line="440" w:lineRule="exact"/>
              <w:jc w:val="center"/>
              <w:rPr>
                <w:rFonts w:hAnsi="宋体" w:cs="黑体"/>
              </w:rPr>
            </w:pPr>
          </w:p>
        </w:tc>
      </w:tr>
    </w:tbl>
    <w:p>
      <w:pPr>
        <w:pStyle w:val="11"/>
        <w:spacing w:line="440" w:lineRule="exact"/>
        <w:rPr>
          <w:rFonts w:hAnsi="宋体" w:cs="黑体"/>
          <w:b/>
        </w:rPr>
      </w:pPr>
      <w:r>
        <w:rPr>
          <w:rFonts w:hint="eastAsia" w:hAnsi="宋体" w:cs="黑体"/>
          <w:b/>
        </w:rPr>
        <w:t>注：应附负责人的身份证的彩色影印件。</w:t>
      </w:r>
    </w:p>
    <w:p>
      <w:pPr>
        <w:pStyle w:val="11"/>
        <w:spacing w:line="440" w:lineRule="exact"/>
        <w:jc w:val="center"/>
        <w:rPr>
          <w:rFonts w:ascii="Times New Roman" w:hAnsi="Times New Roman"/>
          <w:sz w:val="24"/>
        </w:rPr>
      </w:pPr>
    </w:p>
    <w:p>
      <w:pPr>
        <w:pStyle w:val="11"/>
        <w:spacing w:line="440" w:lineRule="exact"/>
        <w:jc w:val="center"/>
        <w:rPr>
          <w:rFonts w:ascii="Times New Roman" w:hAnsi="Times New Roman"/>
          <w:sz w:val="24"/>
        </w:rPr>
      </w:pPr>
    </w:p>
    <w:p>
      <w:pPr>
        <w:pStyle w:val="11"/>
        <w:spacing w:line="440" w:lineRule="exact"/>
        <w:rPr>
          <w:rFonts w:ascii="黑体" w:hAnsi="Times New Roman" w:eastAsia="黑体"/>
          <w:sz w:val="32"/>
          <w:szCs w:val="32"/>
        </w:rPr>
        <w:sectPr>
          <w:headerReference r:id="rId7" w:type="default"/>
          <w:footerReference r:id="rId8" w:type="default"/>
          <w:pgSz w:w="11906" w:h="16838"/>
          <w:pgMar w:top="1440" w:right="1418" w:bottom="1440" w:left="1701" w:header="851" w:footer="992" w:gutter="0"/>
          <w:cols w:space="720" w:num="1"/>
          <w:docGrid w:linePitch="312" w:charSpace="0"/>
        </w:sectPr>
      </w:pPr>
    </w:p>
    <w:p>
      <w:pPr>
        <w:spacing w:line="360" w:lineRule="auto"/>
        <w:jc w:val="center"/>
        <w:outlineLvl w:val="1"/>
      </w:pPr>
      <w:bookmarkStart w:id="30" w:name="_Toc6966"/>
      <w:r>
        <w:rPr>
          <w:rFonts w:hint="eastAsia"/>
          <w:b/>
          <w:sz w:val="32"/>
          <w:szCs w:val="32"/>
        </w:rPr>
        <w:t>五、设备关键技术指标响应表</w:t>
      </w:r>
      <w:bookmarkEnd w:id="30"/>
    </w:p>
    <w:tbl>
      <w:tblPr>
        <w:tblStyle w:val="22"/>
        <w:tblpPr w:leftFromText="180" w:rightFromText="180" w:vertAnchor="text" w:horzAnchor="page" w:tblpX="1789" w:tblpY="781"/>
        <w:tblOverlap w:val="never"/>
        <w:tblW w:w="13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7126"/>
        <w:gridCol w:w="1381"/>
        <w:gridCol w:w="1381"/>
        <w:gridCol w:w="1382"/>
        <w:gridCol w:w="668"/>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85" w:type="dxa"/>
            <w:vMerge w:val="restart"/>
            <w:vAlign w:val="center"/>
          </w:tcPr>
          <w:p>
            <w:pPr>
              <w:jc w:val="center"/>
              <w:rPr>
                <w:b/>
                <w:bCs/>
              </w:rPr>
            </w:pPr>
            <w:r>
              <w:rPr>
                <w:rFonts w:hint="eastAsia"/>
                <w:b/>
                <w:bCs/>
              </w:rPr>
              <w:t>序号</w:t>
            </w:r>
          </w:p>
        </w:tc>
        <w:tc>
          <w:tcPr>
            <w:tcW w:w="7126" w:type="dxa"/>
            <w:vMerge w:val="restart"/>
            <w:vAlign w:val="center"/>
          </w:tcPr>
          <w:p>
            <w:pPr>
              <w:jc w:val="center"/>
              <w:rPr>
                <w:b/>
                <w:bCs/>
              </w:rPr>
            </w:pPr>
            <w:r>
              <w:rPr>
                <w:rFonts w:hint="eastAsia"/>
                <w:b/>
                <w:bCs/>
              </w:rPr>
              <w:t>比选文件要求</w:t>
            </w:r>
          </w:p>
        </w:tc>
        <w:tc>
          <w:tcPr>
            <w:tcW w:w="4144" w:type="dxa"/>
            <w:gridSpan w:val="3"/>
          </w:tcPr>
          <w:p>
            <w:pPr>
              <w:jc w:val="center"/>
              <w:rPr>
                <w:b/>
                <w:bCs/>
              </w:rPr>
            </w:pPr>
            <w:r>
              <w:rPr>
                <w:rFonts w:hint="eastAsia" w:hAnsi="宋体"/>
                <w:b/>
                <w:bCs/>
              </w:rPr>
              <w:t>比选申请人拟供设备</w:t>
            </w:r>
          </w:p>
        </w:tc>
        <w:tc>
          <w:tcPr>
            <w:tcW w:w="668" w:type="dxa"/>
            <w:vMerge w:val="restart"/>
            <w:vAlign w:val="center"/>
          </w:tcPr>
          <w:p>
            <w:pPr>
              <w:pStyle w:val="11"/>
              <w:jc w:val="center"/>
              <w:rPr>
                <w:rFonts w:hAnsi="宋体"/>
                <w:b/>
                <w:bCs/>
              </w:rPr>
            </w:pPr>
            <w:r>
              <w:rPr>
                <w:rFonts w:hint="eastAsia" w:hAnsi="宋体"/>
                <w:b/>
                <w:bCs/>
              </w:rPr>
              <w:t>是否</w:t>
            </w:r>
          </w:p>
          <w:p>
            <w:pPr>
              <w:jc w:val="center"/>
              <w:rPr>
                <w:b/>
                <w:bCs/>
              </w:rPr>
            </w:pPr>
            <w:r>
              <w:rPr>
                <w:rFonts w:hint="eastAsia" w:hAnsi="宋体"/>
                <w:b/>
                <w:bCs/>
              </w:rPr>
              <w:t>满足</w:t>
            </w:r>
          </w:p>
        </w:tc>
        <w:tc>
          <w:tcPr>
            <w:tcW w:w="873" w:type="dxa"/>
            <w:vMerge w:val="restart"/>
            <w:vAlign w:val="center"/>
          </w:tcPr>
          <w:p>
            <w:pPr>
              <w:jc w:val="center"/>
              <w:rPr>
                <w:b/>
                <w:bCs/>
              </w:rPr>
            </w:pPr>
            <w:r>
              <w:rPr>
                <w:rFonts w:hint="eastAsia" w:hAnsi="宋体"/>
                <w:b/>
                <w:bCs/>
              </w:rPr>
              <w:t>证明文件页码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85" w:type="dxa"/>
            <w:vMerge w:val="continue"/>
            <w:vAlign w:val="center"/>
          </w:tcPr>
          <w:p>
            <w:pPr>
              <w:jc w:val="center"/>
              <w:rPr>
                <w:b/>
                <w:bCs/>
              </w:rPr>
            </w:pPr>
          </w:p>
        </w:tc>
        <w:tc>
          <w:tcPr>
            <w:tcW w:w="7126" w:type="dxa"/>
            <w:vMerge w:val="continue"/>
            <w:vAlign w:val="center"/>
          </w:tcPr>
          <w:p>
            <w:pPr>
              <w:jc w:val="center"/>
              <w:rPr>
                <w:b/>
                <w:bCs/>
              </w:rPr>
            </w:pPr>
          </w:p>
        </w:tc>
        <w:tc>
          <w:tcPr>
            <w:tcW w:w="1381" w:type="dxa"/>
          </w:tcPr>
          <w:p>
            <w:pPr>
              <w:pStyle w:val="11"/>
              <w:spacing w:line="240" w:lineRule="atLeast"/>
              <w:jc w:val="center"/>
              <w:rPr>
                <w:b/>
                <w:bCs/>
              </w:rPr>
            </w:pPr>
            <w:r>
              <w:rPr>
                <w:rFonts w:hint="eastAsia" w:hAnsi="宋体"/>
              </w:rPr>
              <w:t>设备名称、品牌、规格及配置</w:t>
            </w:r>
          </w:p>
        </w:tc>
        <w:tc>
          <w:tcPr>
            <w:tcW w:w="1381" w:type="dxa"/>
          </w:tcPr>
          <w:p>
            <w:pPr>
              <w:pStyle w:val="11"/>
              <w:spacing w:line="240" w:lineRule="atLeast"/>
              <w:jc w:val="center"/>
              <w:rPr>
                <w:rFonts w:hAnsi="宋体"/>
              </w:rPr>
            </w:pPr>
            <w:r>
              <w:rPr>
                <w:rFonts w:hint="eastAsia" w:hAnsi="宋体"/>
              </w:rPr>
              <w:t>生产制造商</w:t>
            </w:r>
          </w:p>
          <w:p>
            <w:pPr>
              <w:jc w:val="center"/>
              <w:rPr>
                <w:b/>
                <w:bCs/>
              </w:rPr>
            </w:pPr>
            <w:r>
              <w:rPr>
                <w:rFonts w:hint="eastAsia" w:hAnsi="宋体"/>
              </w:rPr>
              <w:t>及原产地</w:t>
            </w:r>
          </w:p>
        </w:tc>
        <w:tc>
          <w:tcPr>
            <w:tcW w:w="1382" w:type="dxa"/>
          </w:tcPr>
          <w:p>
            <w:pPr>
              <w:jc w:val="center"/>
              <w:rPr>
                <w:b/>
                <w:bCs/>
              </w:rPr>
            </w:pPr>
            <w:r>
              <w:rPr>
                <w:rFonts w:hint="eastAsia" w:hAnsi="宋体"/>
              </w:rPr>
              <w:t>主要技术指标及参数</w:t>
            </w:r>
          </w:p>
        </w:tc>
        <w:tc>
          <w:tcPr>
            <w:tcW w:w="668" w:type="dxa"/>
            <w:vMerge w:val="continue"/>
          </w:tcPr>
          <w:p>
            <w:pPr>
              <w:jc w:val="center"/>
              <w:rPr>
                <w:b/>
                <w:bCs/>
              </w:rPr>
            </w:pPr>
          </w:p>
        </w:tc>
        <w:tc>
          <w:tcPr>
            <w:tcW w:w="873" w:type="dxa"/>
            <w:vMerge w:val="continue"/>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85" w:type="dxa"/>
            <w:vAlign w:val="center"/>
          </w:tcPr>
          <w:p>
            <w:pPr>
              <w:jc w:val="center"/>
            </w:pPr>
          </w:p>
        </w:tc>
        <w:tc>
          <w:tcPr>
            <w:tcW w:w="7126" w:type="dxa"/>
            <w:vAlign w:val="center"/>
          </w:tcPr>
          <w:p>
            <w:pPr>
              <w:rPr>
                <w:b/>
                <w:sz w:val="24"/>
              </w:rPr>
            </w:pPr>
          </w:p>
        </w:tc>
        <w:tc>
          <w:tcPr>
            <w:tcW w:w="1381" w:type="dxa"/>
          </w:tcPr>
          <w:p/>
        </w:tc>
        <w:tc>
          <w:tcPr>
            <w:tcW w:w="1381" w:type="dxa"/>
          </w:tcPr>
          <w:p/>
        </w:tc>
        <w:tc>
          <w:tcPr>
            <w:tcW w:w="1382" w:type="dxa"/>
          </w:tcPr>
          <w:p/>
        </w:tc>
        <w:tc>
          <w:tcPr>
            <w:tcW w:w="668" w:type="dxa"/>
          </w:tcPr>
          <w:p/>
        </w:tc>
        <w:tc>
          <w:tcPr>
            <w:tcW w:w="87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985" w:type="dxa"/>
            <w:vAlign w:val="center"/>
          </w:tcPr>
          <w:p>
            <w:pPr>
              <w:jc w:val="center"/>
            </w:pPr>
          </w:p>
        </w:tc>
        <w:tc>
          <w:tcPr>
            <w:tcW w:w="7126" w:type="dxa"/>
            <w:vAlign w:val="center"/>
          </w:tcPr>
          <w:p>
            <w:pPr>
              <w:rPr>
                <w:b/>
                <w:sz w:val="24"/>
              </w:rPr>
            </w:pPr>
          </w:p>
        </w:tc>
        <w:tc>
          <w:tcPr>
            <w:tcW w:w="1381" w:type="dxa"/>
          </w:tcPr>
          <w:p/>
        </w:tc>
        <w:tc>
          <w:tcPr>
            <w:tcW w:w="1381" w:type="dxa"/>
          </w:tcPr>
          <w:p/>
        </w:tc>
        <w:tc>
          <w:tcPr>
            <w:tcW w:w="1382" w:type="dxa"/>
          </w:tcPr>
          <w:p/>
        </w:tc>
        <w:tc>
          <w:tcPr>
            <w:tcW w:w="668" w:type="dxa"/>
          </w:tcPr>
          <w:p/>
        </w:tc>
        <w:tc>
          <w:tcPr>
            <w:tcW w:w="87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85" w:type="dxa"/>
            <w:vAlign w:val="center"/>
          </w:tcPr>
          <w:p>
            <w:pPr>
              <w:jc w:val="center"/>
            </w:pPr>
          </w:p>
        </w:tc>
        <w:tc>
          <w:tcPr>
            <w:tcW w:w="7126" w:type="dxa"/>
            <w:vAlign w:val="center"/>
          </w:tcPr>
          <w:p>
            <w:pPr>
              <w:rPr>
                <w:b/>
                <w:sz w:val="24"/>
              </w:rPr>
            </w:pPr>
          </w:p>
        </w:tc>
        <w:tc>
          <w:tcPr>
            <w:tcW w:w="1381" w:type="dxa"/>
          </w:tcPr>
          <w:p/>
        </w:tc>
        <w:tc>
          <w:tcPr>
            <w:tcW w:w="1381" w:type="dxa"/>
          </w:tcPr>
          <w:p/>
        </w:tc>
        <w:tc>
          <w:tcPr>
            <w:tcW w:w="1382" w:type="dxa"/>
          </w:tcPr>
          <w:p/>
        </w:tc>
        <w:tc>
          <w:tcPr>
            <w:tcW w:w="668" w:type="dxa"/>
          </w:tcPr>
          <w:p/>
        </w:tc>
        <w:tc>
          <w:tcPr>
            <w:tcW w:w="87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985" w:type="dxa"/>
            <w:vAlign w:val="center"/>
          </w:tcPr>
          <w:p>
            <w:pPr>
              <w:jc w:val="center"/>
            </w:pPr>
          </w:p>
        </w:tc>
        <w:tc>
          <w:tcPr>
            <w:tcW w:w="7126" w:type="dxa"/>
            <w:vAlign w:val="center"/>
          </w:tcPr>
          <w:p>
            <w:pPr>
              <w:pStyle w:val="11"/>
              <w:adjustRightInd w:val="0"/>
              <w:jc w:val="left"/>
              <w:rPr>
                <w:rFonts w:ascii="Times New Roman" w:hAnsi="Times New Roman"/>
                <w:b/>
                <w:sz w:val="24"/>
                <w:szCs w:val="24"/>
              </w:rPr>
            </w:pPr>
          </w:p>
        </w:tc>
        <w:tc>
          <w:tcPr>
            <w:tcW w:w="1381" w:type="dxa"/>
          </w:tcPr>
          <w:p/>
        </w:tc>
        <w:tc>
          <w:tcPr>
            <w:tcW w:w="1381" w:type="dxa"/>
          </w:tcPr>
          <w:p/>
        </w:tc>
        <w:tc>
          <w:tcPr>
            <w:tcW w:w="1382" w:type="dxa"/>
          </w:tcPr>
          <w:p/>
        </w:tc>
        <w:tc>
          <w:tcPr>
            <w:tcW w:w="668" w:type="dxa"/>
          </w:tcPr>
          <w:p/>
        </w:tc>
        <w:tc>
          <w:tcPr>
            <w:tcW w:w="87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985" w:type="dxa"/>
            <w:vAlign w:val="center"/>
          </w:tcPr>
          <w:p>
            <w:pPr>
              <w:jc w:val="center"/>
            </w:pPr>
          </w:p>
        </w:tc>
        <w:tc>
          <w:tcPr>
            <w:tcW w:w="7126" w:type="dxa"/>
            <w:vAlign w:val="center"/>
          </w:tcPr>
          <w:p>
            <w:pPr>
              <w:rPr>
                <w:b/>
                <w:sz w:val="24"/>
              </w:rPr>
            </w:pPr>
          </w:p>
        </w:tc>
        <w:tc>
          <w:tcPr>
            <w:tcW w:w="1381" w:type="dxa"/>
          </w:tcPr>
          <w:p/>
        </w:tc>
        <w:tc>
          <w:tcPr>
            <w:tcW w:w="1381" w:type="dxa"/>
          </w:tcPr>
          <w:p/>
        </w:tc>
        <w:tc>
          <w:tcPr>
            <w:tcW w:w="1382" w:type="dxa"/>
          </w:tcPr>
          <w:p/>
        </w:tc>
        <w:tc>
          <w:tcPr>
            <w:tcW w:w="668" w:type="dxa"/>
          </w:tcPr>
          <w:p/>
        </w:tc>
        <w:tc>
          <w:tcPr>
            <w:tcW w:w="87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85" w:type="dxa"/>
            <w:vAlign w:val="center"/>
          </w:tcPr>
          <w:p>
            <w:pPr>
              <w:jc w:val="center"/>
            </w:pPr>
          </w:p>
        </w:tc>
        <w:tc>
          <w:tcPr>
            <w:tcW w:w="7126" w:type="dxa"/>
            <w:vAlign w:val="center"/>
          </w:tcPr>
          <w:p/>
        </w:tc>
        <w:tc>
          <w:tcPr>
            <w:tcW w:w="1381" w:type="dxa"/>
          </w:tcPr>
          <w:p/>
        </w:tc>
        <w:tc>
          <w:tcPr>
            <w:tcW w:w="1381" w:type="dxa"/>
          </w:tcPr>
          <w:p/>
        </w:tc>
        <w:tc>
          <w:tcPr>
            <w:tcW w:w="1382" w:type="dxa"/>
          </w:tcPr>
          <w:p/>
        </w:tc>
        <w:tc>
          <w:tcPr>
            <w:tcW w:w="668" w:type="dxa"/>
          </w:tcPr>
          <w:p/>
        </w:tc>
        <w:tc>
          <w:tcPr>
            <w:tcW w:w="87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85" w:type="dxa"/>
            <w:vAlign w:val="center"/>
          </w:tcPr>
          <w:p>
            <w:pPr>
              <w:jc w:val="center"/>
            </w:pPr>
          </w:p>
        </w:tc>
        <w:tc>
          <w:tcPr>
            <w:tcW w:w="7126" w:type="dxa"/>
            <w:vAlign w:val="center"/>
          </w:tcPr>
          <w:p/>
        </w:tc>
        <w:tc>
          <w:tcPr>
            <w:tcW w:w="1381" w:type="dxa"/>
          </w:tcPr>
          <w:p/>
        </w:tc>
        <w:tc>
          <w:tcPr>
            <w:tcW w:w="1381" w:type="dxa"/>
          </w:tcPr>
          <w:p/>
        </w:tc>
        <w:tc>
          <w:tcPr>
            <w:tcW w:w="1382" w:type="dxa"/>
          </w:tcPr>
          <w:p/>
        </w:tc>
        <w:tc>
          <w:tcPr>
            <w:tcW w:w="668" w:type="dxa"/>
          </w:tcPr>
          <w:p/>
        </w:tc>
        <w:tc>
          <w:tcPr>
            <w:tcW w:w="87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85" w:type="dxa"/>
            <w:vAlign w:val="center"/>
          </w:tcPr>
          <w:p>
            <w:pPr>
              <w:jc w:val="center"/>
            </w:pPr>
          </w:p>
        </w:tc>
        <w:tc>
          <w:tcPr>
            <w:tcW w:w="7126" w:type="dxa"/>
            <w:vAlign w:val="center"/>
          </w:tcPr>
          <w:p/>
        </w:tc>
        <w:tc>
          <w:tcPr>
            <w:tcW w:w="1381" w:type="dxa"/>
          </w:tcPr>
          <w:p/>
        </w:tc>
        <w:tc>
          <w:tcPr>
            <w:tcW w:w="1381" w:type="dxa"/>
          </w:tcPr>
          <w:p/>
        </w:tc>
        <w:tc>
          <w:tcPr>
            <w:tcW w:w="1382" w:type="dxa"/>
          </w:tcPr>
          <w:p/>
        </w:tc>
        <w:tc>
          <w:tcPr>
            <w:tcW w:w="668" w:type="dxa"/>
          </w:tcPr>
          <w:p/>
        </w:tc>
        <w:tc>
          <w:tcPr>
            <w:tcW w:w="873" w:type="dxa"/>
          </w:tcPr>
          <w:p/>
        </w:tc>
      </w:tr>
    </w:tbl>
    <w:p>
      <w:pPr>
        <w:pStyle w:val="11"/>
        <w:spacing w:line="360" w:lineRule="auto"/>
        <w:rPr>
          <w:rFonts w:hAnsi="宋体" w:cs="黑体"/>
          <w:b/>
        </w:rPr>
      </w:pPr>
    </w:p>
    <w:p>
      <w:pPr>
        <w:pStyle w:val="11"/>
        <w:spacing w:line="360" w:lineRule="auto"/>
        <w:rPr>
          <w:rFonts w:hAnsi="宋体" w:cs="黑体"/>
          <w:b/>
        </w:rPr>
      </w:pPr>
      <w:r>
        <w:rPr>
          <w:rFonts w:hint="eastAsia" w:hAnsi="宋体" w:cs="黑体"/>
          <w:b/>
        </w:rPr>
        <w:t>注： 1、比选申请人应根据第五章《技术规范和相关服务要求》的主要技术参数及规格逐项列出有关技术指标，并依据拟供设备填写自身指标及响应情况。</w:t>
      </w:r>
    </w:p>
    <w:p>
      <w:pPr>
        <w:pStyle w:val="11"/>
        <w:numPr>
          <w:ilvl w:val="0"/>
          <w:numId w:val="1"/>
        </w:numPr>
        <w:spacing w:line="360" w:lineRule="auto"/>
        <w:ind w:left="420" w:right="315" w:firstLine="103"/>
        <w:jc w:val="left"/>
        <w:rPr>
          <w:rFonts w:hAnsi="宋体" w:cs="黑体"/>
          <w:b/>
        </w:rPr>
      </w:pPr>
      <w:r>
        <w:rPr>
          <w:rFonts w:hint="eastAsia" w:hAnsi="宋体" w:cs="黑体"/>
          <w:b/>
        </w:rPr>
        <w:t>比选申请人应据实提供所投设备能达到的各项性能指标数据。</w:t>
      </w:r>
    </w:p>
    <w:p>
      <w:pPr>
        <w:pStyle w:val="11"/>
        <w:spacing w:line="360" w:lineRule="auto"/>
        <w:ind w:left="420" w:leftChars="200" w:right="315" w:firstLine="103" w:firstLineChars="49"/>
        <w:jc w:val="left"/>
        <w:rPr>
          <w:rFonts w:hAnsi="宋体"/>
          <w:b/>
        </w:rPr>
      </w:pPr>
      <w:r>
        <w:rPr>
          <w:rFonts w:hint="eastAsia" w:hAnsi="宋体" w:cs="黑体"/>
          <w:b/>
        </w:rPr>
        <w:t>3、本表仅作为评分依据，不是否决比选申请的条件。</w:t>
      </w:r>
    </w:p>
    <w:p>
      <w:pPr>
        <w:pStyle w:val="11"/>
        <w:spacing w:line="276" w:lineRule="auto"/>
        <w:ind w:right="315"/>
        <w:jc w:val="left"/>
        <w:rPr>
          <w:rFonts w:hAnsi="宋体"/>
          <w:b/>
        </w:rPr>
        <w:sectPr>
          <w:pgSz w:w="16838" w:h="11906" w:orient="landscape"/>
          <w:pgMar w:top="1701" w:right="1440" w:bottom="1418" w:left="1440" w:header="851" w:footer="992" w:gutter="0"/>
          <w:cols w:space="720" w:num="1"/>
          <w:docGrid w:linePitch="312" w:charSpace="0"/>
        </w:sectPr>
      </w:pPr>
    </w:p>
    <w:p>
      <w:pPr>
        <w:numPr>
          <w:ilvl w:val="0"/>
          <w:numId w:val="3"/>
        </w:numPr>
        <w:spacing w:line="360" w:lineRule="auto"/>
        <w:jc w:val="center"/>
        <w:outlineLvl w:val="1"/>
        <w:rPr>
          <w:b/>
          <w:sz w:val="32"/>
          <w:szCs w:val="32"/>
        </w:rPr>
      </w:pPr>
      <w:bookmarkStart w:id="31" w:name="_Toc24744"/>
      <w:r>
        <w:rPr>
          <w:rFonts w:hint="eastAsia"/>
          <w:b/>
          <w:sz w:val="32"/>
          <w:szCs w:val="32"/>
        </w:rPr>
        <w:t>拟提供设备技术性能参数及规格的详细描述</w:t>
      </w:r>
      <w:bookmarkEnd w:id="31"/>
    </w:p>
    <w:p>
      <w:pPr>
        <w:spacing w:line="360" w:lineRule="auto"/>
        <w:ind w:firstLine="420" w:firstLineChars="200"/>
        <w:outlineLvl w:val="1"/>
        <w:rPr>
          <w:rFonts w:ascii="宋体" w:hAnsi="宋体" w:cs="黑体"/>
        </w:rPr>
      </w:pPr>
      <w:bookmarkStart w:id="32" w:name="_Toc23588"/>
      <w:r>
        <w:rPr>
          <w:rFonts w:hint="eastAsia" w:ascii="宋体" w:hAnsi="宋体" w:cs="黑体"/>
        </w:rPr>
        <w:t>（1）产品组成系统说明，产品主要技术数据或性能的详细描述；</w:t>
      </w:r>
      <w:bookmarkEnd w:id="32"/>
    </w:p>
    <w:p>
      <w:pPr>
        <w:spacing w:line="360" w:lineRule="auto"/>
        <w:ind w:firstLine="420" w:firstLineChars="200"/>
        <w:outlineLvl w:val="1"/>
        <w:rPr>
          <w:rFonts w:ascii="宋体" w:hAnsi="宋体" w:cs="黑体"/>
        </w:rPr>
      </w:pPr>
      <w:bookmarkStart w:id="33" w:name="_Toc22697"/>
      <w:r>
        <w:rPr>
          <w:rFonts w:hint="eastAsia" w:ascii="宋体" w:hAnsi="宋体" w:cs="黑体"/>
        </w:rPr>
        <w:t>（2）关键元器明细表（包括制造国别和厂名）；</w:t>
      </w:r>
      <w:bookmarkEnd w:id="33"/>
    </w:p>
    <w:p>
      <w:pPr>
        <w:pStyle w:val="11"/>
        <w:spacing w:line="360" w:lineRule="auto"/>
        <w:ind w:firstLine="420" w:firstLineChars="200"/>
        <w:rPr>
          <w:rFonts w:hAnsi="宋体" w:cs="黑体"/>
        </w:rPr>
      </w:pPr>
      <w:r>
        <w:rPr>
          <w:rFonts w:hint="eastAsia" w:hAnsi="宋体" w:cs="黑体"/>
        </w:rPr>
        <w:t>（3）产品制造、安装、验收标准；</w:t>
      </w:r>
    </w:p>
    <w:p>
      <w:pPr>
        <w:pStyle w:val="11"/>
        <w:spacing w:line="360" w:lineRule="auto"/>
        <w:ind w:firstLine="420" w:firstLineChars="200"/>
        <w:rPr>
          <w:rFonts w:hAnsi="宋体" w:cs="黑体"/>
        </w:rPr>
      </w:pPr>
      <w:r>
        <w:rPr>
          <w:rFonts w:hint="eastAsia" w:hAnsi="宋体" w:cs="黑体"/>
        </w:rPr>
        <w:t>（4）详细的交货清单（含随车配件的专用工具及配件）；</w:t>
      </w:r>
    </w:p>
    <w:p>
      <w:pPr>
        <w:pStyle w:val="11"/>
        <w:spacing w:line="360" w:lineRule="auto"/>
        <w:ind w:firstLine="420" w:firstLineChars="200"/>
        <w:rPr>
          <w:rFonts w:hAnsi="宋体" w:cs="黑体"/>
        </w:rPr>
      </w:pPr>
      <w:r>
        <w:rPr>
          <w:rFonts w:hint="eastAsia" w:hAnsi="宋体" w:cs="黑体"/>
        </w:rPr>
        <w:t>（5）特殊工具及备件清单；</w:t>
      </w:r>
    </w:p>
    <w:p>
      <w:pPr>
        <w:pStyle w:val="11"/>
        <w:spacing w:line="360" w:lineRule="auto"/>
        <w:ind w:firstLine="420" w:firstLineChars="200"/>
        <w:rPr>
          <w:rFonts w:hAnsi="宋体" w:cs="黑体"/>
        </w:rPr>
      </w:pPr>
      <w:r>
        <w:rPr>
          <w:rFonts w:hint="eastAsia" w:hAnsi="宋体" w:cs="黑体"/>
        </w:rPr>
        <w:t>（6）比选申请人推荐的供选择的配套货物表；</w:t>
      </w:r>
    </w:p>
    <w:p>
      <w:pPr>
        <w:pStyle w:val="11"/>
        <w:spacing w:line="360" w:lineRule="auto"/>
        <w:ind w:firstLine="420" w:firstLineChars="200"/>
        <w:rPr>
          <w:rFonts w:hAnsi="宋体" w:cs="黑体"/>
        </w:rPr>
      </w:pPr>
      <w:r>
        <w:rPr>
          <w:rFonts w:hint="eastAsia" w:hAnsi="宋体" w:cs="黑体"/>
        </w:rPr>
        <w:t>（7）比选申请人提出的合理化建议（如对比选货物的规格、性能、材质、配套提出更为合理的方案等）；</w:t>
      </w:r>
    </w:p>
    <w:p>
      <w:pPr>
        <w:pStyle w:val="11"/>
        <w:spacing w:line="360" w:lineRule="auto"/>
        <w:jc w:val="center"/>
        <w:rPr>
          <w:rFonts w:hAnsi="宋体"/>
          <w:sz w:val="32"/>
        </w:rPr>
      </w:pPr>
    </w:p>
    <w:p>
      <w:pPr>
        <w:pStyle w:val="11"/>
        <w:spacing w:line="360" w:lineRule="auto"/>
        <w:jc w:val="center"/>
        <w:rPr>
          <w:rFonts w:hAnsi="宋体"/>
          <w:sz w:val="32"/>
        </w:rPr>
      </w:pPr>
    </w:p>
    <w:p>
      <w:pPr>
        <w:pStyle w:val="11"/>
        <w:spacing w:line="360" w:lineRule="auto"/>
        <w:jc w:val="center"/>
        <w:rPr>
          <w:rFonts w:hAnsi="宋体"/>
          <w:sz w:val="32"/>
        </w:rPr>
      </w:pPr>
    </w:p>
    <w:p>
      <w:pPr>
        <w:pStyle w:val="11"/>
        <w:spacing w:line="360" w:lineRule="auto"/>
        <w:jc w:val="center"/>
        <w:rPr>
          <w:rFonts w:ascii="黑体" w:hAnsi="Times New Roman" w:eastAsia="黑体"/>
          <w:sz w:val="32"/>
        </w:rPr>
      </w:pPr>
    </w:p>
    <w:p>
      <w:pPr>
        <w:pStyle w:val="11"/>
        <w:spacing w:line="360" w:lineRule="auto"/>
        <w:jc w:val="center"/>
        <w:rPr>
          <w:rFonts w:ascii="黑体" w:hAnsi="Times New Roman" w:eastAsia="黑体"/>
          <w:sz w:val="32"/>
        </w:rPr>
      </w:pPr>
    </w:p>
    <w:p>
      <w:pPr>
        <w:pStyle w:val="11"/>
        <w:spacing w:line="360" w:lineRule="auto"/>
        <w:jc w:val="center"/>
        <w:rPr>
          <w:rFonts w:ascii="黑体" w:hAnsi="Times New Roman" w:eastAsia="黑体"/>
          <w:sz w:val="32"/>
        </w:rPr>
      </w:pPr>
    </w:p>
    <w:p>
      <w:pPr>
        <w:pStyle w:val="11"/>
        <w:spacing w:line="360" w:lineRule="auto"/>
        <w:jc w:val="center"/>
        <w:rPr>
          <w:rFonts w:ascii="黑体" w:hAnsi="Times New Roman" w:eastAsia="黑体"/>
          <w:sz w:val="32"/>
        </w:rPr>
      </w:pPr>
    </w:p>
    <w:p>
      <w:pPr>
        <w:pStyle w:val="11"/>
        <w:spacing w:line="360" w:lineRule="auto"/>
        <w:jc w:val="center"/>
        <w:rPr>
          <w:rFonts w:ascii="黑体" w:hAnsi="Times New Roman" w:eastAsia="黑体"/>
          <w:sz w:val="32"/>
        </w:rPr>
      </w:pPr>
    </w:p>
    <w:p>
      <w:pPr>
        <w:pStyle w:val="11"/>
        <w:spacing w:line="360" w:lineRule="auto"/>
        <w:jc w:val="center"/>
        <w:rPr>
          <w:rFonts w:ascii="黑体" w:hAnsi="Times New Roman" w:eastAsia="黑体"/>
          <w:sz w:val="32"/>
        </w:rPr>
      </w:pPr>
    </w:p>
    <w:p>
      <w:pPr>
        <w:pStyle w:val="11"/>
        <w:spacing w:line="360" w:lineRule="auto"/>
        <w:jc w:val="center"/>
        <w:rPr>
          <w:rFonts w:ascii="黑体" w:hAnsi="Times New Roman" w:eastAsia="黑体"/>
          <w:sz w:val="32"/>
        </w:rPr>
      </w:pPr>
    </w:p>
    <w:p>
      <w:pPr>
        <w:pStyle w:val="11"/>
        <w:spacing w:line="360" w:lineRule="auto"/>
        <w:jc w:val="center"/>
        <w:rPr>
          <w:rFonts w:ascii="黑体" w:hAnsi="Times New Roman" w:eastAsia="黑体"/>
          <w:sz w:val="32"/>
        </w:rPr>
      </w:pPr>
    </w:p>
    <w:p>
      <w:pPr>
        <w:pStyle w:val="11"/>
        <w:spacing w:line="360" w:lineRule="auto"/>
        <w:jc w:val="center"/>
        <w:rPr>
          <w:rFonts w:ascii="黑体" w:hAnsi="Times New Roman" w:eastAsia="黑体"/>
          <w:sz w:val="32"/>
        </w:rPr>
      </w:pPr>
    </w:p>
    <w:p>
      <w:pPr>
        <w:pStyle w:val="11"/>
        <w:spacing w:line="360" w:lineRule="auto"/>
        <w:jc w:val="center"/>
        <w:rPr>
          <w:rFonts w:ascii="黑体" w:hAnsi="Times New Roman" w:eastAsia="黑体"/>
          <w:sz w:val="32"/>
        </w:rPr>
      </w:pPr>
    </w:p>
    <w:p>
      <w:pPr>
        <w:pStyle w:val="11"/>
        <w:spacing w:line="360" w:lineRule="auto"/>
        <w:jc w:val="center"/>
        <w:rPr>
          <w:rFonts w:ascii="黑体" w:hAnsi="Times New Roman" w:eastAsia="黑体"/>
          <w:sz w:val="32"/>
        </w:rPr>
      </w:pPr>
    </w:p>
    <w:p>
      <w:pPr>
        <w:pStyle w:val="11"/>
        <w:spacing w:line="360" w:lineRule="auto"/>
        <w:jc w:val="center"/>
        <w:rPr>
          <w:rFonts w:ascii="黑体" w:hAnsi="Times New Roman" w:eastAsia="黑体"/>
          <w:sz w:val="32"/>
        </w:rPr>
      </w:pPr>
    </w:p>
    <w:p>
      <w:pPr>
        <w:spacing w:line="360" w:lineRule="auto"/>
        <w:rPr>
          <w:b/>
          <w:sz w:val="32"/>
          <w:szCs w:val="32"/>
        </w:rPr>
      </w:pPr>
      <w:r>
        <w:rPr>
          <w:rFonts w:hint="eastAsia"/>
          <w:b/>
          <w:sz w:val="32"/>
          <w:szCs w:val="32"/>
        </w:rPr>
        <w:t xml:space="preserve"> </w:t>
      </w:r>
    </w:p>
    <w:p>
      <w:pPr>
        <w:spacing w:line="360" w:lineRule="auto"/>
        <w:jc w:val="center"/>
        <w:outlineLvl w:val="1"/>
        <w:rPr>
          <w:b/>
          <w:sz w:val="32"/>
          <w:szCs w:val="32"/>
        </w:rPr>
        <w:sectPr>
          <w:footerReference r:id="rId9" w:type="default"/>
          <w:footerReference r:id="rId10" w:type="even"/>
          <w:pgSz w:w="11906" w:h="16838"/>
          <w:pgMar w:top="1276" w:right="1247" w:bottom="1276" w:left="1588" w:header="851" w:footer="992" w:gutter="0"/>
          <w:cols w:space="720" w:num="1"/>
          <w:titlePg/>
          <w:docGrid w:type="lines" w:linePitch="312" w:charSpace="0"/>
        </w:sectPr>
      </w:pPr>
      <w:bookmarkStart w:id="34" w:name="_Toc24285"/>
    </w:p>
    <w:p>
      <w:pPr>
        <w:spacing w:line="360" w:lineRule="auto"/>
        <w:jc w:val="center"/>
        <w:outlineLvl w:val="1"/>
        <w:rPr>
          <w:b/>
          <w:sz w:val="32"/>
          <w:szCs w:val="32"/>
        </w:rPr>
      </w:pPr>
      <w:r>
        <w:rPr>
          <w:rFonts w:hint="eastAsia"/>
          <w:b/>
          <w:sz w:val="32"/>
          <w:szCs w:val="32"/>
        </w:rPr>
        <w:t>七、</w:t>
      </w:r>
      <w:r>
        <w:rPr>
          <w:b/>
          <w:sz w:val="32"/>
          <w:szCs w:val="32"/>
        </w:rPr>
        <w:t>售后服务</w:t>
      </w:r>
      <w:r>
        <w:rPr>
          <w:rFonts w:hint="eastAsia"/>
          <w:b/>
          <w:sz w:val="32"/>
          <w:szCs w:val="32"/>
        </w:rPr>
        <w:t>方案</w:t>
      </w:r>
      <w:bookmarkEnd w:id="34"/>
    </w:p>
    <w:p>
      <w:pPr>
        <w:pStyle w:val="11"/>
        <w:spacing w:line="440" w:lineRule="exact"/>
        <w:jc w:val="left"/>
        <w:rPr>
          <w:rFonts w:hAnsi="宋体" w:cs="宋体"/>
        </w:rPr>
      </w:pPr>
    </w:p>
    <w:p>
      <w:pPr>
        <w:pStyle w:val="11"/>
        <w:spacing w:line="440" w:lineRule="exact"/>
        <w:jc w:val="left"/>
        <w:rPr>
          <w:rFonts w:hAnsi="宋体" w:cs="宋体"/>
        </w:rPr>
      </w:pPr>
    </w:p>
    <w:p>
      <w:pPr>
        <w:pStyle w:val="11"/>
        <w:spacing w:line="440" w:lineRule="exact"/>
        <w:ind w:firstLine="422" w:firstLineChars="200"/>
        <w:jc w:val="left"/>
        <w:rPr>
          <w:rFonts w:hAnsi="宋体" w:cs="宋体"/>
          <w:b/>
          <w:bCs/>
        </w:rPr>
      </w:pPr>
      <w:r>
        <w:rPr>
          <w:rFonts w:hint="eastAsia" w:hAnsi="宋体" w:cs="宋体"/>
          <w:b/>
          <w:bCs/>
        </w:rPr>
        <w:t>格式自拟</w:t>
      </w:r>
    </w:p>
    <w:p>
      <w:pPr>
        <w:pStyle w:val="11"/>
        <w:spacing w:line="440" w:lineRule="exact"/>
        <w:ind w:firstLine="420" w:firstLineChars="200"/>
        <w:jc w:val="left"/>
        <w:rPr>
          <w:rFonts w:hAnsi="宋体"/>
          <w:b/>
          <w:sz w:val="30"/>
          <w:szCs w:val="30"/>
        </w:rPr>
      </w:pPr>
      <w:r>
        <w:rPr>
          <w:rFonts w:hint="eastAsia" w:hAnsi="宋体" w:cs="宋体"/>
        </w:rPr>
        <w:t>应包括售后服务机构的服务专业化水平、售后服务人员配置、服务响应时间、对采购人的人员培训等内容，以及是否提供长期稳定的本地化服务水平。</w:t>
      </w:r>
    </w:p>
    <w:p>
      <w:pPr>
        <w:pStyle w:val="11"/>
        <w:spacing w:line="440" w:lineRule="exact"/>
        <w:jc w:val="center"/>
        <w:rPr>
          <w:rFonts w:hAnsi="宋体"/>
          <w:b/>
          <w:sz w:val="30"/>
          <w:szCs w:val="30"/>
        </w:rPr>
      </w:pPr>
    </w:p>
    <w:p>
      <w:pPr>
        <w:pStyle w:val="11"/>
        <w:spacing w:line="440" w:lineRule="exact"/>
        <w:jc w:val="center"/>
        <w:rPr>
          <w:rFonts w:hAnsi="宋体"/>
          <w:b/>
          <w:sz w:val="30"/>
          <w:szCs w:val="30"/>
        </w:rPr>
      </w:pPr>
    </w:p>
    <w:p>
      <w:pPr>
        <w:pStyle w:val="11"/>
        <w:spacing w:line="440" w:lineRule="exact"/>
        <w:jc w:val="center"/>
        <w:rPr>
          <w:rFonts w:hAnsi="宋体"/>
          <w:b/>
          <w:sz w:val="30"/>
          <w:szCs w:val="30"/>
        </w:rPr>
      </w:pPr>
    </w:p>
    <w:p>
      <w:pPr>
        <w:pStyle w:val="11"/>
        <w:spacing w:line="440" w:lineRule="exact"/>
        <w:jc w:val="center"/>
        <w:rPr>
          <w:rFonts w:hAnsi="宋体"/>
          <w:b/>
          <w:sz w:val="30"/>
          <w:szCs w:val="30"/>
        </w:rPr>
      </w:pPr>
    </w:p>
    <w:p>
      <w:pPr>
        <w:pStyle w:val="11"/>
        <w:spacing w:line="440" w:lineRule="exact"/>
        <w:jc w:val="center"/>
        <w:rPr>
          <w:rFonts w:hAnsi="宋体"/>
          <w:b/>
          <w:sz w:val="30"/>
          <w:szCs w:val="30"/>
        </w:rPr>
      </w:pPr>
    </w:p>
    <w:p>
      <w:pPr>
        <w:pStyle w:val="11"/>
        <w:spacing w:line="440" w:lineRule="exact"/>
        <w:jc w:val="center"/>
        <w:rPr>
          <w:rFonts w:hAnsi="宋体"/>
          <w:b/>
          <w:sz w:val="30"/>
          <w:szCs w:val="30"/>
        </w:rPr>
      </w:pPr>
    </w:p>
    <w:p>
      <w:pPr>
        <w:pStyle w:val="11"/>
        <w:spacing w:line="440" w:lineRule="exact"/>
        <w:jc w:val="center"/>
        <w:rPr>
          <w:rFonts w:hAnsi="宋体"/>
          <w:b/>
          <w:sz w:val="30"/>
          <w:szCs w:val="30"/>
        </w:rPr>
      </w:pPr>
    </w:p>
    <w:p>
      <w:pPr>
        <w:pStyle w:val="11"/>
        <w:spacing w:line="440" w:lineRule="exact"/>
        <w:jc w:val="center"/>
        <w:rPr>
          <w:rFonts w:hAnsi="宋体"/>
          <w:b/>
          <w:sz w:val="30"/>
          <w:szCs w:val="30"/>
        </w:rPr>
      </w:pPr>
    </w:p>
    <w:p>
      <w:pPr>
        <w:pStyle w:val="11"/>
        <w:spacing w:line="440" w:lineRule="exact"/>
        <w:jc w:val="center"/>
        <w:rPr>
          <w:rFonts w:hAnsi="宋体"/>
          <w:b/>
          <w:sz w:val="30"/>
          <w:szCs w:val="30"/>
        </w:rPr>
      </w:pPr>
    </w:p>
    <w:p>
      <w:pPr>
        <w:pStyle w:val="11"/>
        <w:spacing w:line="440" w:lineRule="exact"/>
        <w:jc w:val="center"/>
        <w:rPr>
          <w:rFonts w:hAnsi="宋体"/>
          <w:b/>
          <w:sz w:val="30"/>
          <w:szCs w:val="30"/>
        </w:rPr>
      </w:pPr>
    </w:p>
    <w:p>
      <w:pPr>
        <w:pStyle w:val="11"/>
        <w:spacing w:line="440" w:lineRule="exact"/>
        <w:jc w:val="center"/>
        <w:rPr>
          <w:rFonts w:hAnsi="宋体"/>
          <w:b/>
          <w:sz w:val="30"/>
          <w:szCs w:val="30"/>
        </w:rPr>
      </w:pPr>
    </w:p>
    <w:p>
      <w:pPr>
        <w:pStyle w:val="11"/>
        <w:spacing w:line="440" w:lineRule="exact"/>
        <w:jc w:val="center"/>
        <w:rPr>
          <w:rFonts w:hAnsi="宋体"/>
          <w:b/>
          <w:sz w:val="30"/>
          <w:szCs w:val="30"/>
        </w:rPr>
      </w:pPr>
    </w:p>
    <w:p>
      <w:pPr>
        <w:pStyle w:val="11"/>
        <w:spacing w:line="440" w:lineRule="exact"/>
        <w:jc w:val="center"/>
        <w:rPr>
          <w:rFonts w:hAnsi="宋体"/>
          <w:b/>
          <w:sz w:val="30"/>
          <w:szCs w:val="30"/>
        </w:rPr>
      </w:pPr>
    </w:p>
    <w:p>
      <w:pPr>
        <w:pStyle w:val="11"/>
        <w:spacing w:line="440" w:lineRule="exact"/>
        <w:jc w:val="center"/>
        <w:rPr>
          <w:rFonts w:hAnsi="宋体"/>
          <w:b/>
          <w:sz w:val="30"/>
          <w:szCs w:val="30"/>
        </w:rPr>
      </w:pPr>
    </w:p>
    <w:p>
      <w:pPr>
        <w:pStyle w:val="11"/>
        <w:spacing w:line="440" w:lineRule="exact"/>
        <w:jc w:val="center"/>
        <w:rPr>
          <w:rFonts w:hAnsi="宋体"/>
          <w:b/>
          <w:sz w:val="30"/>
          <w:szCs w:val="30"/>
        </w:rPr>
      </w:pPr>
    </w:p>
    <w:p>
      <w:pPr>
        <w:pStyle w:val="11"/>
        <w:spacing w:line="440" w:lineRule="exact"/>
        <w:jc w:val="center"/>
        <w:rPr>
          <w:rFonts w:hAnsi="宋体"/>
          <w:b/>
          <w:sz w:val="30"/>
          <w:szCs w:val="30"/>
        </w:rPr>
      </w:pPr>
    </w:p>
    <w:p>
      <w:pPr>
        <w:pStyle w:val="11"/>
        <w:spacing w:line="440" w:lineRule="exact"/>
        <w:jc w:val="center"/>
        <w:rPr>
          <w:rFonts w:hAnsi="宋体"/>
          <w:b/>
          <w:sz w:val="30"/>
          <w:szCs w:val="30"/>
        </w:rPr>
      </w:pPr>
    </w:p>
    <w:p>
      <w:pPr>
        <w:pStyle w:val="11"/>
        <w:spacing w:line="440" w:lineRule="exact"/>
        <w:jc w:val="center"/>
        <w:rPr>
          <w:rFonts w:hAnsi="宋体"/>
          <w:b/>
          <w:sz w:val="30"/>
          <w:szCs w:val="30"/>
        </w:rPr>
      </w:pPr>
    </w:p>
    <w:p>
      <w:pPr>
        <w:pStyle w:val="11"/>
        <w:spacing w:line="440" w:lineRule="exact"/>
        <w:jc w:val="center"/>
        <w:rPr>
          <w:rFonts w:hAnsi="宋体"/>
          <w:b/>
          <w:sz w:val="30"/>
          <w:szCs w:val="30"/>
        </w:rPr>
      </w:pPr>
    </w:p>
    <w:p>
      <w:pPr>
        <w:pStyle w:val="11"/>
        <w:spacing w:line="440" w:lineRule="exact"/>
        <w:jc w:val="center"/>
        <w:rPr>
          <w:rFonts w:hAnsi="宋体"/>
          <w:b/>
          <w:sz w:val="30"/>
          <w:szCs w:val="30"/>
        </w:rPr>
      </w:pPr>
    </w:p>
    <w:p>
      <w:pPr>
        <w:pStyle w:val="11"/>
        <w:spacing w:line="440" w:lineRule="exact"/>
        <w:jc w:val="center"/>
        <w:rPr>
          <w:rFonts w:hAnsi="宋体"/>
          <w:b/>
          <w:sz w:val="30"/>
          <w:szCs w:val="30"/>
        </w:rPr>
      </w:pPr>
    </w:p>
    <w:p>
      <w:pPr>
        <w:pStyle w:val="11"/>
        <w:spacing w:line="440" w:lineRule="exact"/>
        <w:jc w:val="center"/>
        <w:rPr>
          <w:rFonts w:hAnsi="宋体"/>
          <w:b/>
          <w:sz w:val="30"/>
          <w:szCs w:val="30"/>
        </w:rPr>
      </w:pPr>
    </w:p>
    <w:p>
      <w:pPr>
        <w:pStyle w:val="11"/>
        <w:spacing w:line="440" w:lineRule="exact"/>
        <w:jc w:val="center"/>
        <w:rPr>
          <w:rFonts w:hAnsi="宋体"/>
          <w:b/>
          <w:sz w:val="30"/>
          <w:szCs w:val="30"/>
        </w:rPr>
      </w:pPr>
    </w:p>
    <w:p>
      <w:pPr>
        <w:pStyle w:val="11"/>
        <w:spacing w:line="440" w:lineRule="exact"/>
        <w:jc w:val="center"/>
        <w:rPr>
          <w:rFonts w:hAnsi="宋体"/>
          <w:b/>
          <w:sz w:val="30"/>
          <w:szCs w:val="30"/>
        </w:rPr>
      </w:pPr>
    </w:p>
    <w:p>
      <w:pPr>
        <w:pStyle w:val="11"/>
        <w:spacing w:line="440" w:lineRule="exact"/>
        <w:jc w:val="center"/>
        <w:rPr>
          <w:rFonts w:hAnsi="宋体"/>
          <w:b/>
          <w:sz w:val="30"/>
          <w:szCs w:val="30"/>
        </w:rPr>
      </w:pPr>
    </w:p>
    <w:p>
      <w:pPr>
        <w:pStyle w:val="11"/>
        <w:spacing w:line="440" w:lineRule="exact"/>
        <w:jc w:val="center"/>
        <w:rPr>
          <w:rFonts w:hAnsi="宋体"/>
          <w:b/>
          <w:sz w:val="30"/>
          <w:szCs w:val="30"/>
        </w:rPr>
      </w:pPr>
    </w:p>
    <w:p>
      <w:pPr>
        <w:pStyle w:val="11"/>
        <w:spacing w:line="440" w:lineRule="exact"/>
        <w:jc w:val="center"/>
        <w:rPr>
          <w:rFonts w:hAnsi="宋体"/>
          <w:b/>
          <w:sz w:val="30"/>
          <w:szCs w:val="30"/>
        </w:rPr>
      </w:pPr>
      <w:r>
        <w:rPr>
          <w:rFonts w:hint="eastAsia" w:hAnsi="宋体"/>
          <w:b/>
          <w:sz w:val="30"/>
          <w:szCs w:val="30"/>
        </w:rPr>
        <w:t>八、</w:t>
      </w:r>
      <w:r>
        <w:rPr>
          <w:rFonts w:hAnsi="宋体"/>
          <w:b/>
          <w:sz w:val="30"/>
          <w:szCs w:val="30"/>
        </w:rPr>
        <w:t>服务承诺</w:t>
      </w:r>
      <w:r>
        <w:rPr>
          <w:rFonts w:hint="eastAsia" w:hAnsi="宋体"/>
          <w:b/>
          <w:sz w:val="30"/>
          <w:szCs w:val="30"/>
        </w:rPr>
        <w:t>书</w:t>
      </w:r>
    </w:p>
    <w:p>
      <w:pPr>
        <w:pStyle w:val="11"/>
        <w:spacing w:line="440" w:lineRule="exact"/>
        <w:rPr>
          <w:rFonts w:ascii="Times New Roman" w:hAnsi="Times New Roman"/>
          <w:sz w:val="24"/>
        </w:rPr>
      </w:pPr>
    </w:p>
    <w:p>
      <w:pPr>
        <w:pStyle w:val="11"/>
        <w:spacing w:line="440" w:lineRule="exact"/>
        <w:rPr>
          <w:rFonts w:hAnsi="宋体" w:cs="黑体"/>
          <w:u w:val="single"/>
        </w:rPr>
      </w:pPr>
      <w:r>
        <w:rPr>
          <w:rFonts w:hint="eastAsia" w:hAnsi="宋体" w:cs="黑体"/>
        </w:rPr>
        <w:t>致：</w:t>
      </w:r>
      <w:r>
        <w:rPr>
          <w:rFonts w:hint="eastAsia" w:hAnsi="宋体" w:cs="黑体"/>
          <w:u w:val="single"/>
        </w:rPr>
        <w:t xml:space="preserve">  （比选人全称）： </w:t>
      </w:r>
    </w:p>
    <w:p>
      <w:pPr>
        <w:pStyle w:val="11"/>
        <w:spacing w:line="440" w:lineRule="exact"/>
        <w:ind w:firstLine="420" w:firstLineChars="200"/>
        <w:rPr>
          <w:rFonts w:hAnsi="宋体" w:cs="黑体"/>
        </w:rPr>
      </w:pPr>
    </w:p>
    <w:p>
      <w:pPr>
        <w:pStyle w:val="11"/>
        <w:spacing w:line="360" w:lineRule="auto"/>
        <w:ind w:firstLine="420" w:firstLineChars="200"/>
        <w:rPr>
          <w:rFonts w:hAnsi="宋体" w:cs="黑体"/>
        </w:rPr>
      </w:pPr>
      <w:r>
        <w:rPr>
          <w:rFonts w:hint="eastAsia" w:hAnsi="宋体" w:cs="黑体"/>
        </w:rPr>
        <w:t>作为</w:t>
      </w:r>
      <w:r>
        <w:rPr>
          <w:rFonts w:hint="eastAsia" w:hAnsi="宋体" w:cs="黑体"/>
          <w:u w:val="single"/>
        </w:rPr>
        <w:t xml:space="preserve"> （项目名称） </w:t>
      </w:r>
      <w:r>
        <w:rPr>
          <w:rFonts w:hint="eastAsia" w:hAnsi="宋体" w:cs="黑体"/>
        </w:rPr>
        <w:t>的比选申请人在此承诺：若我单位提供的设备在</w:t>
      </w:r>
      <w:r>
        <w:rPr>
          <w:rFonts w:hint="eastAsia" w:hAnsi="宋体" w:cs="黑体"/>
          <w:u w:val="single"/>
        </w:rPr>
        <w:t>（项目名称）   （标段）</w:t>
      </w:r>
      <w:r>
        <w:rPr>
          <w:rFonts w:hint="eastAsia" w:hAnsi="宋体" w:cs="黑体"/>
        </w:rPr>
        <w:t>中标，我方将在后期提供优质的售后服务：</w:t>
      </w:r>
    </w:p>
    <w:p>
      <w:pPr>
        <w:pStyle w:val="11"/>
        <w:spacing w:line="360" w:lineRule="auto"/>
        <w:ind w:firstLine="420" w:firstLineChars="200"/>
        <w:rPr>
          <w:rFonts w:hAnsi="宋体" w:cs="黑体"/>
        </w:rPr>
      </w:pPr>
      <w:r>
        <w:rPr>
          <w:rFonts w:hint="eastAsia" w:hAnsi="宋体" w:cs="黑体"/>
        </w:rPr>
        <w:t>1、及时做好调试培训和零配件服务，以满足项目的急需，质保期内产品因故障经检查属产品质量问题造成，我方负责根据国家相关法律法规进行维修或更换。</w:t>
      </w:r>
    </w:p>
    <w:p>
      <w:pPr>
        <w:pStyle w:val="11"/>
        <w:spacing w:line="360" w:lineRule="auto"/>
        <w:ind w:firstLine="420" w:firstLineChars="200"/>
        <w:rPr>
          <w:rFonts w:hAnsi="宋体" w:cs="黑体"/>
        </w:rPr>
      </w:pPr>
      <w:r>
        <w:rPr>
          <w:rFonts w:hint="eastAsia" w:hAnsi="宋体" w:cs="黑体"/>
        </w:rPr>
        <w:t>2、我方提供的设备质保期为</w:t>
      </w:r>
      <w:r>
        <w:rPr>
          <w:rFonts w:hint="eastAsia" w:hAnsi="宋体" w:cs="黑体"/>
          <w:u w:val="single"/>
        </w:rPr>
        <w:t xml:space="preserve">           </w:t>
      </w:r>
      <w:r>
        <w:rPr>
          <w:rFonts w:hint="eastAsia" w:hAnsi="宋体" w:cs="黑体"/>
        </w:rPr>
        <w:t>，质保期内或质保期外如设备出现故障，我方在接到通知后，维修人员在</w:t>
      </w:r>
      <w:r>
        <w:rPr>
          <w:rFonts w:hint="eastAsia" w:hAnsi="宋体" w:cs="黑体"/>
          <w:u w:val="single"/>
        </w:rPr>
        <w:t xml:space="preserve">    </w:t>
      </w:r>
      <w:r>
        <w:rPr>
          <w:rFonts w:hint="eastAsia" w:hAnsi="宋体" w:cs="黑体"/>
        </w:rPr>
        <w:t>小时内到达现场并开始维修。</w:t>
      </w:r>
    </w:p>
    <w:p>
      <w:pPr>
        <w:pStyle w:val="11"/>
        <w:spacing w:line="440" w:lineRule="exact"/>
        <w:rPr>
          <w:rFonts w:hAnsi="宋体" w:cs="黑体"/>
        </w:rPr>
      </w:pPr>
    </w:p>
    <w:p>
      <w:pPr>
        <w:pStyle w:val="11"/>
        <w:spacing w:line="440" w:lineRule="exact"/>
        <w:rPr>
          <w:rFonts w:hAnsi="宋体" w:cs="黑体"/>
        </w:rPr>
      </w:pPr>
    </w:p>
    <w:p>
      <w:pPr>
        <w:pStyle w:val="11"/>
        <w:spacing w:line="440" w:lineRule="exact"/>
        <w:rPr>
          <w:rFonts w:hAnsi="宋体" w:cs="黑体"/>
        </w:rPr>
      </w:pPr>
    </w:p>
    <w:p>
      <w:pPr>
        <w:pStyle w:val="11"/>
        <w:spacing w:line="440" w:lineRule="exact"/>
        <w:rPr>
          <w:rFonts w:hAnsi="宋体" w:cs="黑体"/>
        </w:rPr>
      </w:pPr>
    </w:p>
    <w:p>
      <w:pPr>
        <w:pStyle w:val="11"/>
        <w:spacing w:line="440" w:lineRule="exact"/>
        <w:rPr>
          <w:rFonts w:hAnsi="宋体" w:cs="黑体"/>
        </w:rPr>
      </w:pPr>
    </w:p>
    <w:p>
      <w:pPr>
        <w:pStyle w:val="11"/>
        <w:spacing w:line="440" w:lineRule="exact"/>
        <w:ind w:firstLine="3570" w:firstLineChars="1700"/>
        <w:rPr>
          <w:rFonts w:hAnsi="宋体" w:cs="黑体"/>
        </w:rPr>
      </w:pPr>
      <w:r>
        <w:rPr>
          <w:rFonts w:hint="eastAsia" w:hAnsi="宋体" w:cs="黑体"/>
        </w:rPr>
        <w:t>比选申请人：</w:t>
      </w:r>
      <w:r>
        <w:rPr>
          <w:rFonts w:hint="eastAsia" w:hAnsi="宋体" w:cs="黑体"/>
          <w:u w:val="single"/>
        </w:rPr>
        <w:t xml:space="preserve">  （全称）     （盖单位章）  </w:t>
      </w:r>
    </w:p>
    <w:p>
      <w:pPr>
        <w:pStyle w:val="11"/>
        <w:spacing w:line="440" w:lineRule="exact"/>
        <w:ind w:firstLine="3570" w:firstLineChars="1700"/>
        <w:rPr>
          <w:rFonts w:hAnsi="宋体" w:cs="黑体"/>
        </w:rPr>
      </w:pPr>
      <w:r>
        <w:rPr>
          <w:rFonts w:hint="eastAsia" w:hAnsi="宋体" w:cs="黑体"/>
        </w:rPr>
        <w:t>法定代表人</w:t>
      </w:r>
    </w:p>
    <w:p>
      <w:pPr>
        <w:pStyle w:val="11"/>
        <w:spacing w:line="440" w:lineRule="exact"/>
        <w:ind w:firstLine="3570" w:firstLineChars="1700"/>
        <w:rPr>
          <w:rFonts w:hAnsi="宋体" w:cs="黑体"/>
        </w:rPr>
      </w:pPr>
      <w:r>
        <w:rPr>
          <w:rFonts w:hint="eastAsia" w:hAnsi="宋体" w:cs="黑体"/>
        </w:rPr>
        <w:t>或其委托代理人：</w:t>
      </w:r>
      <w:r>
        <w:rPr>
          <w:rFonts w:hint="eastAsia" w:hAnsi="宋体" w:cs="黑体"/>
          <w:u w:val="single"/>
        </w:rPr>
        <w:t>（职务）（姓名）（签字）</w:t>
      </w:r>
    </w:p>
    <w:p>
      <w:pPr>
        <w:pStyle w:val="11"/>
        <w:spacing w:line="440" w:lineRule="exact"/>
        <w:jc w:val="center"/>
        <w:rPr>
          <w:rFonts w:hAnsi="宋体" w:cs="黑体"/>
          <w:sz w:val="32"/>
        </w:rPr>
      </w:pPr>
      <w:r>
        <w:rPr>
          <w:rFonts w:hint="eastAsia" w:hAnsi="宋体" w:cs="黑体"/>
        </w:rPr>
        <w:t xml:space="preserve">          日期：</w:t>
      </w:r>
      <w:r>
        <w:rPr>
          <w:rFonts w:hint="eastAsia" w:hAnsi="宋体" w:cs="黑体"/>
          <w:u w:val="single"/>
        </w:rPr>
        <w:t xml:space="preserve">      </w:t>
      </w:r>
      <w:r>
        <w:rPr>
          <w:rFonts w:hint="eastAsia" w:hAnsi="宋体" w:cs="黑体"/>
        </w:rPr>
        <w:t>年</w:t>
      </w:r>
      <w:r>
        <w:rPr>
          <w:rFonts w:hint="eastAsia" w:hAnsi="宋体" w:cs="黑体"/>
          <w:u w:val="single"/>
        </w:rPr>
        <w:t xml:space="preserve">    </w:t>
      </w:r>
      <w:r>
        <w:rPr>
          <w:rFonts w:hint="eastAsia" w:hAnsi="宋体" w:cs="黑体"/>
        </w:rPr>
        <w:t>月</w:t>
      </w:r>
      <w:r>
        <w:rPr>
          <w:rFonts w:hint="eastAsia" w:hAnsi="宋体" w:cs="黑体"/>
          <w:u w:val="single"/>
        </w:rPr>
        <w:t xml:space="preserve">    </w:t>
      </w:r>
      <w:r>
        <w:rPr>
          <w:rFonts w:hint="eastAsia" w:hAnsi="宋体" w:cs="黑体"/>
        </w:rPr>
        <w:t>日</w:t>
      </w:r>
    </w:p>
    <w:p>
      <w:pPr>
        <w:pStyle w:val="11"/>
        <w:spacing w:line="440" w:lineRule="exact"/>
        <w:jc w:val="center"/>
        <w:rPr>
          <w:rFonts w:hAnsi="宋体" w:cs="黑体"/>
          <w:sz w:val="32"/>
        </w:rPr>
      </w:pPr>
    </w:p>
    <w:p>
      <w:pPr>
        <w:pStyle w:val="11"/>
        <w:spacing w:line="440" w:lineRule="exact"/>
        <w:jc w:val="center"/>
        <w:rPr>
          <w:rFonts w:ascii="黑体" w:hAnsi="黑体" w:eastAsia="黑体" w:cs="黑体"/>
          <w:sz w:val="32"/>
        </w:rPr>
      </w:pPr>
    </w:p>
    <w:p>
      <w:pPr>
        <w:pStyle w:val="11"/>
        <w:spacing w:line="440" w:lineRule="exact"/>
        <w:jc w:val="center"/>
        <w:rPr>
          <w:rFonts w:ascii="黑体" w:hAnsi="Times New Roman" w:eastAsia="黑体"/>
          <w:sz w:val="32"/>
        </w:rPr>
      </w:pPr>
    </w:p>
    <w:p>
      <w:pPr>
        <w:pStyle w:val="11"/>
        <w:spacing w:line="440" w:lineRule="exact"/>
        <w:jc w:val="center"/>
        <w:rPr>
          <w:rFonts w:ascii="黑体" w:hAnsi="Times New Roman" w:eastAsia="黑体"/>
          <w:sz w:val="32"/>
        </w:rPr>
      </w:pPr>
    </w:p>
    <w:p>
      <w:pPr>
        <w:pStyle w:val="11"/>
        <w:spacing w:line="440" w:lineRule="exact"/>
        <w:jc w:val="center"/>
        <w:rPr>
          <w:rFonts w:ascii="黑体" w:hAnsi="Times New Roman" w:eastAsia="黑体"/>
          <w:sz w:val="32"/>
        </w:rPr>
      </w:pPr>
    </w:p>
    <w:p>
      <w:pPr>
        <w:pStyle w:val="11"/>
        <w:spacing w:line="440" w:lineRule="exact"/>
        <w:jc w:val="center"/>
        <w:rPr>
          <w:rFonts w:ascii="黑体" w:hAnsi="Times New Roman" w:eastAsia="黑体"/>
          <w:sz w:val="32"/>
        </w:rPr>
      </w:pPr>
    </w:p>
    <w:p>
      <w:pPr>
        <w:pStyle w:val="11"/>
        <w:spacing w:line="440" w:lineRule="exact"/>
        <w:jc w:val="center"/>
        <w:rPr>
          <w:rFonts w:ascii="黑体" w:hAnsi="Times New Roman" w:eastAsia="黑体"/>
          <w:sz w:val="32"/>
        </w:rPr>
      </w:pPr>
    </w:p>
    <w:p>
      <w:pPr>
        <w:pStyle w:val="11"/>
        <w:spacing w:line="440" w:lineRule="exact"/>
        <w:jc w:val="center"/>
        <w:rPr>
          <w:rFonts w:ascii="黑体" w:hAnsi="Times New Roman" w:eastAsia="黑体"/>
          <w:sz w:val="32"/>
        </w:rPr>
      </w:pPr>
    </w:p>
    <w:p>
      <w:pPr>
        <w:pStyle w:val="11"/>
        <w:spacing w:line="440" w:lineRule="exact"/>
        <w:jc w:val="center"/>
        <w:rPr>
          <w:rFonts w:ascii="黑体" w:hAnsi="Times New Roman" w:eastAsia="黑体"/>
          <w:sz w:val="32"/>
        </w:rPr>
      </w:pPr>
    </w:p>
    <w:p>
      <w:pPr>
        <w:pStyle w:val="11"/>
        <w:spacing w:line="440" w:lineRule="exact"/>
        <w:jc w:val="center"/>
        <w:rPr>
          <w:rFonts w:ascii="黑体" w:hAnsi="Times New Roman" w:eastAsia="黑体"/>
          <w:sz w:val="32"/>
        </w:rPr>
      </w:pPr>
    </w:p>
    <w:p>
      <w:pPr>
        <w:pStyle w:val="11"/>
        <w:spacing w:line="440" w:lineRule="exact"/>
        <w:jc w:val="center"/>
        <w:rPr>
          <w:rFonts w:ascii="黑体" w:hAnsi="Times New Roman" w:eastAsia="黑体"/>
          <w:sz w:val="32"/>
        </w:rPr>
      </w:pPr>
    </w:p>
    <w:p>
      <w:pPr>
        <w:pStyle w:val="11"/>
        <w:spacing w:line="440" w:lineRule="exact"/>
        <w:jc w:val="center"/>
        <w:rPr>
          <w:rFonts w:ascii="黑体" w:hAnsi="Times New Roman" w:eastAsia="黑体"/>
          <w:sz w:val="32"/>
        </w:rPr>
      </w:pPr>
    </w:p>
    <w:p>
      <w:pPr>
        <w:pStyle w:val="11"/>
        <w:spacing w:line="360" w:lineRule="auto"/>
        <w:jc w:val="center"/>
        <w:rPr>
          <w:rFonts w:hAnsi="宋体"/>
          <w:b/>
          <w:sz w:val="32"/>
        </w:rPr>
      </w:pPr>
      <w:r>
        <w:rPr>
          <w:rFonts w:hint="eastAsia" w:cs="黑体" w:asciiTheme="majorEastAsia" w:hAnsiTheme="majorEastAsia" w:eastAsiaTheme="majorEastAsia"/>
          <w:b/>
          <w:bCs/>
          <w:sz w:val="32"/>
          <w:szCs w:val="32"/>
        </w:rPr>
        <w:t>九</w:t>
      </w:r>
      <w:r>
        <w:rPr>
          <w:rFonts w:hint="eastAsia" w:asciiTheme="majorEastAsia" w:hAnsiTheme="majorEastAsia" w:eastAsiaTheme="majorEastAsia"/>
          <w:b/>
          <w:sz w:val="32"/>
          <w:szCs w:val="32"/>
        </w:rPr>
        <w:t>、</w:t>
      </w:r>
      <w:r>
        <w:rPr>
          <w:rFonts w:hint="eastAsia" w:hAnsi="宋体"/>
          <w:b/>
          <w:sz w:val="32"/>
        </w:rPr>
        <w:t>比选申请人可以提交的其他资料（如有）</w:t>
      </w:r>
    </w:p>
    <w:p>
      <w:pPr>
        <w:spacing w:line="360" w:lineRule="auto"/>
        <w:ind w:firstLine="643" w:firstLineChars="200"/>
        <w:jc w:val="center"/>
        <w:outlineLvl w:val="1"/>
        <w:rPr>
          <w:b/>
          <w:sz w:val="32"/>
          <w:szCs w:val="32"/>
        </w:rPr>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spacing w:line="360" w:lineRule="auto"/>
        <w:rPr>
          <w:rFonts w:ascii="宋体" w:hAnsi="宋体"/>
          <w:b/>
          <w:bCs/>
          <w:sz w:val="36"/>
          <w:szCs w:val="36"/>
          <w:u w:val="single"/>
        </w:rPr>
      </w:pPr>
    </w:p>
    <w:p>
      <w:pPr>
        <w:pStyle w:val="2"/>
      </w:pPr>
    </w:p>
    <w:p>
      <w:pPr>
        <w:spacing w:line="360" w:lineRule="auto"/>
        <w:jc w:val="center"/>
        <w:rPr>
          <w:rFonts w:ascii="宋体" w:hAnsi="宋体"/>
          <w:b/>
          <w:sz w:val="36"/>
          <w:szCs w:val="36"/>
        </w:rPr>
      </w:pPr>
      <w:r>
        <w:rPr>
          <w:rFonts w:hint="eastAsia" w:ascii="宋体" w:hAnsi="宋体"/>
          <w:b/>
          <w:sz w:val="36"/>
          <w:szCs w:val="36"/>
        </w:rPr>
        <w:t>四川成渝高速公路股份有限公司成渝分公司</w:t>
      </w:r>
    </w:p>
    <w:p>
      <w:pPr>
        <w:spacing w:line="360" w:lineRule="auto"/>
        <w:jc w:val="center"/>
        <w:rPr>
          <w:rFonts w:ascii="宋体" w:hAnsi="宋体"/>
          <w:b/>
          <w:bCs/>
          <w:sz w:val="36"/>
          <w:szCs w:val="36"/>
        </w:rPr>
      </w:pPr>
      <w:r>
        <w:rPr>
          <w:rFonts w:hint="eastAsia" w:ascii="宋体" w:hAnsi="宋体"/>
          <w:b/>
          <w:sz w:val="36"/>
          <w:szCs w:val="36"/>
        </w:rPr>
        <w:t>应急抢险设备采购项目</w:t>
      </w:r>
      <w:r>
        <w:rPr>
          <w:rFonts w:hint="eastAsia" w:ascii="宋体" w:hAnsi="宋体"/>
          <w:b/>
          <w:bCs/>
          <w:sz w:val="36"/>
          <w:szCs w:val="36"/>
        </w:rPr>
        <w:t xml:space="preserve"> </w:t>
      </w:r>
    </w:p>
    <w:p>
      <w:pPr>
        <w:spacing w:line="360" w:lineRule="auto"/>
        <w:rPr>
          <w:rFonts w:ascii="宋体" w:hAnsi="宋体"/>
        </w:rPr>
      </w:pPr>
    </w:p>
    <w:p>
      <w:pPr>
        <w:spacing w:line="360" w:lineRule="auto"/>
        <w:jc w:val="center"/>
        <w:rPr>
          <w:rFonts w:ascii="宋体" w:hAnsi="宋体"/>
          <w:sz w:val="48"/>
        </w:rPr>
      </w:pPr>
    </w:p>
    <w:p>
      <w:pPr>
        <w:spacing w:line="360" w:lineRule="auto"/>
        <w:jc w:val="center"/>
        <w:rPr>
          <w:rFonts w:ascii="宋体" w:hAnsi="宋体"/>
          <w:sz w:val="48"/>
        </w:rPr>
      </w:pPr>
    </w:p>
    <w:p>
      <w:pPr>
        <w:spacing w:line="360" w:lineRule="auto"/>
        <w:jc w:val="center"/>
        <w:rPr>
          <w:rFonts w:ascii="宋体" w:hAnsi="宋体"/>
          <w:sz w:val="48"/>
        </w:rPr>
      </w:pPr>
    </w:p>
    <w:p>
      <w:pPr>
        <w:spacing w:line="360" w:lineRule="auto"/>
        <w:jc w:val="center"/>
        <w:rPr>
          <w:rFonts w:ascii="宋体" w:hAnsi="宋体"/>
          <w:sz w:val="48"/>
        </w:rPr>
      </w:pPr>
    </w:p>
    <w:p>
      <w:pPr>
        <w:spacing w:line="360" w:lineRule="auto"/>
        <w:jc w:val="center"/>
        <w:rPr>
          <w:rFonts w:ascii="宋体" w:hAnsi="宋体"/>
          <w:b/>
          <w:sz w:val="52"/>
          <w:szCs w:val="52"/>
        </w:rPr>
      </w:pPr>
      <w:r>
        <w:rPr>
          <w:rFonts w:hint="eastAsia" w:ascii="宋体" w:hAnsi="宋体"/>
          <w:b/>
          <w:sz w:val="52"/>
          <w:szCs w:val="52"/>
        </w:rPr>
        <w:t>比选申请文件</w:t>
      </w:r>
    </w:p>
    <w:p>
      <w:pPr>
        <w:spacing w:line="360" w:lineRule="auto"/>
        <w:jc w:val="center"/>
        <w:rPr>
          <w:rFonts w:ascii="宋体" w:hAnsi="宋体"/>
          <w:sz w:val="32"/>
        </w:rPr>
      </w:pPr>
      <w:r>
        <w:rPr>
          <w:rFonts w:hint="eastAsia" w:ascii="宋体" w:hAnsi="宋体"/>
          <w:sz w:val="32"/>
        </w:rPr>
        <w:t>第二信封(报价文件)</w:t>
      </w:r>
    </w:p>
    <w:p>
      <w:pPr>
        <w:spacing w:line="360" w:lineRule="auto"/>
        <w:rPr>
          <w:rFonts w:ascii="宋体" w:hAnsi="宋体"/>
          <w:sz w:val="32"/>
        </w:rPr>
      </w:pPr>
    </w:p>
    <w:p>
      <w:pPr>
        <w:spacing w:line="360" w:lineRule="auto"/>
        <w:jc w:val="center"/>
        <w:rPr>
          <w:rFonts w:ascii="宋体" w:hAnsi="宋体"/>
          <w:sz w:val="32"/>
        </w:rPr>
      </w:pPr>
    </w:p>
    <w:p>
      <w:pPr>
        <w:spacing w:line="360" w:lineRule="auto"/>
        <w:jc w:val="center"/>
        <w:rPr>
          <w:rFonts w:ascii="宋体" w:hAnsi="宋体"/>
          <w:sz w:val="32"/>
        </w:rPr>
      </w:pPr>
    </w:p>
    <w:p>
      <w:pPr>
        <w:spacing w:line="360" w:lineRule="auto"/>
        <w:rPr>
          <w:rFonts w:ascii="宋体" w:hAnsi="宋体"/>
          <w:sz w:val="32"/>
        </w:rPr>
      </w:pPr>
    </w:p>
    <w:p>
      <w:pPr>
        <w:spacing w:line="360" w:lineRule="auto"/>
        <w:jc w:val="center"/>
        <w:rPr>
          <w:rFonts w:ascii="宋体" w:hAnsi="宋体"/>
          <w:sz w:val="24"/>
        </w:rPr>
      </w:pPr>
      <w:r>
        <w:rPr>
          <w:rFonts w:hint="eastAsia" w:ascii="宋体" w:hAnsi="宋体"/>
          <w:sz w:val="24"/>
        </w:rPr>
        <w:t>比选申请人：</w:t>
      </w:r>
      <w:r>
        <w:rPr>
          <w:rFonts w:hint="eastAsia" w:ascii="宋体" w:hAnsi="宋体"/>
          <w:sz w:val="24"/>
          <w:u w:val="single"/>
        </w:rPr>
        <w:t xml:space="preserve">           （全称）        </w:t>
      </w:r>
      <w:r>
        <w:rPr>
          <w:rFonts w:hint="eastAsia" w:ascii="宋体" w:hAnsi="宋体"/>
          <w:sz w:val="24"/>
        </w:rPr>
        <w:t>（盖单位章）</w:t>
      </w:r>
    </w:p>
    <w:p>
      <w:pPr>
        <w:spacing w:line="360" w:lineRule="auto"/>
        <w:jc w:val="center"/>
        <w:rPr>
          <w:rFonts w:ascii="宋体" w:hAnsi="宋体"/>
          <w:sz w:val="24"/>
        </w:rPr>
      </w:pPr>
    </w:p>
    <w:p>
      <w:pPr>
        <w:spacing w:line="360" w:lineRule="auto"/>
        <w:jc w:val="center"/>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11"/>
        <w:spacing w:line="360" w:lineRule="auto"/>
        <w:jc w:val="center"/>
        <w:rPr>
          <w:rFonts w:hAnsi="宋体"/>
          <w:b/>
          <w:bCs/>
          <w:sz w:val="32"/>
          <w:szCs w:val="32"/>
        </w:rPr>
      </w:pPr>
      <w:r>
        <w:rPr>
          <w:sz w:val="24"/>
        </w:rPr>
        <w:br w:type="page"/>
      </w:r>
      <w:r>
        <w:rPr>
          <w:rFonts w:hint="eastAsia" w:hAnsi="宋体"/>
          <w:b/>
          <w:bCs/>
          <w:sz w:val="32"/>
          <w:szCs w:val="32"/>
        </w:rPr>
        <w:t>目    录</w:t>
      </w:r>
    </w:p>
    <w:p>
      <w:pPr>
        <w:pStyle w:val="11"/>
        <w:snapToGrid w:val="0"/>
        <w:spacing w:line="360" w:lineRule="auto"/>
        <w:rPr>
          <w:rFonts w:hAnsi="宋体"/>
          <w:b/>
          <w:sz w:val="24"/>
          <w:szCs w:val="24"/>
        </w:rPr>
      </w:pPr>
    </w:p>
    <w:p>
      <w:pPr>
        <w:pStyle w:val="11"/>
        <w:spacing w:line="360" w:lineRule="auto"/>
        <w:rPr>
          <w:rFonts w:hAnsi="宋体"/>
        </w:rPr>
      </w:pPr>
    </w:p>
    <w:p>
      <w:pPr>
        <w:pStyle w:val="11"/>
        <w:spacing w:line="360" w:lineRule="auto"/>
        <w:rPr>
          <w:rFonts w:hAnsi="宋体"/>
          <w:sz w:val="24"/>
          <w:szCs w:val="24"/>
        </w:rPr>
      </w:pPr>
      <w:r>
        <w:rPr>
          <w:rFonts w:hint="eastAsia" w:hAnsi="宋体"/>
          <w:sz w:val="24"/>
          <w:szCs w:val="24"/>
        </w:rPr>
        <w:t>一、报价函</w:t>
      </w:r>
    </w:p>
    <w:p>
      <w:pPr>
        <w:pStyle w:val="11"/>
        <w:spacing w:line="360" w:lineRule="auto"/>
        <w:rPr>
          <w:rFonts w:hAnsi="宋体"/>
          <w:sz w:val="24"/>
          <w:szCs w:val="24"/>
        </w:rPr>
      </w:pPr>
      <w:r>
        <w:rPr>
          <w:rFonts w:hint="eastAsia" w:hAnsi="宋体"/>
          <w:sz w:val="24"/>
          <w:szCs w:val="24"/>
        </w:rPr>
        <w:t>二、已标价设备报价清单</w:t>
      </w:r>
    </w:p>
    <w:p>
      <w:pPr>
        <w:pStyle w:val="11"/>
        <w:spacing w:line="360" w:lineRule="auto"/>
        <w:rPr>
          <w:rFonts w:hAnsi="宋体"/>
          <w:sz w:val="24"/>
          <w:szCs w:val="24"/>
        </w:rPr>
      </w:pPr>
    </w:p>
    <w:p>
      <w:pPr>
        <w:spacing w:line="360" w:lineRule="auto"/>
        <w:ind w:firstLine="560" w:firstLineChars="200"/>
        <w:jc w:val="center"/>
        <w:outlineLvl w:val="1"/>
        <w:rPr>
          <w:b/>
          <w:sz w:val="32"/>
          <w:szCs w:val="32"/>
        </w:rPr>
      </w:pPr>
      <w:r>
        <w:rPr>
          <w:rFonts w:hAnsi="宋体"/>
          <w:sz w:val="28"/>
          <w:szCs w:val="28"/>
        </w:rPr>
        <w:br w:type="page"/>
      </w:r>
      <w:bookmarkStart w:id="35" w:name="_Toc16110"/>
      <w:r>
        <w:rPr>
          <w:rFonts w:hint="eastAsia"/>
          <w:b/>
          <w:sz w:val="32"/>
          <w:szCs w:val="32"/>
        </w:rPr>
        <w:t>一</w:t>
      </w:r>
      <w:r>
        <w:rPr>
          <w:b/>
          <w:sz w:val="32"/>
          <w:szCs w:val="32"/>
        </w:rPr>
        <w:t>、报价函</w:t>
      </w:r>
      <w:bookmarkEnd w:id="35"/>
    </w:p>
    <w:p>
      <w:pPr>
        <w:pStyle w:val="11"/>
        <w:snapToGrid w:val="0"/>
        <w:spacing w:line="360" w:lineRule="auto"/>
        <w:jc w:val="center"/>
        <w:rPr>
          <w:rFonts w:hAnsi="宋体"/>
          <w:b/>
          <w:sz w:val="28"/>
        </w:rPr>
      </w:pPr>
      <w:r>
        <w:rPr>
          <w:rFonts w:hint="eastAsia" w:hAnsi="宋体"/>
          <w:b/>
          <w:sz w:val="28"/>
        </w:rPr>
        <w:t xml:space="preserve"> </w:t>
      </w:r>
    </w:p>
    <w:p>
      <w:pPr>
        <w:pStyle w:val="11"/>
        <w:snapToGrid w:val="0"/>
        <w:spacing w:line="360" w:lineRule="auto"/>
        <w:rPr>
          <w:rFonts w:hAnsi="宋体"/>
          <w:u w:val="single"/>
        </w:rPr>
      </w:pPr>
      <w:r>
        <w:rPr>
          <w:rFonts w:hAnsi="宋体"/>
        </w:rPr>
        <w:t>致：</w:t>
      </w:r>
      <w:r>
        <w:rPr>
          <w:rFonts w:hAnsi="宋体"/>
          <w:u w:val="single"/>
        </w:rPr>
        <w:t>（</w:t>
      </w:r>
      <w:r>
        <w:rPr>
          <w:rFonts w:hint="eastAsia" w:hAnsi="宋体"/>
          <w:u w:val="single"/>
        </w:rPr>
        <w:t>比选</w:t>
      </w:r>
      <w:r>
        <w:rPr>
          <w:rFonts w:hAnsi="宋体"/>
          <w:u w:val="single"/>
        </w:rPr>
        <w:t>人全称）</w:t>
      </w:r>
    </w:p>
    <w:p>
      <w:pPr>
        <w:pStyle w:val="11"/>
        <w:snapToGrid w:val="0"/>
        <w:spacing w:line="360" w:lineRule="auto"/>
        <w:ind w:left="210" w:leftChars="100" w:firstLine="210" w:firstLineChars="100"/>
        <w:rPr>
          <w:rFonts w:hAnsi="宋体"/>
        </w:rPr>
      </w:pPr>
      <w:r>
        <w:rPr>
          <w:rFonts w:hAnsi="宋体"/>
        </w:rPr>
        <w:t>1.在研究了</w:t>
      </w:r>
      <w:r>
        <w:rPr>
          <w:rFonts w:hint="eastAsia" w:hAnsi="宋体"/>
          <w:u w:val="single"/>
        </w:rPr>
        <w:t xml:space="preserve">                           </w:t>
      </w:r>
      <w:r>
        <w:rPr>
          <w:rFonts w:hint="eastAsia" w:hAnsi="宋体"/>
        </w:rPr>
        <w:t>（项目名称）滑移装载机采购比选文件的全部内容</w:t>
      </w:r>
      <w:r>
        <w:rPr>
          <w:rFonts w:hAnsi="宋体"/>
        </w:rPr>
        <w:t>，我们愿意以人民币大写</w:t>
      </w:r>
      <w:r>
        <w:rPr>
          <w:rFonts w:hAnsi="宋体"/>
          <w:u w:val="single"/>
        </w:rPr>
        <w:t xml:space="preserve">   </w:t>
      </w:r>
      <w:r>
        <w:rPr>
          <w:rFonts w:hAnsi="宋体"/>
        </w:rPr>
        <w:t>元（小写¥</w:t>
      </w:r>
      <w:r>
        <w:rPr>
          <w:rFonts w:hAnsi="宋体"/>
          <w:u w:val="single"/>
        </w:rPr>
        <w:t xml:space="preserve">     </w:t>
      </w:r>
      <w:r>
        <w:rPr>
          <w:rFonts w:hAnsi="宋体"/>
        </w:rPr>
        <w:t>元）作为比选申请总价，遵照</w:t>
      </w:r>
      <w:r>
        <w:rPr>
          <w:rFonts w:hint="eastAsia" w:hAnsi="宋体"/>
        </w:rPr>
        <w:t>比选</w:t>
      </w:r>
      <w:r>
        <w:rPr>
          <w:rFonts w:hAnsi="宋体"/>
        </w:rPr>
        <w:t>文件的要求</w:t>
      </w:r>
      <w:r>
        <w:rPr>
          <w:rFonts w:hint="eastAsia" w:hAnsi="宋体"/>
        </w:rPr>
        <w:t>中规定的交货计划提供货物和相关服务</w:t>
      </w:r>
      <w:r>
        <w:rPr>
          <w:rFonts w:hAnsi="宋体"/>
        </w:rPr>
        <w:t>。</w:t>
      </w:r>
    </w:p>
    <w:p>
      <w:pPr>
        <w:pStyle w:val="11"/>
        <w:spacing w:line="360" w:lineRule="auto"/>
        <w:ind w:firstLine="420" w:firstLineChars="200"/>
        <w:rPr>
          <w:rFonts w:hAnsi="宋体"/>
        </w:rPr>
      </w:pPr>
      <w:r>
        <w:rPr>
          <w:rFonts w:hAnsi="宋体"/>
        </w:rPr>
        <w:t xml:space="preserve">2.其余内容同第一信封比选申请函。 </w:t>
      </w:r>
    </w:p>
    <w:p>
      <w:pPr>
        <w:pStyle w:val="11"/>
        <w:spacing w:line="360" w:lineRule="auto"/>
        <w:ind w:firstLine="480"/>
        <w:rPr>
          <w:rFonts w:hAnsi="宋体"/>
        </w:rPr>
      </w:pPr>
    </w:p>
    <w:p>
      <w:pPr>
        <w:pStyle w:val="11"/>
        <w:spacing w:line="360" w:lineRule="auto"/>
        <w:ind w:firstLine="480"/>
        <w:rPr>
          <w:rFonts w:hAnsi="宋体"/>
        </w:rPr>
      </w:pPr>
    </w:p>
    <w:p>
      <w:pPr>
        <w:pStyle w:val="11"/>
        <w:spacing w:line="360" w:lineRule="auto"/>
        <w:ind w:firstLine="480"/>
        <w:rPr>
          <w:rFonts w:hAnsi="宋体"/>
        </w:rPr>
      </w:pPr>
    </w:p>
    <w:p>
      <w:pPr>
        <w:pStyle w:val="11"/>
        <w:spacing w:line="360" w:lineRule="auto"/>
        <w:ind w:firstLine="480"/>
        <w:rPr>
          <w:rFonts w:hAnsi="宋体"/>
        </w:rPr>
      </w:pPr>
    </w:p>
    <w:p>
      <w:pPr>
        <w:wordWrap w:val="0"/>
        <w:spacing w:line="360" w:lineRule="auto"/>
        <w:jc w:val="right"/>
        <w:rPr>
          <w:szCs w:val="21"/>
        </w:rPr>
      </w:pPr>
      <w:r>
        <w:rPr>
          <w:szCs w:val="21"/>
        </w:rPr>
        <w:t>比选申请人：</w:t>
      </w:r>
      <w:r>
        <w:rPr>
          <w:szCs w:val="21"/>
          <w:u w:val="single"/>
        </w:rPr>
        <w:t>（全称）</w:t>
      </w:r>
      <w:r>
        <w:rPr>
          <w:rFonts w:hint="eastAsia"/>
          <w:szCs w:val="21"/>
          <w:u w:val="single"/>
        </w:rPr>
        <w:t xml:space="preserve">               </w:t>
      </w:r>
      <w:r>
        <w:rPr>
          <w:szCs w:val="21"/>
        </w:rPr>
        <w:t>（盖单位章）</w:t>
      </w:r>
    </w:p>
    <w:p>
      <w:pPr>
        <w:wordWrap w:val="0"/>
        <w:spacing w:line="360" w:lineRule="auto"/>
        <w:jc w:val="right"/>
        <w:rPr>
          <w:szCs w:val="21"/>
        </w:rPr>
      </w:pPr>
      <w:r>
        <w:rPr>
          <w:szCs w:val="21"/>
        </w:rPr>
        <w:t>法定代表人或其委托代理人：</w:t>
      </w:r>
      <w:r>
        <w:rPr>
          <w:rFonts w:hint="eastAsia"/>
          <w:szCs w:val="21"/>
          <w:u w:val="single"/>
        </w:rPr>
        <w:t xml:space="preserve">          </w:t>
      </w:r>
      <w:r>
        <w:rPr>
          <w:szCs w:val="21"/>
        </w:rPr>
        <w:t>（签字）</w:t>
      </w:r>
    </w:p>
    <w:p>
      <w:pPr>
        <w:wordWrap w:val="0"/>
        <w:spacing w:line="360" w:lineRule="auto"/>
        <w:jc w:val="right"/>
        <w:rPr>
          <w:szCs w:val="21"/>
          <w:u w:val="single"/>
        </w:rPr>
      </w:pPr>
      <w:r>
        <w:rPr>
          <w:szCs w:val="21"/>
        </w:rPr>
        <w:t>地址：</w:t>
      </w:r>
      <w:r>
        <w:rPr>
          <w:rFonts w:hint="eastAsia"/>
          <w:szCs w:val="21"/>
          <w:u w:val="single"/>
        </w:rPr>
        <w:t xml:space="preserve">                                 </w:t>
      </w:r>
    </w:p>
    <w:p>
      <w:pPr>
        <w:wordWrap w:val="0"/>
        <w:spacing w:line="360" w:lineRule="auto"/>
        <w:jc w:val="right"/>
        <w:rPr>
          <w:szCs w:val="21"/>
          <w:u w:val="single"/>
        </w:rPr>
      </w:pPr>
      <w:r>
        <w:rPr>
          <w:szCs w:val="21"/>
        </w:rPr>
        <w:t>网址：</w:t>
      </w:r>
      <w:r>
        <w:rPr>
          <w:rFonts w:hint="eastAsia"/>
          <w:szCs w:val="21"/>
          <w:u w:val="single"/>
        </w:rPr>
        <w:t xml:space="preserve">                                 </w:t>
      </w:r>
    </w:p>
    <w:p>
      <w:pPr>
        <w:wordWrap w:val="0"/>
        <w:spacing w:line="360" w:lineRule="auto"/>
        <w:jc w:val="right"/>
        <w:rPr>
          <w:szCs w:val="21"/>
          <w:u w:val="single"/>
        </w:rPr>
      </w:pPr>
      <w:r>
        <w:rPr>
          <w:szCs w:val="21"/>
        </w:rPr>
        <w:t>电话：</w:t>
      </w:r>
      <w:r>
        <w:rPr>
          <w:rFonts w:hint="eastAsia"/>
          <w:szCs w:val="21"/>
          <w:u w:val="single"/>
        </w:rPr>
        <w:t xml:space="preserve">                                 </w:t>
      </w:r>
    </w:p>
    <w:p>
      <w:pPr>
        <w:wordWrap w:val="0"/>
        <w:spacing w:line="360" w:lineRule="auto"/>
        <w:jc w:val="right"/>
        <w:rPr>
          <w:szCs w:val="21"/>
          <w:u w:val="single"/>
        </w:rPr>
      </w:pPr>
      <w:r>
        <w:rPr>
          <w:szCs w:val="21"/>
        </w:rPr>
        <w:t>传真：</w:t>
      </w:r>
      <w:r>
        <w:rPr>
          <w:rFonts w:hint="eastAsia"/>
          <w:szCs w:val="21"/>
          <w:u w:val="single"/>
        </w:rPr>
        <w:t xml:space="preserve">                                 </w:t>
      </w:r>
    </w:p>
    <w:p>
      <w:pPr>
        <w:wordWrap w:val="0"/>
        <w:spacing w:line="360" w:lineRule="auto"/>
        <w:jc w:val="right"/>
        <w:rPr>
          <w:szCs w:val="21"/>
          <w:u w:val="single"/>
        </w:rPr>
      </w:pPr>
      <w:r>
        <w:rPr>
          <w:rFonts w:hint="eastAsia"/>
          <w:szCs w:val="21"/>
        </w:rPr>
        <w:t>邮</w:t>
      </w:r>
      <w:r>
        <w:rPr>
          <w:szCs w:val="21"/>
        </w:rPr>
        <w:t>政编码：</w:t>
      </w:r>
      <w:r>
        <w:rPr>
          <w:rFonts w:hint="eastAsia"/>
          <w:szCs w:val="21"/>
          <w:u w:val="single"/>
        </w:rPr>
        <w:t xml:space="preserve">                                 </w:t>
      </w:r>
    </w:p>
    <w:p>
      <w:pPr>
        <w:pStyle w:val="11"/>
        <w:spacing w:line="440" w:lineRule="exact"/>
        <w:jc w:val="right"/>
      </w:pPr>
      <w:r>
        <w:rPr>
          <w:rFonts w:hint="eastAsia"/>
          <w:u w:val="single"/>
        </w:rPr>
        <w:t xml:space="preserve">         </w:t>
      </w:r>
      <w:r>
        <w:t>年</w:t>
      </w:r>
      <w:r>
        <w:rPr>
          <w:rFonts w:hint="eastAsia"/>
          <w:u w:val="single"/>
        </w:rPr>
        <w:t xml:space="preserve">     </w:t>
      </w:r>
      <w:r>
        <w:t>月</w:t>
      </w:r>
      <w:r>
        <w:rPr>
          <w:rFonts w:hint="eastAsia"/>
          <w:u w:val="single"/>
        </w:rPr>
        <w:t xml:space="preserve">     </w:t>
      </w:r>
      <w:r>
        <w:t>日</w:t>
      </w:r>
    </w:p>
    <w:p>
      <w:pPr>
        <w:pStyle w:val="11"/>
        <w:spacing w:line="360" w:lineRule="auto"/>
        <w:jc w:val="center"/>
        <w:rPr>
          <w:rFonts w:hAnsi="宋体"/>
        </w:rPr>
      </w:pPr>
    </w:p>
    <w:p>
      <w:pPr>
        <w:pStyle w:val="11"/>
        <w:snapToGrid w:val="0"/>
        <w:spacing w:line="360" w:lineRule="auto"/>
        <w:ind w:firstLine="562"/>
        <w:jc w:val="center"/>
        <w:rPr>
          <w:rFonts w:hAnsi="宋体"/>
          <w:b/>
          <w:sz w:val="28"/>
          <w:szCs w:val="28"/>
        </w:rPr>
      </w:pPr>
    </w:p>
    <w:p>
      <w:pPr>
        <w:pStyle w:val="11"/>
        <w:snapToGrid w:val="0"/>
        <w:spacing w:line="360" w:lineRule="auto"/>
        <w:ind w:firstLine="562"/>
        <w:jc w:val="center"/>
        <w:rPr>
          <w:rFonts w:hAnsi="宋体"/>
          <w:b/>
          <w:sz w:val="28"/>
          <w:szCs w:val="28"/>
        </w:rPr>
      </w:pPr>
    </w:p>
    <w:p>
      <w:pPr>
        <w:pStyle w:val="11"/>
        <w:snapToGrid w:val="0"/>
        <w:spacing w:line="360" w:lineRule="auto"/>
        <w:ind w:firstLine="562"/>
        <w:jc w:val="center"/>
        <w:rPr>
          <w:rFonts w:hAnsi="宋体"/>
          <w:b/>
          <w:sz w:val="28"/>
          <w:szCs w:val="28"/>
        </w:rPr>
      </w:pPr>
    </w:p>
    <w:p>
      <w:pPr>
        <w:pStyle w:val="11"/>
        <w:snapToGrid w:val="0"/>
        <w:spacing w:line="360" w:lineRule="auto"/>
        <w:ind w:firstLine="562"/>
        <w:jc w:val="center"/>
        <w:rPr>
          <w:rFonts w:hAnsi="宋体"/>
          <w:b/>
          <w:sz w:val="28"/>
          <w:szCs w:val="28"/>
        </w:rPr>
      </w:pPr>
    </w:p>
    <w:p>
      <w:pPr>
        <w:pStyle w:val="11"/>
        <w:snapToGrid w:val="0"/>
        <w:spacing w:line="360" w:lineRule="auto"/>
        <w:ind w:firstLine="562"/>
        <w:jc w:val="center"/>
        <w:rPr>
          <w:rFonts w:hAnsi="宋体"/>
          <w:b/>
          <w:sz w:val="28"/>
          <w:szCs w:val="28"/>
        </w:rPr>
      </w:pPr>
    </w:p>
    <w:p>
      <w:pPr>
        <w:pStyle w:val="11"/>
        <w:snapToGrid w:val="0"/>
        <w:spacing w:line="360" w:lineRule="auto"/>
        <w:ind w:firstLine="562"/>
        <w:jc w:val="center"/>
        <w:rPr>
          <w:rFonts w:hAnsi="宋体"/>
          <w:b/>
          <w:sz w:val="28"/>
          <w:szCs w:val="28"/>
        </w:rPr>
      </w:pPr>
    </w:p>
    <w:p>
      <w:pPr>
        <w:pStyle w:val="11"/>
        <w:snapToGrid w:val="0"/>
        <w:spacing w:line="360" w:lineRule="auto"/>
        <w:ind w:firstLine="562"/>
        <w:jc w:val="center"/>
        <w:rPr>
          <w:rFonts w:hAnsi="宋体"/>
          <w:b/>
          <w:sz w:val="28"/>
          <w:szCs w:val="28"/>
        </w:rPr>
      </w:pPr>
    </w:p>
    <w:p>
      <w:pPr>
        <w:pStyle w:val="11"/>
        <w:snapToGrid w:val="0"/>
        <w:spacing w:line="360" w:lineRule="auto"/>
        <w:ind w:firstLine="562"/>
        <w:jc w:val="center"/>
        <w:rPr>
          <w:rFonts w:hAnsi="宋体"/>
          <w:b/>
          <w:sz w:val="28"/>
          <w:szCs w:val="28"/>
        </w:rPr>
      </w:pPr>
    </w:p>
    <w:p>
      <w:pPr>
        <w:pStyle w:val="11"/>
        <w:snapToGrid w:val="0"/>
        <w:spacing w:line="360" w:lineRule="auto"/>
        <w:ind w:firstLine="562"/>
        <w:jc w:val="center"/>
        <w:rPr>
          <w:rFonts w:hAnsi="宋体"/>
          <w:b/>
          <w:sz w:val="28"/>
          <w:szCs w:val="28"/>
        </w:rPr>
      </w:pPr>
    </w:p>
    <w:p>
      <w:pPr>
        <w:spacing w:line="360" w:lineRule="auto"/>
        <w:jc w:val="center"/>
        <w:outlineLvl w:val="1"/>
        <w:rPr>
          <w:b/>
          <w:sz w:val="32"/>
          <w:szCs w:val="32"/>
        </w:rPr>
      </w:pPr>
      <w:bookmarkStart w:id="36" w:name="_Toc21730"/>
      <w:r>
        <w:rPr>
          <w:rFonts w:hint="eastAsia"/>
          <w:b/>
          <w:sz w:val="32"/>
          <w:szCs w:val="32"/>
        </w:rPr>
        <w:t>二、已标价设备报价清单</w:t>
      </w:r>
      <w:bookmarkEnd w:id="36"/>
    </w:p>
    <w:p>
      <w:pPr>
        <w:pStyle w:val="11"/>
        <w:spacing w:line="440" w:lineRule="exact"/>
        <w:jc w:val="center"/>
        <w:rPr>
          <w:rFonts w:hAnsi="宋体"/>
          <w:b/>
          <w:sz w:val="30"/>
          <w:szCs w:val="30"/>
        </w:rPr>
      </w:pPr>
      <w:r>
        <w:rPr>
          <w:rFonts w:hint="eastAsia" w:hAnsi="宋体"/>
          <w:b/>
          <w:sz w:val="30"/>
          <w:szCs w:val="30"/>
        </w:rPr>
        <w:t>2-1、设备比选申请报价清单说明</w:t>
      </w:r>
    </w:p>
    <w:p>
      <w:pPr>
        <w:pStyle w:val="11"/>
        <w:spacing w:line="440" w:lineRule="exact"/>
        <w:rPr>
          <w:rFonts w:ascii="Times New Roman" w:hAnsi="Times New Roman"/>
          <w:sz w:val="24"/>
        </w:rPr>
      </w:pPr>
    </w:p>
    <w:p>
      <w:pPr>
        <w:pStyle w:val="11"/>
        <w:spacing w:line="360" w:lineRule="auto"/>
        <w:ind w:firstLine="420" w:firstLineChars="200"/>
        <w:rPr>
          <w:rFonts w:hAnsi="宋体" w:cs="黑体"/>
        </w:rPr>
      </w:pPr>
      <w:r>
        <w:rPr>
          <w:rFonts w:hint="eastAsia" w:hAnsi="宋体" w:cs="黑体"/>
        </w:rPr>
        <w:t>1．本设备比选申请报价清单应与比选申请人须知、合同条件及技术规范等文件结合起来理解和解释，比选申请人在报价前应仔细阅读有关文件。</w:t>
      </w:r>
    </w:p>
    <w:p>
      <w:pPr>
        <w:pStyle w:val="11"/>
        <w:adjustRightInd w:val="0"/>
        <w:spacing w:line="360" w:lineRule="auto"/>
        <w:ind w:firstLine="420" w:firstLineChars="200"/>
        <w:rPr>
          <w:rFonts w:hAnsi="宋体" w:cs="黑体"/>
        </w:rPr>
      </w:pPr>
      <w:r>
        <w:rPr>
          <w:rFonts w:hint="eastAsia" w:hAnsi="宋体" w:cs="黑体"/>
        </w:rPr>
        <w:t>2．除非合同另有规定，本设备比选申请报价清单中的单价和总价，均已包括了设备的即国内厂商的出厂价或国外设备国内组装的到岸价；商品销售税、关税、增值税和其他税；国内运输费及保险费；现场质量检测费；技术服务费；强制性配件和专用工具费以及质保期的修复费用等其他费用，以及合同明示和暗示的所有一般风险、责任和义务。</w:t>
      </w:r>
    </w:p>
    <w:p>
      <w:pPr>
        <w:pStyle w:val="11"/>
        <w:adjustRightInd w:val="0"/>
        <w:spacing w:line="360" w:lineRule="auto"/>
        <w:ind w:firstLine="420" w:firstLineChars="200"/>
        <w:rPr>
          <w:rFonts w:hAnsi="宋体" w:cs="黑体"/>
        </w:rPr>
      </w:pPr>
      <w:r>
        <w:rPr>
          <w:rFonts w:hAnsi="宋体" w:cs="黑体"/>
        </w:rPr>
        <w:t>3</w:t>
      </w:r>
      <w:r>
        <w:rPr>
          <w:rFonts w:hint="eastAsia" w:hAnsi="宋体" w:cs="黑体"/>
        </w:rPr>
        <w:t>.为维护设备正常、连续的使用，应提供保修一年内的随机备件和专用工具(此备件和专用工具为强制性的应包含在报价中)。</w:t>
      </w:r>
    </w:p>
    <w:p>
      <w:pPr>
        <w:pStyle w:val="11"/>
        <w:spacing w:line="360" w:lineRule="auto"/>
        <w:ind w:firstLine="420" w:firstLineChars="200"/>
        <w:rPr>
          <w:rFonts w:hAnsi="宋体" w:cs="黑体"/>
        </w:rPr>
      </w:pPr>
      <w:r>
        <w:rPr>
          <w:rFonts w:hAnsi="宋体" w:cs="黑体"/>
        </w:rPr>
        <w:t>4</w:t>
      </w:r>
      <w:r>
        <w:rPr>
          <w:rFonts w:hint="eastAsia" w:hAnsi="宋体" w:cs="黑体"/>
        </w:rPr>
        <w:t>．清单中所列设备数量的变动，丝毫不会降低或影响合同条款的效力，也不免除供货人按规定标准进行生产和修复缺陷的责任。</w:t>
      </w:r>
    </w:p>
    <w:p>
      <w:pPr>
        <w:pStyle w:val="11"/>
        <w:spacing w:line="360" w:lineRule="auto"/>
        <w:rPr>
          <w:rFonts w:hAnsi="宋体" w:cs="黑体"/>
        </w:rPr>
      </w:pPr>
    </w:p>
    <w:p>
      <w:pPr>
        <w:pStyle w:val="11"/>
        <w:spacing w:line="440" w:lineRule="exact"/>
        <w:ind w:firstLine="420" w:firstLineChars="200"/>
        <w:rPr>
          <w:rFonts w:hAnsi="宋体" w:cs="黑体"/>
        </w:rPr>
      </w:pPr>
    </w:p>
    <w:p>
      <w:pPr>
        <w:pStyle w:val="11"/>
        <w:spacing w:line="440" w:lineRule="exact"/>
        <w:ind w:firstLine="420" w:firstLineChars="200"/>
        <w:rPr>
          <w:rFonts w:hAnsi="宋体"/>
        </w:rPr>
      </w:pPr>
    </w:p>
    <w:p>
      <w:pPr>
        <w:pStyle w:val="11"/>
        <w:spacing w:line="440" w:lineRule="exact"/>
        <w:jc w:val="center"/>
        <w:rPr>
          <w:rFonts w:ascii="仿宋_GB2312" w:hAnsi="宋体" w:eastAsia="仿宋_GB2312"/>
        </w:rPr>
      </w:pPr>
    </w:p>
    <w:p>
      <w:pPr>
        <w:pStyle w:val="11"/>
        <w:spacing w:line="440" w:lineRule="exact"/>
        <w:jc w:val="center"/>
        <w:rPr>
          <w:rFonts w:ascii="仿宋_GB2312" w:hAnsi="宋体" w:eastAsia="仿宋_GB2312"/>
        </w:rPr>
      </w:pPr>
    </w:p>
    <w:p>
      <w:pPr>
        <w:pStyle w:val="11"/>
        <w:spacing w:line="440" w:lineRule="exact"/>
        <w:jc w:val="center"/>
        <w:rPr>
          <w:rFonts w:ascii="仿宋_GB2312" w:hAnsi="宋体" w:eastAsia="仿宋_GB2312"/>
        </w:rPr>
      </w:pPr>
    </w:p>
    <w:p>
      <w:pPr>
        <w:pStyle w:val="11"/>
        <w:spacing w:line="440" w:lineRule="exact"/>
        <w:jc w:val="center"/>
        <w:rPr>
          <w:rFonts w:ascii="仿宋_GB2312" w:hAnsi="宋体" w:eastAsia="仿宋_GB2312"/>
        </w:rPr>
      </w:pPr>
    </w:p>
    <w:p>
      <w:pPr>
        <w:pStyle w:val="11"/>
        <w:spacing w:line="440" w:lineRule="exact"/>
        <w:jc w:val="center"/>
        <w:rPr>
          <w:rFonts w:ascii="仿宋_GB2312" w:hAnsi="宋体" w:eastAsia="仿宋_GB2312"/>
        </w:rPr>
      </w:pPr>
    </w:p>
    <w:p>
      <w:pPr>
        <w:pStyle w:val="11"/>
        <w:spacing w:line="440" w:lineRule="exact"/>
        <w:jc w:val="center"/>
        <w:rPr>
          <w:rFonts w:ascii="仿宋_GB2312" w:hAnsi="宋体" w:eastAsia="仿宋_GB2312"/>
        </w:rPr>
      </w:pPr>
    </w:p>
    <w:p>
      <w:pPr>
        <w:pStyle w:val="11"/>
        <w:spacing w:line="440" w:lineRule="exact"/>
        <w:jc w:val="center"/>
        <w:rPr>
          <w:rFonts w:ascii="仿宋_GB2312" w:hAnsi="宋体" w:eastAsia="仿宋_GB2312"/>
        </w:rPr>
      </w:pPr>
    </w:p>
    <w:p>
      <w:pPr>
        <w:pStyle w:val="11"/>
        <w:spacing w:line="440" w:lineRule="exact"/>
        <w:jc w:val="center"/>
        <w:rPr>
          <w:rFonts w:ascii="仿宋_GB2312" w:hAnsi="宋体" w:eastAsia="仿宋_GB2312"/>
        </w:rPr>
      </w:pPr>
    </w:p>
    <w:p>
      <w:pPr>
        <w:pStyle w:val="11"/>
        <w:spacing w:line="440" w:lineRule="exact"/>
        <w:jc w:val="center"/>
        <w:rPr>
          <w:rFonts w:ascii="仿宋_GB2312" w:hAnsi="宋体" w:eastAsia="仿宋_GB2312"/>
        </w:rPr>
      </w:pPr>
    </w:p>
    <w:p>
      <w:pPr>
        <w:pStyle w:val="11"/>
        <w:spacing w:line="440" w:lineRule="exact"/>
        <w:jc w:val="center"/>
        <w:rPr>
          <w:rFonts w:ascii="仿宋_GB2312" w:hAnsi="宋体" w:eastAsia="仿宋_GB2312"/>
        </w:rPr>
      </w:pPr>
    </w:p>
    <w:p>
      <w:pPr>
        <w:pStyle w:val="11"/>
        <w:spacing w:line="440" w:lineRule="exact"/>
        <w:jc w:val="center"/>
        <w:rPr>
          <w:rFonts w:ascii="仿宋_GB2312" w:hAnsi="宋体" w:eastAsia="仿宋_GB2312"/>
        </w:rPr>
      </w:pPr>
    </w:p>
    <w:p>
      <w:pPr>
        <w:pStyle w:val="11"/>
        <w:spacing w:line="440" w:lineRule="exact"/>
        <w:jc w:val="center"/>
        <w:rPr>
          <w:rFonts w:ascii="仿宋_GB2312" w:hAnsi="宋体" w:eastAsia="仿宋_GB2312"/>
        </w:rPr>
      </w:pPr>
    </w:p>
    <w:p>
      <w:pPr>
        <w:pStyle w:val="11"/>
        <w:spacing w:line="440" w:lineRule="exact"/>
        <w:jc w:val="center"/>
        <w:rPr>
          <w:rFonts w:ascii="仿宋_GB2312" w:hAnsi="宋体" w:eastAsia="仿宋_GB2312"/>
        </w:rPr>
      </w:pPr>
    </w:p>
    <w:p>
      <w:pPr>
        <w:pStyle w:val="11"/>
        <w:spacing w:line="440" w:lineRule="exact"/>
        <w:jc w:val="center"/>
        <w:rPr>
          <w:rFonts w:ascii="仿宋_GB2312" w:hAnsi="宋体" w:eastAsia="仿宋_GB2312"/>
        </w:rPr>
      </w:pPr>
    </w:p>
    <w:p>
      <w:pPr>
        <w:pStyle w:val="11"/>
        <w:ind w:firstLine="640"/>
        <w:jc w:val="center"/>
        <w:rPr>
          <w:rFonts w:ascii="黑体" w:hAnsi="Times New Roman" w:eastAsia="黑体"/>
          <w:sz w:val="32"/>
        </w:rPr>
      </w:pPr>
    </w:p>
    <w:p>
      <w:pPr>
        <w:pStyle w:val="11"/>
        <w:ind w:firstLine="640"/>
        <w:jc w:val="center"/>
        <w:rPr>
          <w:rFonts w:ascii="黑体" w:hAnsi="Times New Roman" w:eastAsia="黑体"/>
          <w:sz w:val="32"/>
        </w:rPr>
      </w:pPr>
      <w:r>
        <w:rPr>
          <w:rFonts w:hint="eastAsia" w:ascii="黑体" w:hAnsi="Times New Roman" w:eastAsia="黑体"/>
          <w:sz w:val="32"/>
        </w:rPr>
        <w:t>2-2设备比选申请报价清单</w:t>
      </w:r>
    </w:p>
    <w:p>
      <w:pPr>
        <w:pStyle w:val="11"/>
        <w:jc w:val="center"/>
        <w:rPr>
          <w:rFonts w:ascii="黑体" w:hAnsi="Times New Roman" w:eastAsia="黑体"/>
          <w:sz w:val="32"/>
        </w:rPr>
      </w:pPr>
    </w:p>
    <w:p>
      <w:pPr>
        <w:pStyle w:val="11"/>
        <w:jc w:val="center"/>
        <w:rPr>
          <w:rFonts w:ascii="黑体" w:hAnsi="Times New Roman" w:eastAsia="黑体"/>
          <w:sz w:val="32"/>
        </w:rPr>
      </w:pPr>
      <w:r>
        <w:rPr>
          <w:rFonts w:hint="eastAsia" w:ascii="黑体" w:hAnsi="Times New Roman" w:eastAsia="黑体"/>
          <w:sz w:val="32"/>
        </w:rPr>
        <w:t xml:space="preserve">                                       </w:t>
      </w:r>
    </w:p>
    <w:tbl>
      <w:tblPr>
        <w:tblStyle w:val="2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59"/>
        <w:gridCol w:w="992"/>
        <w:gridCol w:w="1134"/>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959" w:type="dxa"/>
            <w:vAlign w:val="center"/>
          </w:tcPr>
          <w:p>
            <w:pPr>
              <w:spacing w:line="160" w:lineRule="atLeast"/>
              <w:jc w:val="center"/>
              <w:rPr>
                <w:rFonts w:ascii="宋体" w:hAnsi="宋体"/>
                <w:sz w:val="24"/>
              </w:rPr>
            </w:pPr>
            <w:r>
              <w:rPr>
                <w:rFonts w:hint="eastAsia" w:ascii="宋体" w:hAnsi="宋体"/>
                <w:sz w:val="24"/>
              </w:rPr>
              <w:t>序号</w:t>
            </w:r>
          </w:p>
        </w:tc>
        <w:tc>
          <w:tcPr>
            <w:tcW w:w="1559" w:type="dxa"/>
            <w:vAlign w:val="center"/>
          </w:tcPr>
          <w:p>
            <w:pPr>
              <w:spacing w:line="160" w:lineRule="atLeast"/>
              <w:jc w:val="center"/>
              <w:rPr>
                <w:rFonts w:ascii="宋体" w:hAnsi="宋体"/>
                <w:sz w:val="24"/>
              </w:rPr>
            </w:pPr>
            <w:r>
              <w:rPr>
                <w:rFonts w:hint="eastAsia" w:ascii="宋体" w:hAnsi="宋体"/>
                <w:sz w:val="24"/>
              </w:rPr>
              <w:t>设备名称</w:t>
            </w:r>
          </w:p>
        </w:tc>
        <w:tc>
          <w:tcPr>
            <w:tcW w:w="992" w:type="dxa"/>
            <w:vAlign w:val="center"/>
          </w:tcPr>
          <w:p>
            <w:pPr>
              <w:spacing w:line="160" w:lineRule="atLeast"/>
              <w:jc w:val="center"/>
              <w:rPr>
                <w:rFonts w:ascii="宋体" w:hAnsi="宋体"/>
                <w:sz w:val="24"/>
              </w:rPr>
            </w:pPr>
            <w:r>
              <w:rPr>
                <w:rFonts w:hint="eastAsia" w:ascii="宋体" w:hAnsi="宋体"/>
                <w:sz w:val="24"/>
              </w:rPr>
              <w:t>数量</w:t>
            </w:r>
          </w:p>
        </w:tc>
        <w:tc>
          <w:tcPr>
            <w:tcW w:w="1134" w:type="dxa"/>
            <w:vAlign w:val="center"/>
          </w:tcPr>
          <w:p>
            <w:pPr>
              <w:spacing w:line="160" w:lineRule="atLeast"/>
              <w:jc w:val="center"/>
              <w:rPr>
                <w:rFonts w:ascii="宋体" w:hAnsi="宋体"/>
                <w:sz w:val="24"/>
              </w:rPr>
            </w:pPr>
            <w:r>
              <w:rPr>
                <w:rFonts w:hint="eastAsia" w:ascii="宋体" w:hAnsi="宋体"/>
                <w:sz w:val="24"/>
              </w:rPr>
              <w:t>单位</w:t>
            </w:r>
          </w:p>
        </w:tc>
        <w:tc>
          <w:tcPr>
            <w:tcW w:w="2268" w:type="dxa"/>
            <w:vAlign w:val="center"/>
          </w:tcPr>
          <w:p>
            <w:pPr>
              <w:spacing w:line="160" w:lineRule="atLeast"/>
              <w:jc w:val="center"/>
              <w:rPr>
                <w:rFonts w:ascii="宋体" w:hAnsi="宋体"/>
                <w:sz w:val="24"/>
              </w:rPr>
            </w:pPr>
            <w:r>
              <w:rPr>
                <w:rFonts w:hint="eastAsia" w:ascii="宋体" w:hAnsi="宋体"/>
                <w:sz w:val="24"/>
              </w:rPr>
              <w:t>单价（元/</w:t>
            </w:r>
            <w:r>
              <w:rPr>
                <w:rFonts w:hint="eastAsia" w:hAnsi="宋体"/>
              </w:rPr>
              <w:t>台</w:t>
            </w:r>
            <w:r>
              <w:rPr>
                <w:rFonts w:hint="eastAsia" w:ascii="宋体" w:hAnsi="宋体"/>
                <w:sz w:val="24"/>
              </w:rPr>
              <w:t>）</w:t>
            </w:r>
          </w:p>
        </w:tc>
        <w:tc>
          <w:tcPr>
            <w:tcW w:w="2268" w:type="dxa"/>
            <w:vAlign w:val="center"/>
          </w:tcPr>
          <w:p>
            <w:pPr>
              <w:spacing w:line="160" w:lineRule="atLeast"/>
              <w:jc w:val="center"/>
              <w:rPr>
                <w:rFonts w:ascii="宋体" w:hAnsi="宋体"/>
                <w:sz w:val="24"/>
              </w:rPr>
            </w:pPr>
            <w:r>
              <w:rPr>
                <w:rFonts w:hint="eastAsia" w:ascii="宋体" w:hAnsi="宋体"/>
                <w:sz w:val="24"/>
              </w:rPr>
              <w:t>小计金额（元）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959" w:type="dxa"/>
            <w:vAlign w:val="center"/>
          </w:tcPr>
          <w:p>
            <w:pPr>
              <w:spacing w:line="160" w:lineRule="atLeast"/>
              <w:jc w:val="center"/>
              <w:rPr>
                <w:rFonts w:ascii="宋体" w:hAnsi="宋体"/>
                <w:sz w:val="24"/>
              </w:rPr>
            </w:pPr>
            <w:r>
              <w:rPr>
                <w:rFonts w:hint="eastAsia" w:ascii="宋体" w:hAnsi="宋体"/>
                <w:sz w:val="24"/>
              </w:rPr>
              <w:t>1</w:t>
            </w:r>
          </w:p>
        </w:tc>
        <w:tc>
          <w:tcPr>
            <w:tcW w:w="1559" w:type="dxa"/>
            <w:vAlign w:val="center"/>
          </w:tcPr>
          <w:p>
            <w:pPr>
              <w:spacing w:line="160" w:lineRule="atLeast"/>
              <w:jc w:val="center"/>
              <w:rPr>
                <w:rFonts w:ascii="宋体" w:hAnsi="宋体"/>
                <w:b/>
                <w:sz w:val="24"/>
              </w:rPr>
            </w:pPr>
          </w:p>
        </w:tc>
        <w:tc>
          <w:tcPr>
            <w:tcW w:w="992" w:type="dxa"/>
            <w:vAlign w:val="center"/>
          </w:tcPr>
          <w:p>
            <w:pPr>
              <w:spacing w:line="160" w:lineRule="atLeast"/>
              <w:jc w:val="center"/>
              <w:rPr>
                <w:rFonts w:ascii="宋体" w:hAnsi="宋体"/>
                <w:sz w:val="24"/>
              </w:rPr>
            </w:pPr>
          </w:p>
        </w:tc>
        <w:tc>
          <w:tcPr>
            <w:tcW w:w="1134" w:type="dxa"/>
            <w:vAlign w:val="center"/>
          </w:tcPr>
          <w:p>
            <w:pPr>
              <w:spacing w:line="160" w:lineRule="atLeast"/>
              <w:jc w:val="center"/>
              <w:rPr>
                <w:rFonts w:ascii="宋体" w:hAnsi="宋体"/>
                <w:sz w:val="24"/>
              </w:rPr>
            </w:pPr>
          </w:p>
        </w:tc>
        <w:tc>
          <w:tcPr>
            <w:tcW w:w="2268" w:type="dxa"/>
            <w:vAlign w:val="center"/>
          </w:tcPr>
          <w:p>
            <w:pPr>
              <w:spacing w:line="160" w:lineRule="atLeast"/>
              <w:jc w:val="center"/>
              <w:rPr>
                <w:rFonts w:ascii="宋体" w:hAnsi="宋体"/>
                <w:sz w:val="24"/>
              </w:rPr>
            </w:pPr>
          </w:p>
        </w:tc>
        <w:tc>
          <w:tcPr>
            <w:tcW w:w="2268" w:type="dxa"/>
            <w:vAlign w:val="center"/>
          </w:tcPr>
          <w:p>
            <w:pPr>
              <w:spacing w:line="16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4644" w:type="dxa"/>
            <w:gridSpan w:val="4"/>
            <w:vAlign w:val="center"/>
          </w:tcPr>
          <w:p>
            <w:pPr>
              <w:spacing w:line="160" w:lineRule="atLeast"/>
              <w:jc w:val="center"/>
              <w:rPr>
                <w:rFonts w:ascii="宋体" w:hAnsi="宋体"/>
                <w:sz w:val="24"/>
              </w:rPr>
            </w:pPr>
            <w:r>
              <w:rPr>
                <w:rFonts w:hint="eastAsia" w:ascii="宋体" w:hAnsi="宋体"/>
                <w:sz w:val="24"/>
              </w:rPr>
              <w:t>合计金额（元）</w:t>
            </w:r>
          </w:p>
        </w:tc>
        <w:tc>
          <w:tcPr>
            <w:tcW w:w="4536" w:type="dxa"/>
            <w:gridSpan w:val="2"/>
            <w:vAlign w:val="center"/>
          </w:tcPr>
          <w:p>
            <w:pPr>
              <w:spacing w:line="16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9180" w:type="dxa"/>
            <w:gridSpan w:val="6"/>
          </w:tcPr>
          <w:p>
            <w:pPr>
              <w:spacing w:line="360" w:lineRule="auto"/>
              <w:jc w:val="left"/>
              <w:rPr>
                <w:rFonts w:ascii="宋体" w:hAnsi="宋体"/>
                <w:sz w:val="24"/>
              </w:rPr>
            </w:pPr>
            <w:r>
              <w:rPr>
                <w:rFonts w:hint="eastAsia" w:ascii="宋体" w:hAnsi="宋体"/>
                <w:sz w:val="24"/>
              </w:rPr>
              <w:t xml:space="preserve"> “数量”×“单价”=“小计金额”，“小计金额”之和=“合计金额”，</w:t>
            </w:r>
          </w:p>
          <w:p>
            <w:pPr>
              <w:spacing w:line="360" w:lineRule="auto"/>
              <w:jc w:val="left"/>
              <w:rPr>
                <w:rFonts w:ascii="宋体" w:hAnsi="宋体"/>
                <w:sz w:val="24"/>
              </w:rPr>
            </w:pPr>
            <w:r>
              <w:rPr>
                <w:rFonts w:hint="eastAsia" w:ascii="宋体" w:hAnsi="宋体"/>
                <w:sz w:val="24"/>
              </w:rPr>
              <w:t>“合计金额”=比选申请人比选申请报价。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180" w:type="dxa"/>
            <w:gridSpan w:val="6"/>
            <w:tcBorders>
              <w:right w:val="single" w:color="auto" w:sz="4" w:space="0"/>
            </w:tcBorders>
            <w:vAlign w:val="center"/>
          </w:tcPr>
          <w:p>
            <w:pPr>
              <w:spacing w:line="160" w:lineRule="atLeast"/>
              <w:rPr>
                <w:rFonts w:ascii="宋体" w:hAnsi="宋体"/>
                <w:sz w:val="24"/>
              </w:rPr>
            </w:pPr>
            <w:r>
              <w:rPr>
                <w:rFonts w:hint="eastAsia" w:ascii="宋体" w:hAnsi="宋体"/>
                <w:sz w:val="24"/>
              </w:rPr>
              <w:t>比选申请报价（大写）：</w:t>
            </w:r>
            <w:r>
              <w:rPr>
                <w:rFonts w:hint="eastAsia" w:ascii="宋体" w:hAnsi="宋体"/>
                <w:sz w:val="24"/>
                <w:u w:val="single"/>
              </w:rPr>
              <w:t xml:space="preserve">                                       </w:t>
            </w:r>
            <w:r>
              <w:rPr>
                <w:rFonts w:hint="eastAsia" w:ascii="宋体" w:hAnsi="宋体"/>
                <w:sz w:val="24"/>
              </w:rPr>
              <w:t>（元）</w:t>
            </w:r>
          </w:p>
        </w:tc>
      </w:tr>
    </w:tbl>
    <w:p>
      <w:pPr>
        <w:pStyle w:val="11"/>
        <w:spacing w:line="440" w:lineRule="exact"/>
        <w:jc w:val="center"/>
        <w:rPr>
          <w:rFonts w:ascii="Times New Roman" w:hAnsi="Times New Roman"/>
          <w:b/>
        </w:rPr>
      </w:pPr>
      <w:r>
        <w:rPr>
          <w:rFonts w:hint="eastAsia" w:ascii="Times New Roman" w:hAnsi="Times New Roman"/>
          <w:b/>
        </w:rPr>
        <w:t xml:space="preserve">                </w:t>
      </w:r>
    </w:p>
    <w:p>
      <w:pPr>
        <w:pStyle w:val="11"/>
        <w:spacing w:line="440" w:lineRule="exact"/>
        <w:jc w:val="center"/>
        <w:rPr>
          <w:rFonts w:ascii="Times New Roman" w:hAnsi="Times New Roman"/>
          <w:b/>
        </w:rPr>
      </w:pPr>
      <w:r>
        <w:rPr>
          <w:rFonts w:hint="eastAsia" w:ascii="Times New Roman" w:hAnsi="Times New Roman"/>
          <w:b/>
        </w:rPr>
        <w:t xml:space="preserve">      </w:t>
      </w:r>
    </w:p>
    <w:p>
      <w:pPr>
        <w:wordWrap w:val="0"/>
        <w:spacing w:line="360" w:lineRule="auto"/>
        <w:jc w:val="right"/>
        <w:rPr>
          <w:szCs w:val="21"/>
        </w:rPr>
      </w:pPr>
      <w:r>
        <w:rPr>
          <w:rFonts w:hint="eastAsia"/>
          <w:b/>
        </w:rPr>
        <w:t xml:space="preserve">              </w:t>
      </w:r>
      <w:r>
        <w:rPr>
          <w:szCs w:val="21"/>
        </w:rPr>
        <w:t>比选申请人：</w:t>
      </w:r>
      <w:r>
        <w:rPr>
          <w:szCs w:val="21"/>
          <w:u w:val="single"/>
        </w:rPr>
        <w:t>（全称）</w:t>
      </w:r>
      <w:r>
        <w:rPr>
          <w:rFonts w:hint="eastAsia"/>
          <w:szCs w:val="21"/>
          <w:u w:val="single"/>
        </w:rPr>
        <w:t xml:space="preserve">               </w:t>
      </w:r>
      <w:r>
        <w:rPr>
          <w:szCs w:val="21"/>
        </w:rPr>
        <w:t>（盖单位章）</w:t>
      </w:r>
    </w:p>
    <w:p>
      <w:pPr>
        <w:pStyle w:val="11"/>
        <w:ind w:firstLine="482"/>
        <w:jc w:val="center"/>
        <w:rPr>
          <w:rFonts w:ascii="黑体" w:hAnsi="Times New Roman" w:eastAsia="黑体"/>
          <w:sz w:val="32"/>
        </w:rPr>
      </w:pPr>
      <w:r>
        <w:rPr>
          <w:rFonts w:hint="eastAsia" w:ascii="Times New Roman" w:hAnsi="Times New Roman"/>
        </w:rPr>
        <w:t xml:space="preserve">                   </w:t>
      </w:r>
      <w:r>
        <w:rPr>
          <w:rFonts w:hint="eastAsia" w:hAnsi="宋体"/>
        </w:rPr>
        <w:t>法定代表人或其委托代理人签字：</w:t>
      </w:r>
      <w:r>
        <w:rPr>
          <w:rFonts w:hint="eastAsia" w:hAnsi="宋体"/>
          <w:u w:val="single"/>
        </w:rPr>
        <w:t xml:space="preserve">             </w:t>
      </w:r>
    </w:p>
    <w:p>
      <w:pPr>
        <w:pStyle w:val="11"/>
        <w:spacing w:line="440" w:lineRule="exact"/>
        <w:jc w:val="center"/>
        <w:rPr>
          <w:rFonts w:ascii="仿宋_GB2312" w:hAnsi="宋体" w:eastAsia="仿宋_GB2312"/>
        </w:rPr>
      </w:pPr>
    </w:p>
    <w:p>
      <w:pPr>
        <w:pStyle w:val="11"/>
        <w:spacing w:line="440" w:lineRule="exact"/>
        <w:jc w:val="center"/>
        <w:rPr>
          <w:rFonts w:ascii="仿宋_GB2312" w:hAnsi="宋体" w:eastAsia="仿宋_GB2312"/>
        </w:rPr>
      </w:pPr>
    </w:p>
    <w:p>
      <w:pPr>
        <w:pStyle w:val="11"/>
        <w:spacing w:line="440" w:lineRule="exact"/>
        <w:jc w:val="center"/>
        <w:rPr>
          <w:rFonts w:ascii="仿宋_GB2312" w:hAnsi="宋体" w:eastAsia="仿宋_GB2312"/>
        </w:rPr>
      </w:pPr>
    </w:p>
    <w:p>
      <w:pPr>
        <w:pStyle w:val="11"/>
        <w:spacing w:line="440" w:lineRule="exact"/>
        <w:jc w:val="center"/>
        <w:rPr>
          <w:rFonts w:ascii="仿宋_GB2312" w:hAnsi="宋体" w:eastAsia="仿宋_GB2312"/>
        </w:rPr>
      </w:pPr>
    </w:p>
    <w:p>
      <w:pPr>
        <w:pStyle w:val="11"/>
        <w:spacing w:line="440" w:lineRule="exact"/>
        <w:jc w:val="center"/>
        <w:rPr>
          <w:rFonts w:ascii="仿宋_GB2312" w:hAnsi="宋体" w:eastAsia="仿宋_GB2312"/>
        </w:rPr>
      </w:pPr>
    </w:p>
    <w:p>
      <w:pPr>
        <w:pStyle w:val="11"/>
        <w:spacing w:line="440" w:lineRule="exact"/>
        <w:ind w:firstLine="480"/>
        <w:jc w:val="center"/>
        <w:rPr>
          <w:rFonts w:ascii="Times New Roman" w:hAnsi="Times New Roman"/>
          <w:sz w:val="24"/>
        </w:rPr>
      </w:pPr>
    </w:p>
    <w:p/>
    <w:p>
      <w:pPr>
        <w:spacing w:after="156" w:line="360" w:lineRule="auto"/>
        <w:ind w:firstLine="560" w:firstLineChars="200"/>
        <w:jc w:val="center"/>
        <w:rPr>
          <w:rFonts w:ascii="仿宋" w:hAnsi="仿宋" w:eastAsia="仿宋" w:cs="宋体"/>
          <w:sz w:val="28"/>
          <w:szCs w:val="28"/>
        </w:rPr>
      </w:pPr>
    </w:p>
    <w:p/>
    <w:sectPr>
      <w:footerReference r:id="rId13" w:type="first"/>
      <w:headerReference r:id="rId11" w:type="default"/>
      <w:footerReference r:id="rId12" w:type="default"/>
      <w:pgSz w:w="11906" w:h="16838"/>
      <w:pgMar w:top="1276" w:right="1247" w:bottom="1276"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320"/>
        <w:tab w:val="clear" w:pos="4153"/>
      </w:tabs>
      <w:jc w:val="both"/>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rPr>
      <w:t>42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4500" w:firstLineChars="2500"/>
    </w:pPr>
  </w:p>
  <w:p>
    <w:pPr>
      <w:pStyle w:val="15"/>
      <w:jc w:val="both"/>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4500" w:firstLineChars="2500"/>
    </w:pPr>
    <w:r>
      <w:pict>
        <v:shape id="文本框 1034" o:spid="_x0000_s3087" o:spt="202" type="#_x0000_t202" style="position:absolute;left:0pt;margin-top:0pt;height:9.1pt;width:16.45pt;mso-position-horizontal:center;mso-position-horizontal-relative:margin;z-index:251660288;mso-width-relative:page;mso-height-relative:page;" filled="f" stroked="f" coordsize="21600,21600" o:gfxdata="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W2x2XTAAAAAwEAAA8AAAAAAAAAAQAgAAAAIgAAAGRycy9kb3du&#10;cmV2LnhtbFBLAQIUABQAAAAIAIdO4kA58MsGywEAAIwDAAAOAAAAAAAAAAEAIAAAACIBAABkcnMv&#10;ZTJvRG9jLnhtbFBLBQYAAAAABgAGAFkBAABfBQAAAAA=&#10;">
          <v:path/>
          <v:fill on="f" focussize="0,0"/>
          <v:stroke on="f" weight="1.25pt"/>
          <v:imagedata o:title=""/>
          <o:lock v:ext="edit" aspectratio="f"/>
          <v:textbox inset="0mm,0mm,0mm,0mm">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28</w:t>
                </w:r>
                <w:r>
                  <w:rPr>
                    <w:rFonts w:hint="eastAsia"/>
                    <w:sz w:val="18"/>
                  </w:rPr>
                  <w:fldChar w:fldCharType="end"/>
                </w:r>
              </w:p>
            </w:txbxContent>
          </v:textbox>
        </v:shape>
      </w:pict>
    </w:r>
  </w:p>
  <w:p>
    <w:pPr>
      <w:pStyle w:val="15"/>
      <w:jc w:val="both"/>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szCs w:val="24"/>
      </w:rPr>
    </w:pPr>
    <w:r>
      <w:pict>
        <v:shape id="文本框 1035" o:spid="_x0000_s3088"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hpgkvTAAAABQEAAA8AAAAAAAAAAQAg&#10;AAAAIgAAAGRycy9kb3ducmV2LnhtbFBLAQIUABQAAAAIAIdO4kDVnKa/2gEAALQDAAAOAAAAAAAA&#10;AAEAIAAAACIBAABkcnMvZTJvRG9jLnhtbFBLBQYAAAAABgAGAFkBAABuBQAAAAA=&#10;">
          <v:path/>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33</w:t>
                </w:r>
                <w:r>
                  <w:rPr>
                    <w:rFonts w:hint="eastAsia"/>
                    <w:sz w:val="1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9046" w:type="dxa"/>
      <w:tblInd w:w="0" w:type="dxa"/>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Layout w:type="fixed"/>
      <w:tblCellMar>
        <w:top w:w="58" w:type="dxa"/>
        <w:left w:w="115" w:type="dxa"/>
        <w:bottom w:w="58" w:type="dxa"/>
        <w:right w:w="115" w:type="dxa"/>
      </w:tblCellMar>
    </w:tblPr>
    <w:tblGrid>
      <w:gridCol w:w="4650"/>
      <w:gridCol w:w="4396"/>
    </w:tblGrid>
    <w:tr>
      <w:tblPrEx>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CellMar>
          <w:top w:w="58" w:type="dxa"/>
          <w:left w:w="115" w:type="dxa"/>
          <w:bottom w:w="58" w:type="dxa"/>
          <w:right w:w="115" w:type="dxa"/>
        </w:tblCellMar>
      </w:tblPrEx>
      <w:tc>
        <w:tcPr>
          <w:tcW w:w="4650" w:type="dxa"/>
        </w:tcPr>
        <w:p>
          <w:pPr>
            <w:pStyle w:val="15"/>
            <w:jc w:val="both"/>
            <w:rPr>
              <w:color w:val="4F81BD" w:themeColor="accent1"/>
            </w:rPr>
          </w:pPr>
          <w:r>
            <w:pict>
              <v:shape id="文本框 1036" o:spid="_x0000_s3089"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hpgkvTAAAABQEAAA8AAAAAAAAAAQAg&#10;AAAAIgAAAGRycy9kb3ducmV2LnhtbFBLAQIUABQAAAAIAIdO4kCbkfKa2gEAALQDAAAOAAAAAAAA&#10;AAEAIAAAACIBAABkcnMvZTJvRG9jLnhtbFBLBQYAAAAABgAGAFkBAABuBQAAAAA=&#10;">
                <v:path/>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w:r>
        </w:p>
      </w:tc>
      <w:tc>
        <w:tcPr>
          <w:tcW w:w="4396" w:type="dxa"/>
        </w:tcPr>
        <w:p>
          <w:pPr>
            <w:pStyle w:val="15"/>
            <w:jc w:val="both"/>
            <w:rPr>
              <w:color w:val="4F81BD" w:themeColor="accent1"/>
            </w:rPr>
          </w:pPr>
        </w:p>
      </w:tc>
    </w:tr>
  </w:tbl>
  <w:p>
    <w:pPr>
      <w:pStyle w:val="1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26"/>
        <w:sz w:val="21"/>
        <w:szCs w:val="24"/>
      </w:rPr>
    </w:pPr>
    <w:r>
      <w:fldChar w:fldCharType="begin"/>
    </w:r>
    <w:r>
      <w:rPr>
        <w:rStyle w:val="26"/>
      </w:rPr>
      <w:instrText xml:space="preserve">PAGE  </w:instrText>
    </w:r>
    <w:r>
      <w:fldChar w:fldCharType="end"/>
    </w:r>
  </w:p>
  <w:p>
    <w:pPr>
      <w:pStyle w:val="1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3085" o:spid="_x0000_s3085" o:spt="202" type="#_x0000_t202" style="position:absolute;left:0pt;margin-top:0pt;height:10.35pt;width:21.55pt;mso-position-horizontal:center;mso-position-horizontal-relative:margin;z-index:251661312;mso-width-relative:page;mso-height-relative:page;" filled="f" stroked="f" coordsize="21600,2160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41</w:t>
                </w:r>
                <w:r>
                  <w:rPr>
                    <w:rFonts w:hint="eastAsia"/>
                    <w:sz w:val="18"/>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3086" o:spid="_x0000_s3086"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34</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97A179"/>
    <w:multiLevelType w:val="singleLevel"/>
    <w:tmpl w:val="5A97A179"/>
    <w:lvl w:ilvl="0" w:tentative="0">
      <w:start w:val="1"/>
      <w:numFmt w:val="decimal"/>
      <w:suff w:val="nothing"/>
      <w:lvlText w:val="%1、"/>
      <w:lvlJc w:val="left"/>
    </w:lvl>
  </w:abstractNum>
  <w:abstractNum w:abstractNumId="1">
    <w:nsid w:val="5BC99027"/>
    <w:multiLevelType w:val="singleLevel"/>
    <w:tmpl w:val="5BC99027"/>
    <w:lvl w:ilvl="0" w:tentative="0">
      <w:start w:val="6"/>
      <w:numFmt w:val="chineseCounting"/>
      <w:suff w:val="nothing"/>
      <w:lvlText w:val="%1、"/>
      <w:lvlJc w:val="left"/>
    </w:lvl>
  </w:abstractNum>
  <w:abstractNum w:abstractNumId="2">
    <w:nsid w:val="5BCE7ECB"/>
    <w:multiLevelType w:val="singleLevel"/>
    <w:tmpl w:val="5BCE7ECB"/>
    <w:lvl w:ilvl="0" w:tentative="0">
      <w:start w:val="4"/>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7E4"/>
    <w:rsid w:val="00016419"/>
    <w:rsid w:val="00020510"/>
    <w:rsid w:val="00021E5D"/>
    <w:rsid w:val="00024596"/>
    <w:rsid w:val="00027B38"/>
    <w:rsid w:val="000306EB"/>
    <w:rsid w:val="00030F83"/>
    <w:rsid w:val="00035062"/>
    <w:rsid w:val="00041423"/>
    <w:rsid w:val="00057909"/>
    <w:rsid w:val="000672FD"/>
    <w:rsid w:val="00070D0C"/>
    <w:rsid w:val="00072B6B"/>
    <w:rsid w:val="00072FED"/>
    <w:rsid w:val="000733B8"/>
    <w:rsid w:val="0008365D"/>
    <w:rsid w:val="0009253C"/>
    <w:rsid w:val="0009378C"/>
    <w:rsid w:val="000A0C7E"/>
    <w:rsid w:val="000A7C81"/>
    <w:rsid w:val="000B1BA9"/>
    <w:rsid w:val="000B33A0"/>
    <w:rsid w:val="000B3B21"/>
    <w:rsid w:val="000C2B7D"/>
    <w:rsid w:val="000C529B"/>
    <w:rsid w:val="000C7D41"/>
    <w:rsid w:val="000D1A10"/>
    <w:rsid w:val="000D67B0"/>
    <w:rsid w:val="000E57C3"/>
    <w:rsid w:val="000E5D0F"/>
    <w:rsid w:val="00110D64"/>
    <w:rsid w:val="001136FA"/>
    <w:rsid w:val="001176D6"/>
    <w:rsid w:val="001218D8"/>
    <w:rsid w:val="00125D6F"/>
    <w:rsid w:val="00131638"/>
    <w:rsid w:val="00132C73"/>
    <w:rsid w:val="00142E25"/>
    <w:rsid w:val="00151CD2"/>
    <w:rsid w:val="00160419"/>
    <w:rsid w:val="00163976"/>
    <w:rsid w:val="001713B0"/>
    <w:rsid w:val="00172A27"/>
    <w:rsid w:val="00181BC6"/>
    <w:rsid w:val="001902AC"/>
    <w:rsid w:val="001A1B45"/>
    <w:rsid w:val="001A50D6"/>
    <w:rsid w:val="001A76F4"/>
    <w:rsid w:val="001B1088"/>
    <w:rsid w:val="001B6E28"/>
    <w:rsid w:val="001B7703"/>
    <w:rsid w:val="001C205A"/>
    <w:rsid w:val="001C4D1D"/>
    <w:rsid w:val="001C51C0"/>
    <w:rsid w:val="001D3E7B"/>
    <w:rsid w:val="001E2EA3"/>
    <w:rsid w:val="001E4EC5"/>
    <w:rsid w:val="001E518C"/>
    <w:rsid w:val="001F3980"/>
    <w:rsid w:val="001F3C62"/>
    <w:rsid w:val="001F7359"/>
    <w:rsid w:val="00202A23"/>
    <w:rsid w:val="00204E3B"/>
    <w:rsid w:val="002154EC"/>
    <w:rsid w:val="00215723"/>
    <w:rsid w:val="00217F15"/>
    <w:rsid w:val="002211B9"/>
    <w:rsid w:val="00226DB2"/>
    <w:rsid w:val="0023343F"/>
    <w:rsid w:val="00235680"/>
    <w:rsid w:val="002649A0"/>
    <w:rsid w:val="0027547B"/>
    <w:rsid w:val="002808E8"/>
    <w:rsid w:val="00282A3A"/>
    <w:rsid w:val="00286F01"/>
    <w:rsid w:val="00293E00"/>
    <w:rsid w:val="00294548"/>
    <w:rsid w:val="002A7AC7"/>
    <w:rsid w:val="002B08E5"/>
    <w:rsid w:val="002B5711"/>
    <w:rsid w:val="002C5E2F"/>
    <w:rsid w:val="002D408D"/>
    <w:rsid w:val="002E0435"/>
    <w:rsid w:val="002E1243"/>
    <w:rsid w:val="002E2C57"/>
    <w:rsid w:val="002E63E0"/>
    <w:rsid w:val="00303600"/>
    <w:rsid w:val="00304588"/>
    <w:rsid w:val="00304E1A"/>
    <w:rsid w:val="00310B24"/>
    <w:rsid w:val="00312E2A"/>
    <w:rsid w:val="00313253"/>
    <w:rsid w:val="003230D0"/>
    <w:rsid w:val="0032347F"/>
    <w:rsid w:val="0032385B"/>
    <w:rsid w:val="00331BBD"/>
    <w:rsid w:val="00333EED"/>
    <w:rsid w:val="00335CD5"/>
    <w:rsid w:val="00341767"/>
    <w:rsid w:val="003417E5"/>
    <w:rsid w:val="00344F8E"/>
    <w:rsid w:val="00350405"/>
    <w:rsid w:val="00356BDD"/>
    <w:rsid w:val="0036322D"/>
    <w:rsid w:val="00363BEC"/>
    <w:rsid w:val="00385E1B"/>
    <w:rsid w:val="00393619"/>
    <w:rsid w:val="003A4722"/>
    <w:rsid w:val="003B4EA4"/>
    <w:rsid w:val="003C4E69"/>
    <w:rsid w:val="003E36F0"/>
    <w:rsid w:val="003E4CE0"/>
    <w:rsid w:val="00407CCA"/>
    <w:rsid w:val="0041152D"/>
    <w:rsid w:val="00435D5E"/>
    <w:rsid w:val="0044179C"/>
    <w:rsid w:val="0045034F"/>
    <w:rsid w:val="00472158"/>
    <w:rsid w:val="004756BC"/>
    <w:rsid w:val="00475D3A"/>
    <w:rsid w:val="00477155"/>
    <w:rsid w:val="00477C69"/>
    <w:rsid w:val="00481741"/>
    <w:rsid w:val="004A0CBF"/>
    <w:rsid w:val="004A3402"/>
    <w:rsid w:val="004A553F"/>
    <w:rsid w:val="004B70B9"/>
    <w:rsid w:val="004C71D4"/>
    <w:rsid w:val="004F4340"/>
    <w:rsid w:val="004F49D1"/>
    <w:rsid w:val="005013F2"/>
    <w:rsid w:val="00504374"/>
    <w:rsid w:val="005225CA"/>
    <w:rsid w:val="00522DD1"/>
    <w:rsid w:val="00522F93"/>
    <w:rsid w:val="00526378"/>
    <w:rsid w:val="00527DCC"/>
    <w:rsid w:val="00541377"/>
    <w:rsid w:val="005608EA"/>
    <w:rsid w:val="0056323F"/>
    <w:rsid w:val="00577C24"/>
    <w:rsid w:val="00582475"/>
    <w:rsid w:val="0059302A"/>
    <w:rsid w:val="00594407"/>
    <w:rsid w:val="00595452"/>
    <w:rsid w:val="00596A0A"/>
    <w:rsid w:val="00596C4D"/>
    <w:rsid w:val="005A563D"/>
    <w:rsid w:val="005B13F8"/>
    <w:rsid w:val="005B5664"/>
    <w:rsid w:val="005C7EBF"/>
    <w:rsid w:val="005D035A"/>
    <w:rsid w:val="005D7AE5"/>
    <w:rsid w:val="005E4614"/>
    <w:rsid w:val="005E4779"/>
    <w:rsid w:val="005E51CD"/>
    <w:rsid w:val="005E6C63"/>
    <w:rsid w:val="005F16E9"/>
    <w:rsid w:val="005F2726"/>
    <w:rsid w:val="005F6DC6"/>
    <w:rsid w:val="00603C7C"/>
    <w:rsid w:val="00604BF0"/>
    <w:rsid w:val="006129B7"/>
    <w:rsid w:val="00616307"/>
    <w:rsid w:val="00626AD3"/>
    <w:rsid w:val="00631DA6"/>
    <w:rsid w:val="00650BDF"/>
    <w:rsid w:val="00657284"/>
    <w:rsid w:val="00666D4E"/>
    <w:rsid w:val="0068271D"/>
    <w:rsid w:val="00682A7A"/>
    <w:rsid w:val="006927E6"/>
    <w:rsid w:val="00692C8B"/>
    <w:rsid w:val="0069558D"/>
    <w:rsid w:val="00696037"/>
    <w:rsid w:val="00697F2C"/>
    <w:rsid w:val="006A2F04"/>
    <w:rsid w:val="006B0B86"/>
    <w:rsid w:val="006B3452"/>
    <w:rsid w:val="006C1509"/>
    <w:rsid w:val="006C4186"/>
    <w:rsid w:val="006C4DB1"/>
    <w:rsid w:val="006D5902"/>
    <w:rsid w:val="006E1C21"/>
    <w:rsid w:val="006E2D85"/>
    <w:rsid w:val="00702BA2"/>
    <w:rsid w:val="00702D30"/>
    <w:rsid w:val="00713040"/>
    <w:rsid w:val="00722311"/>
    <w:rsid w:val="00735E08"/>
    <w:rsid w:val="00740E06"/>
    <w:rsid w:val="0074332E"/>
    <w:rsid w:val="00744CAE"/>
    <w:rsid w:val="00752D6E"/>
    <w:rsid w:val="00754ECC"/>
    <w:rsid w:val="00755357"/>
    <w:rsid w:val="00756741"/>
    <w:rsid w:val="00767647"/>
    <w:rsid w:val="00775ECE"/>
    <w:rsid w:val="00782B6B"/>
    <w:rsid w:val="0078779B"/>
    <w:rsid w:val="00793258"/>
    <w:rsid w:val="00793291"/>
    <w:rsid w:val="00795952"/>
    <w:rsid w:val="00796D33"/>
    <w:rsid w:val="007A3E1D"/>
    <w:rsid w:val="007B207F"/>
    <w:rsid w:val="007B63E4"/>
    <w:rsid w:val="007B7E28"/>
    <w:rsid w:val="007C5905"/>
    <w:rsid w:val="007D49F9"/>
    <w:rsid w:val="007D71FA"/>
    <w:rsid w:val="007D76A4"/>
    <w:rsid w:val="007F3B47"/>
    <w:rsid w:val="00805046"/>
    <w:rsid w:val="00822E71"/>
    <w:rsid w:val="00826FCE"/>
    <w:rsid w:val="00832AB9"/>
    <w:rsid w:val="008379DC"/>
    <w:rsid w:val="00837DF6"/>
    <w:rsid w:val="00840183"/>
    <w:rsid w:val="0084275B"/>
    <w:rsid w:val="00842F83"/>
    <w:rsid w:val="00847D6E"/>
    <w:rsid w:val="0085199F"/>
    <w:rsid w:val="008624AA"/>
    <w:rsid w:val="00866393"/>
    <w:rsid w:val="00867D44"/>
    <w:rsid w:val="00870A3F"/>
    <w:rsid w:val="00870B1C"/>
    <w:rsid w:val="00885FAF"/>
    <w:rsid w:val="0088732F"/>
    <w:rsid w:val="008876AB"/>
    <w:rsid w:val="00890E10"/>
    <w:rsid w:val="008A2AD5"/>
    <w:rsid w:val="008B551A"/>
    <w:rsid w:val="008B69EE"/>
    <w:rsid w:val="008D343D"/>
    <w:rsid w:val="008E0274"/>
    <w:rsid w:val="008E3FE5"/>
    <w:rsid w:val="008E464A"/>
    <w:rsid w:val="008E4F33"/>
    <w:rsid w:val="008E765B"/>
    <w:rsid w:val="008E7A66"/>
    <w:rsid w:val="008F24A7"/>
    <w:rsid w:val="008F25A6"/>
    <w:rsid w:val="0090168E"/>
    <w:rsid w:val="009022F4"/>
    <w:rsid w:val="00910FF5"/>
    <w:rsid w:val="00913D7D"/>
    <w:rsid w:val="00917728"/>
    <w:rsid w:val="00924CED"/>
    <w:rsid w:val="00925EA7"/>
    <w:rsid w:val="00940F0A"/>
    <w:rsid w:val="0095417A"/>
    <w:rsid w:val="009547BD"/>
    <w:rsid w:val="009569FF"/>
    <w:rsid w:val="00962D95"/>
    <w:rsid w:val="0096416D"/>
    <w:rsid w:val="009648C9"/>
    <w:rsid w:val="009661A6"/>
    <w:rsid w:val="00984E41"/>
    <w:rsid w:val="00991C0E"/>
    <w:rsid w:val="009959CD"/>
    <w:rsid w:val="009B1CC5"/>
    <w:rsid w:val="009B4BAC"/>
    <w:rsid w:val="009D1030"/>
    <w:rsid w:val="009D163E"/>
    <w:rsid w:val="009D4483"/>
    <w:rsid w:val="009D514F"/>
    <w:rsid w:val="009E3584"/>
    <w:rsid w:val="009E41D9"/>
    <w:rsid w:val="009E45B1"/>
    <w:rsid w:val="009E4D9E"/>
    <w:rsid w:val="009F0057"/>
    <w:rsid w:val="00A10B43"/>
    <w:rsid w:val="00A1256D"/>
    <w:rsid w:val="00A363FF"/>
    <w:rsid w:val="00A37C5F"/>
    <w:rsid w:val="00A41D67"/>
    <w:rsid w:val="00A44EF6"/>
    <w:rsid w:val="00A563F0"/>
    <w:rsid w:val="00A56B3A"/>
    <w:rsid w:val="00A6121A"/>
    <w:rsid w:val="00A63183"/>
    <w:rsid w:val="00A841CD"/>
    <w:rsid w:val="00A85750"/>
    <w:rsid w:val="00AA0B81"/>
    <w:rsid w:val="00AA44C0"/>
    <w:rsid w:val="00AA4545"/>
    <w:rsid w:val="00AA797B"/>
    <w:rsid w:val="00AB1A8E"/>
    <w:rsid w:val="00AB3705"/>
    <w:rsid w:val="00AB67BC"/>
    <w:rsid w:val="00AB6FFB"/>
    <w:rsid w:val="00AC1F06"/>
    <w:rsid w:val="00AC2D2D"/>
    <w:rsid w:val="00AC7C05"/>
    <w:rsid w:val="00AD074D"/>
    <w:rsid w:val="00AD3292"/>
    <w:rsid w:val="00AD4A8C"/>
    <w:rsid w:val="00AF07A3"/>
    <w:rsid w:val="00AF36B0"/>
    <w:rsid w:val="00AF66F4"/>
    <w:rsid w:val="00AF6716"/>
    <w:rsid w:val="00AF7AA6"/>
    <w:rsid w:val="00B22470"/>
    <w:rsid w:val="00B305FD"/>
    <w:rsid w:val="00B33E7F"/>
    <w:rsid w:val="00B35695"/>
    <w:rsid w:val="00B45D35"/>
    <w:rsid w:val="00B46CFF"/>
    <w:rsid w:val="00B47198"/>
    <w:rsid w:val="00B60163"/>
    <w:rsid w:val="00B701F5"/>
    <w:rsid w:val="00B71252"/>
    <w:rsid w:val="00B74C40"/>
    <w:rsid w:val="00B7723A"/>
    <w:rsid w:val="00B867E2"/>
    <w:rsid w:val="00B908FC"/>
    <w:rsid w:val="00B97018"/>
    <w:rsid w:val="00BB7165"/>
    <w:rsid w:val="00BC055F"/>
    <w:rsid w:val="00BC065B"/>
    <w:rsid w:val="00BC10BB"/>
    <w:rsid w:val="00BC1330"/>
    <w:rsid w:val="00BD7CBF"/>
    <w:rsid w:val="00BE2EAC"/>
    <w:rsid w:val="00BF0C69"/>
    <w:rsid w:val="00BF18CF"/>
    <w:rsid w:val="00BF5687"/>
    <w:rsid w:val="00BF7EA8"/>
    <w:rsid w:val="00C04435"/>
    <w:rsid w:val="00C13B5D"/>
    <w:rsid w:val="00C1542C"/>
    <w:rsid w:val="00C20726"/>
    <w:rsid w:val="00C2344F"/>
    <w:rsid w:val="00C2480F"/>
    <w:rsid w:val="00C52316"/>
    <w:rsid w:val="00C52574"/>
    <w:rsid w:val="00C53146"/>
    <w:rsid w:val="00C54A62"/>
    <w:rsid w:val="00C57B92"/>
    <w:rsid w:val="00C63F56"/>
    <w:rsid w:val="00C7465D"/>
    <w:rsid w:val="00C776F0"/>
    <w:rsid w:val="00C80ED8"/>
    <w:rsid w:val="00C85B21"/>
    <w:rsid w:val="00C9168C"/>
    <w:rsid w:val="00C9287C"/>
    <w:rsid w:val="00C9359D"/>
    <w:rsid w:val="00C96613"/>
    <w:rsid w:val="00C96648"/>
    <w:rsid w:val="00C972D6"/>
    <w:rsid w:val="00CA7D71"/>
    <w:rsid w:val="00CB7CF8"/>
    <w:rsid w:val="00CC3B4A"/>
    <w:rsid w:val="00CC3C6A"/>
    <w:rsid w:val="00CC3F78"/>
    <w:rsid w:val="00CD2C2C"/>
    <w:rsid w:val="00CE65E5"/>
    <w:rsid w:val="00CF0AC9"/>
    <w:rsid w:val="00D03DC7"/>
    <w:rsid w:val="00D1044D"/>
    <w:rsid w:val="00D1065E"/>
    <w:rsid w:val="00D115B4"/>
    <w:rsid w:val="00D14738"/>
    <w:rsid w:val="00D17391"/>
    <w:rsid w:val="00D202B8"/>
    <w:rsid w:val="00D22BAA"/>
    <w:rsid w:val="00D24100"/>
    <w:rsid w:val="00D5489C"/>
    <w:rsid w:val="00D54A86"/>
    <w:rsid w:val="00D55A15"/>
    <w:rsid w:val="00D55CFD"/>
    <w:rsid w:val="00D5714C"/>
    <w:rsid w:val="00D608B7"/>
    <w:rsid w:val="00D610D6"/>
    <w:rsid w:val="00D627FA"/>
    <w:rsid w:val="00D64E9F"/>
    <w:rsid w:val="00D667C4"/>
    <w:rsid w:val="00D7094A"/>
    <w:rsid w:val="00D75CE5"/>
    <w:rsid w:val="00D800D2"/>
    <w:rsid w:val="00D80678"/>
    <w:rsid w:val="00D862C6"/>
    <w:rsid w:val="00D87ABC"/>
    <w:rsid w:val="00D9071A"/>
    <w:rsid w:val="00D940C4"/>
    <w:rsid w:val="00D96464"/>
    <w:rsid w:val="00DA0431"/>
    <w:rsid w:val="00DA1DC2"/>
    <w:rsid w:val="00DA7432"/>
    <w:rsid w:val="00DB0A8C"/>
    <w:rsid w:val="00DB1E5C"/>
    <w:rsid w:val="00DB2D9E"/>
    <w:rsid w:val="00DB4DFC"/>
    <w:rsid w:val="00DB682E"/>
    <w:rsid w:val="00DC23E5"/>
    <w:rsid w:val="00DC72A7"/>
    <w:rsid w:val="00DE3673"/>
    <w:rsid w:val="00DF78BF"/>
    <w:rsid w:val="00E01BAA"/>
    <w:rsid w:val="00E1457A"/>
    <w:rsid w:val="00E14F64"/>
    <w:rsid w:val="00E217AB"/>
    <w:rsid w:val="00E2747C"/>
    <w:rsid w:val="00E30EB8"/>
    <w:rsid w:val="00E31A93"/>
    <w:rsid w:val="00E342B8"/>
    <w:rsid w:val="00E37491"/>
    <w:rsid w:val="00E5400B"/>
    <w:rsid w:val="00E54D66"/>
    <w:rsid w:val="00E70916"/>
    <w:rsid w:val="00E712F6"/>
    <w:rsid w:val="00E71E92"/>
    <w:rsid w:val="00E83F0A"/>
    <w:rsid w:val="00E8468A"/>
    <w:rsid w:val="00E90FE0"/>
    <w:rsid w:val="00E947AA"/>
    <w:rsid w:val="00EA0DCB"/>
    <w:rsid w:val="00EA4E3F"/>
    <w:rsid w:val="00EA7359"/>
    <w:rsid w:val="00EB09B7"/>
    <w:rsid w:val="00EB5EAE"/>
    <w:rsid w:val="00EB7AD8"/>
    <w:rsid w:val="00EC5B0E"/>
    <w:rsid w:val="00ED12C8"/>
    <w:rsid w:val="00ED39A4"/>
    <w:rsid w:val="00ED59F2"/>
    <w:rsid w:val="00EE0E58"/>
    <w:rsid w:val="00EF1035"/>
    <w:rsid w:val="00EF286D"/>
    <w:rsid w:val="00EF2CA9"/>
    <w:rsid w:val="00EF3F24"/>
    <w:rsid w:val="00EF4AED"/>
    <w:rsid w:val="00EF6F62"/>
    <w:rsid w:val="00F02F84"/>
    <w:rsid w:val="00F04203"/>
    <w:rsid w:val="00F04D7D"/>
    <w:rsid w:val="00F07DE5"/>
    <w:rsid w:val="00F11361"/>
    <w:rsid w:val="00F12F89"/>
    <w:rsid w:val="00F25D91"/>
    <w:rsid w:val="00F329AC"/>
    <w:rsid w:val="00F37C67"/>
    <w:rsid w:val="00F41795"/>
    <w:rsid w:val="00F469B1"/>
    <w:rsid w:val="00F52E2E"/>
    <w:rsid w:val="00F54634"/>
    <w:rsid w:val="00F6098D"/>
    <w:rsid w:val="00F66297"/>
    <w:rsid w:val="00F66AD0"/>
    <w:rsid w:val="00F67D48"/>
    <w:rsid w:val="00F73D27"/>
    <w:rsid w:val="00F83D68"/>
    <w:rsid w:val="00F85124"/>
    <w:rsid w:val="00F860E0"/>
    <w:rsid w:val="00F87422"/>
    <w:rsid w:val="00F93B07"/>
    <w:rsid w:val="00F95C7D"/>
    <w:rsid w:val="00F965F6"/>
    <w:rsid w:val="00F9667C"/>
    <w:rsid w:val="00FA2F80"/>
    <w:rsid w:val="00FA67C3"/>
    <w:rsid w:val="00FB38CC"/>
    <w:rsid w:val="00FB4FBB"/>
    <w:rsid w:val="00FD11CD"/>
    <w:rsid w:val="00FD30F3"/>
    <w:rsid w:val="00FE75F6"/>
    <w:rsid w:val="00FE7B23"/>
    <w:rsid w:val="00FF66E2"/>
    <w:rsid w:val="00FF72EE"/>
    <w:rsid w:val="01E07623"/>
    <w:rsid w:val="035A360D"/>
    <w:rsid w:val="03B152CD"/>
    <w:rsid w:val="06443A9E"/>
    <w:rsid w:val="068A3D72"/>
    <w:rsid w:val="0A9919F0"/>
    <w:rsid w:val="0BDF5DF3"/>
    <w:rsid w:val="109664C2"/>
    <w:rsid w:val="10AA7C73"/>
    <w:rsid w:val="15325C06"/>
    <w:rsid w:val="15A75916"/>
    <w:rsid w:val="174E6F4B"/>
    <w:rsid w:val="17E27D51"/>
    <w:rsid w:val="18AA5B83"/>
    <w:rsid w:val="1A2A4D7A"/>
    <w:rsid w:val="1B40537C"/>
    <w:rsid w:val="1DE57CB9"/>
    <w:rsid w:val="1E0A156F"/>
    <w:rsid w:val="20F84124"/>
    <w:rsid w:val="283D4410"/>
    <w:rsid w:val="2A806F49"/>
    <w:rsid w:val="2BA52256"/>
    <w:rsid w:val="2BBA7BCA"/>
    <w:rsid w:val="2E835E5F"/>
    <w:rsid w:val="2EFB24A1"/>
    <w:rsid w:val="2F257BE7"/>
    <w:rsid w:val="342C2EA8"/>
    <w:rsid w:val="36890788"/>
    <w:rsid w:val="36C8321C"/>
    <w:rsid w:val="37A159D2"/>
    <w:rsid w:val="41CD3503"/>
    <w:rsid w:val="42913241"/>
    <w:rsid w:val="42B35816"/>
    <w:rsid w:val="440B052F"/>
    <w:rsid w:val="45662D6A"/>
    <w:rsid w:val="49A45503"/>
    <w:rsid w:val="51AD4586"/>
    <w:rsid w:val="52210B4A"/>
    <w:rsid w:val="52FE2AB7"/>
    <w:rsid w:val="536D167E"/>
    <w:rsid w:val="57AE5369"/>
    <w:rsid w:val="58584375"/>
    <w:rsid w:val="589D1ED2"/>
    <w:rsid w:val="5D1928CC"/>
    <w:rsid w:val="66751F24"/>
    <w:rsid w:val="679D0A8D"/>
    <w:rsid w:val="68B55CD6"/>
    <w:rsid w:val="6EA53BEA"/>
    <w:rsid w:val="76361681"/>
    <w:rsid w:val="77FC607B"/>
    <w:rsid w:val="7D636DD7"/>
    <w:rsid w:val="7EB311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0"/>
    <w:qFormat/>
    <w:uiPriority w:val="0"/>
    <w:pPr>
      <w:keepNext/>
      <w:tabs>
        <w:tab w:val="left" w:pos="1125"/>
      </w:tabs>
      <w:spacing w:line="440" w:lineRule="exact"/>
      <w:ind w:left="720" w:hanging="720"/>
      <w:outlineLvl w:val="0"/>
    </w:pPr>
    <w:rPr>
      <w:sz w:val="24"/>
      <w:u w:val="single"/>
    </w:rPr>
  </w:style>
  <w:style w:type="paragraph" w:styleId="4">
    <w:name w:val="heading 2"/>
    <w:basedOn w:val="1"/>
    <w:next w:val="1"/>
    <w:link w:val="51"/>
    <w:qFormat/>
    <w:uiPriority w:val="0"/>
    <w:pPr>
      <w:keepNext/>
      <w:keepLines/>
      <w:spacing w:before="260" w:after="260" w:line="416" w:lineRule="auto"/>
      <w:outlineLvl w:val="1"/>
    </w:pPr>
    <w:rPr>
      <w:rFonts w:ascii="Arial" w:hAnsi="Arial" w:eastAsia="黑体"/>
      <w:b/>
      <w:bCs/>
      <w:sz w:val="32"/>
      <w:szCs w:val="32"/>
    </w:rPr>
  </w:style>
  <w:style w:type="paragraph" w:styleId="5">
    <w:name w:val="heading 4"/>
    <w:basedOn w:val="1"/>
    <w:next w:val="1"/>
    <w:link w:val="52"/>
    <w:qFormat/>
    <w:uiPriority w:val="0"/>
    <w:pPr>
      <w:keepNext/>
      <w:tabs>
        <w:tab w:val="left" w:pos="1260"/>
      </w:tabs>
      <w:jc w:val="center"/>
      <w:outlineLvl w:val="3"/>
    </w:pPr>
    <w:rPr>
      <w:b/>
      <w:bCs/>
      <w:spacing w:val="-2"/>
      <w:kern w:val="0"/>
      <w:sz w:val="24"/>
      <w:szCs w:val="20"/>
    </w:rPr>
  </w:style>
  <w:style w:type="paragraph" w:styleId="6">
    <w:name w:val="heading 5"/>
    <w:basedOn w:val="1"/>
    <w:next w:val="1"/>
    <w:link w:val="53"/>
    <w:qFormat/>
    <w:uiPriority w:val="0"/>
    <w:pPr>
      <w:keepNext/>
      <w:keepLines/>
      <w:tabs>
        <w:tab w:val="left" w:pos="1008"/>
      </w:tabs>
      <w:spacing w:before="280" w:after="290" w:line="376" w:lineRule="auto"/>
      <w:ind w:left="1008" w:hanging="1008"/>
      <w:outlineLvl w:val="4"/>
    </w:pPr>
    <w:rPr>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7">
    <w:name w:val="Normal Indent"/>
    <w:basedOn w:val="1"/>
    <w:qFormat/>
    <w:uiPriority w:val="0"/>
    <w:pPr>
      <w:ind w:firstLine="420" w:firstLineChars="200"/>
    </w:pPr>
  </w:style>
  <w:style w:type="paragraph" w:styleId="8">
    <w:name w:val="annotation text"/>
    <w:basedOn w:val="1"/>
    <w:link w:val="46"/>
    <w:qFormat/>
    <w:uiPriority w:val="0"/>
    <w:pPr>
      <w:jc w:val="left"/>
    </w:pPr>
  </w:style>
  <w:style w:type="paragraph" w:styleId="9">
    <w:name w:val="Salutation"/>
    <w:basedOn w:val="1"/>
    <w:next w:val="1"/>
    <w:link w:val="64"/>
    <w:qFormat/>
    <w:uiPriority w:val="0"/>
    <w:rPr>
      <w:rFonts w:ascii="宋体"/>
      <w:sz w:val="24"/>
      <w:szCs w:val="20"/>
    </w:rPr>
  </w:style>
  <w:style w:type="paragraph" w:styleId="10">
    <w:name w:val="Body Text Indent"/>
    <w:basedOn w:val="1"/>
    <w:link w:val="67"/>
    <w:qFormat/>
    <w:uiPriority w:val="0"/>
    <w:pPr>
      <w:spacing w:line="580" w:lineRule="exact"/>
      <w:ind w:left="2" w:firstLine="720" w:firstLineChars="225"/>
    </w:pPr>
    <w:rPr>
      <w:rFonts w:eastAsia="仿宋_GB2312"/>
      <w:sz w:val="32"/>
    </w:rPr>
  </w:style>
  <w:style w:type="paragraph" w:styleId="11">
    <w:name w:val="Plain Text"/>
    <w:basedOn w:val="1"/>
    <w:link w:val="34"/>
    <w:qFormat/>
    <w:uiPriority w:val="0"/>
    <w:rPr>
      <w:rFonts w:ascii="宋体" w:hAnsi="Courier New"/>
      <w:szCs w:val="21"/>
    </w:rPr>
  </w:style>
  <w:style w:type="paragraph" w:styleId="12">
    <w:name w:val="Date"/>
    <w:basedOn w:val="1"/>
    <w:next w:val="1"/>
    <w:link w:val="48"/>
    <w:qFormat/>
    <w:uiPriority w:val="0"/>
    <w:pPr>
      <w:ind w:left="100" w:leftChars="2500"/>
    </w:pPr>
    <w:rPr>
      <w:rFonts w:eastAsia="仿宋_GB2312"/>
      <w:sz w:val="32"/>
    </w:rPr>
  </w:style>
  <w:style w:type="paragraph" w:styleId="13">
    <w:name w:val="Body Text Indent 2"/>
    <w:basedOn w:val="1"/>
    <w:qFormat/>
    <w:uiPriority w:val="0"/>
    <w:pPr>
      <w:ind w:firstLine="645"/>
    </w:pPr>
    <w:rPr>
      <w:rFonts w:ascii="华文中宋" w:hAnsi="华文中宋" w:eastAsia="仿宋_GB2312"/>
      <w:sz w:val="32"/>
      <w:szCs w:val="44"/>
    </w:rPr>
  </w:style>
  <w:style w:type="paragraph" w:styleId="14">
    <w:name w:val="Balloon Text"/>
    <w:basedOn w:val="1"/>
    <w:link w:val="57"/>
    <w:qFormat/>
    <w:uiPriority w:val="0"/>
    <w:rPr>
      <w:sz w:val="18"/>
      <w:szCs w:val="18"/>
    </w:rPr>
  </w:style>
  <w:style w:type="paragraph" w:styleId="15">
    <w:name w:val="footer"/>
    <w:basedOn w:val="1"/>
    <w:link w:val="32"/>
    <w:qFormat/>
    <w:uiPriority w:val="99"/>
    <w:pPr>
      <w:tabs>
        <w:tab w:val="center" w:pos="4153"/>
        <w:tab w:val="right" w:pos="8306"/>
      </w:tabs>
      <w:snapToGrid w:val="0"/>
      <w:jc w:val="center"/>
    </w:pPr>
    <w:rPr>
      <w:sz w:val="18"/>
      <w:szCs w:val="18"/>
    </w:rPr>
  </w:style>
  <w:style w:type="paragraph" w:styleId="16">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Calibri" w:hAnsi="Calibri"/>
      <w:b/>
      <w:bCs/>
      <w:caps/>
      <w:sz w:val="20"/>
      <w:szCs w:val="20"/>
    </w:rPr>
  </w:style>
  <w:style w:type="paragraph" w:styleId="18">
    <w:name w:val="toc 2"/>
    <w:basedOn w:val="1"/>
    <w:next w:val="1"/>
    <w:unhideWhenUsed/>
    <w:qFormat/>
    <w:uiPriority w:val="39"/>
    <w:pPr>
      <w:ind w:left="420" w:leftChars="200"/>
    </w:pPr>
  </w:style>
  <w:style w:type="paragraph" w:styleId="19">
    <w:name w:val="Normal (Web)"/>
    <w:basedOn w:val="1"/>
    <w:qFormat/>
    <w:uiPriority w:val="0"/>
    <w:pPr>
      <w:widowControl/>
      <w:spacing w:before="100" w:beforeAutospacing="1" w:after="119"/>
      <w:jc w:val="left"/>
    </w:pPr>
    <w:rPr>
      <w:rFonts w:ascii="宋体" w:hAnsi="宋体" w:cs="宋体"/>
      <w:kern w:val="0"/>
      <w:sz w:val="24"/>
    </w:rPr>
  </w:style>
  <w:style w:type="paragraph" w:styleId="20">
    <w:name w:val="Title"/>
    <w:basedOn w:val="1"/>
    <w:next w:val="1"/>
    <w:link w:val="66"/>
    <w:qFormat/>
    <w:uiPriority w:val="0"/>
    <w:pPr>
      <w:spacing w:before="240" w:after="60" w:line="480" w:lineRule="auto"/>
      <w:jc w:val="center"/>
      <w:outlineLvl w:val="0"/>
    </w:pPr>
    <w:rPr>
      <w:rFonts w:ascii="Cambria" w:hAnsi="Cambria"/>
      <w:b/>
      <w:bCs/>
      <w:sz w:val="52"/>
      <w:szCs w:val="32"/>
    </w:rPr>
  </w:style>
  <w:style w:type="paragraph" w:styleId="21">
    <w:name w:val="Body Text First Indent 2"/>
    <w:basedOn w:val="10"/>
    <w:link w:val="68"/>
    <w:qFormat/>
    <w:uiPriority w:val="0"/>
    <w:pPr>
      <w:spacing w:after="120" w:line="240" w:lineRule="auto"/>
      <w:ind w:left="420" w:leftChars="200" w:firstLine="420" w:firstLineChars="200"/>
    </w:pPr>
    <w:rPr>
      <w:rFonts w:eastAsia="宋体"/>
      <w:sz w:val="21"/>
    </w:rPr>
  </w:style>
  <w:style w:type="table" w:styleId="23">
    <w:name w:val="Table Grid"/>
    <w:basedOn w:val="22"/>
    <w:unhideWhenUsed/>
    <w:qFormat/>
    <w:uiPriority w:val="0"/>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qFormat/>
    <w:uiPriority w:val="0"/>
    <w:rPr>
      <w:b/>
      <w:bCs/>
    </w:rPr>
  </w:style>
  <w:style w:type="character" w:styleId="26">
    <w:name w:val="page number"/>
    <w:basedOn w:val="24"/>
    <w:qFormat/>
    <w:uiPriority w:val="0"/>
  </w:style>
  <w:style w:type="character" w:styleId="27">
    <w:name w:val="Emphasis"/>
    <w:qFormat/>
    <w:uiPriority w:val="20"/>
    <w:rPr>
      <w:color w:val="CC0000"/>
    </w:rPr>
  </w:style>
  <w:style w:type="character" w:styleId="28">
    <w:name w:val="Hyperlink"/>
    <w:qFormat/>
    <w:uiPriority w:val="99"/>
    <w:rPr>
      <w:color w:val="0000FF"/>
      <w:u w:val="single"/>
    </w:rPr>
  </w:style>
  <w:style w:type="character" w:styleId="29">
    <w:name w:val="annotation reference"/>
    <w:uiPriority w:val="0"/>
    <w:rPr>
      <w:sz w:val="21"/>
      <w:szCs w:val="21"/>
    </w:rPr>
  </w:style>
  <w:style w:type="character" w:customStyle="1" w:styleId="30">
    <w:name w:val="页眉 Char"/>
    <w:link w:val="16"/>
    <w:qFormat/>
    <w:uiPriority w:val="99"/>
    <w:rPr>
      <w:kern w:val="2"/>
      <w:sz w:val="18"/>
      <w:szCs w:val="18"/>
    </w:rPr>
  </w:style>
  <w:style w:type="character" w:customStyle="1" w:styleId="31">
    <w:name w:val="gonggao-downline1"/>
    <w:qFormat/>
    <w:uiPriority w:val="0"/>
    <w:rPr>
      <w:b/>
      <w:bCs/>
      <w:u w:val="single"/>
    </w:rPr>
  </w:style>
  <w:style w:type="character" w:customStyle="1" w:styleId="32">
    <w:name w:val="页脚 Char"/>
    <w:link w:val="15"/>
    <w:qFormat/>
    <w:uiPriority w:val="99"/>
    <w:rPr>
      <w:kern w:val="2"/>
      <w:sz w:val="18"/>
      <w:szCs w:val="18"/>
    </w:rPr>
  </w:style>
  <w:style w:type="character" w:customStyle="1" w:styleId="33">
    <w:name w:val="style1"/>
    <w:basedOn w:val="24"/>
    <w:qFormat/>
    <w:uiPriority w:val="0"/>
  </w:style>
  <w:style w:type="character" w:customStyle="1" w:styleId="34">
    <w:name w:val="纯文本 Char"/>
    <w:link w:val="11"/>
    <w:qFormat/>
    <w:uiPriority w:val="0"/>
    <w:rPr>
      <w:rFonts w:ascii="宋体" w:hAnsi="Courier New" w:cs="Courier New"/>
      <w:kern w:val="2"/>
      <w:sz w:val="21"/>
      <w:szCs w:val="21"/>
    </w:rPr>
  </w:style>
  <w:style w:type="paragraph" w:customStyle="1" w:styleId="35">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36">
    <w:name w:val="普通(网站) New"/>
    <w:basedOn w:val="35"/>
    <w:qFormat/>
    <w:uiPriority w:val="0"/>
    <w:pPr>
      <w:widowControl/>
      <w:spacing w:before="100" w:beforeAutospacing="1" w:after="100" w:afterAutospacing="1"/>
      <w:jc w:val="left"/>
    </w:pPr>
    <w:rPr>
      <w:rFonts w:ascii="宋体" w:hAnsi="宋体"/>
      <w:kern w:val="0"/>
    </w:rPr>
  </w:style>
  <w:style w:type="paragraph" w:customStyle="1" w:styleId="3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8">
    <w:name w:val="zhengwen"/>
    <w:basedOn w:val="1"/>
    <w:qFormat/>
    <w:uiPriority w:val="0"/>
    <w:pPr>
      <w:spacing w:line="400" w:lineRule="exact"/>
      <w:ind w:firstLine="200" w:firstLineChars="200"/>
    </w:pPr>
    <w:rPr>
      <w:rFonts w:cs="宋体"/>
      <w:sz w:val="24"/>
    </w:rPr>
  </w:style>
  <w:style w:type="paragraph" w:customStyle="1" w:styleId="39">
    <w:name w:val="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40">
    <w:name w:val="Char"/>
    <w:basedOn w:val="1"/>
    <w:link w:val="43"/>
    <w:qFormat/>
    <w:uiPriority w:val="0"/>
    <w:pPr>
      <w:spacing w:line="360" w:lineRule="auto"/>
      <w:ind w:firstLine="200" w:firstLineChars="200"/>
    </w:pPr>
    <w:rPr>
      <w:szCs w:val="20"/>
    </w:rPr>
  </w:style>
  <w:style w:type="paragraph" w:customStyle="1" w:styleId="41">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42">
    <w:name w:val="Char1"/>
    <w:basedOn w:val="1"/>
    <w:qFormat/>
    <w:uiPriority w:val="0"/>
  </w:style>
  <w:style w:type="character" w:customStyle="1" w:styleId="43">
    <w:name w:val="Char Char2"/>
    <w:link w:val="40"/>
    <w:qFormat/>
    <w:uiPriority w:val="0"/>
    <w:rPr>
      <w:kern w:val="2"/>
      <w:sz w:val="21"/>
    </w:rPr>
  </w:style>
  <w:style w:type="paragraph" w:customStyle="1" w:styleId="44">
    <w:name w:val="!my正文 无缩进"/>
    <w:basedOn w:val="1"/>
    <w:qFormat/>
    <w:uiPriority w:val="0"/>
    <w:pPr>
      <w:spacing w:afterLines="25" w:line="300" w:lineRule="auto"/>
    </w:pPr>
    <w:rPr>
      <w:sz w:val="24"/>
    </w:rPr>
  </w:style>
  <w:style w:type="paragraph" w:customStyle="1" w:styleId="45">
    <w:name w:val="Char Char5 Char Char Char Char Char Char Char Char Char Char"/>
    <w:basedOn w:val="1"/>
    <w:qFormat/>
    <w:uiPriority w:val="0"/>
  </w:style>
  <w:style w:type="character" w:customStyle="1" w:styleId="46">
    <w:name w:val="批注文字 Char"/>
    <w:link w:val="8"/>
    <w:qFormat/>
    <w:uiPriority w:val="0"/>
    <w:rPr>
      <w:kern w:val="2"/>
      <w:sz w:val="21"/>
      <w:szCs w:val="24"/>
    </w:rPr>
  </w:style>
  <w:style w:type="character" w:customStyle="1" w:styleId="47">
    <w:name w:val="c"/>
    <w:basedOn w:val="24"/>
    <w:qFormat/>
    <w:uiPriority w:val="0"/>
  </w:style>
  <w:style w:type="character" w:customStyle="1" w:styleId="48">
    <w:name w:val="日期 Char"/>
    <w:link w:val="12"/>
    <w:qFormat/>
    <w:uiPriority w:val="0"/>
    <w:rPr>
      <w:rFonts w:eastAsia="仿宋_GB2312"/>
      <w:kern w:val="2"/>
      <w:sz w:val="32"/>
      <w:szCs w:val="24"/>
    </w:rPr>
  </w:style>
  <w:style w:type="paragraph" w:customStyle="1" w:styleId="49">
    <w:name w:val="列表段落1"/>
    <w:basedOn w:val="1"/>
    <w:link w:val="75"/>
    <w:qFormat/>
    <w:uiPriority w:val="0"/>
    <w:pPr>
      <w:ind w:firstLine="420" w:firstLineChars="200"/>
    </w:pPr>
    <w:rPr>
      <w:rFonts w:ascii="Calibri" w:hAnsi="Calibri"/>
      <w:szCs w:val="22"/>
    </w:rPr>
  </w:style>
  <w:style w:type="character" w:customStyle="1" w:styleId="50">
    <w:name w:val="标题 1 Char"/>
    <w:basedOn w:val="24"/>
    <w:link w:val="3"/>
    <w:qFormat/>
    <w:uiPriority w:val="0"/>
    <w:rPr>
      <w:kern w:val="2"/>
      <w:sz w:val="24"/>
      <w:szCs w:val="24"/>
      <w:u w:val="single"/>
    </w:rPr>
  </w:style>
  <w:style w:type="character" w:customStyle="1" w:styleId="51">
    <w:name w:val="标题 2 Char"/>
    <w:basedOn w:val="24"/>
    <w:link w:val="4"/>
    <w:qFormat/>
    <w:uiPriority w:val="0"/>
    <w:rPr>
      <w:rFonts w:ascii="Arial" w:hAnsi="Arial" w:eastAsia="黑体"/>
      <w:b/>
      <w:bCs/>
      <w:kern w:val="2"/>
      <w:sz w:val="32"/>
      <w:szCs w:val="32"/>
    </w:rPr>
  </w:style>
  <w:style w:type="character" w:customStyle="1" w:styleId="52">
    <w:name w:val="标题 4 Char"/>
    <w:basedOn w:val="24"/>
    <w:link w:val="5"/>
    <w:qFormat/>
    <w:uiPriority w:val="0"/>
    <w:rPr>
      <w:b/>
      <w:bCs/>
      <w:spacing w:val="-2"/>
      <w:sz w:val="24"/>
    </w:rPr>
  </w:style>
  <w:style w:type="character" w:customStyle="1" w:styleId="53">
    <w:name w:val="标题 5 Char"/>
    <w:basedOn w:val="24"/>
    <w:link w:val="6"/>
    <w:qFormat/>
    <w:uiPriority w:val="0"/>
    <w:rPr>
      <w:b/>
      <w:bCs/>
      <w:kern w:val="2"/>
      <w:sz w:val="28"/>
      <w:szCs w:val="28"/>
    </w:rPr>
  </w:style>
  <w:style w:type="character" w:customStyle="1" w:styleId="54">
    <w:name w:val="标题 Char"/>
    <w:qFormat/>
    <w:uiPriority w:val="0"/>
    <w:rPr>
      <w:rFonts w:ascii="Cambria" w:hAnsi="Cambria"/>
      <w:b/>
      <w:bCs/>
      <w:kern w:val="2"/>
      <w:sz w:val="52"/>
      <w:szCs w:val="32"/>
    </w:rPr>
  </w:style>
  <w:style w:type="character" w:customStyle="1" w:styleId="55">
    <w:name w:val="标题 1 Char Char Char Char Char Char Char Char Char Char Char"/>
    <w:qFormat/>
    <w:uiPriority w:val="0"/>
    <w:rPr>
      <w:rFonts w:ascii="黑体" w:eastAsia="黑体"/>
      <w:color w:val="000000"/>
      <w:kern w:val="44"/>
      <w:sz w:val="28"/>
      <w:szCs w:val="28"/>
      <w:lang w:val="en-US" w:eastAsia="zh-CN" w:bidi="ar-SA"/>
    </w:rPr>
  </w:style>
  <w:style w:type="character" w:customStyle="1" w:styleId="56">
    <w:name w:val="fo Char"/>
    <w:qFormat/>
    <w:uiPriority w:val="0"/>
    <w:rPr>
      <w:rFonts w:eastAsia="宋体"/>
      <w:kern w:val="2"/>
      <w:sz w:val="18"/>
      <w:szCs w:val="18"/>
      <w:lang w:val="en-US" w:eastAsia="zh-CN" w:bidi="ar-SA"/>
    </w:rPr>
  </w:style>
  <w:style w:type="character" w:customStyle="1" w:styleId="57">
    <w:name w:val="批注框文本 Char"/>
    <w:link w:val="14"/>
    <w:qFormat/>
    <w:uiPriority w:val="0"/>
    <w:rPr>
      <w:kern w:val="2"/>
      <w:sz w:val="18"/>
      <w:szCs w:val="18"/>
    </w:rPr>
  </w:style>
  <w:style w:type="character" w:customStyle="1" w:styleId="58">
    <w:name w:val="称呼 Char"/>
    <w:qFormat/>
    <w:uiPriority w:val="0"/>
    <w:rPr>
      <w:rFonts w:ascii="宋体"/>
      <w:kern w:val="2"/>
      <w:sz w:val="24"/>
    </w:rPr>
  </w:style>
  <w:style w:type="character" w:customStyle="1" w:styleId="59">
    <w:name w:val="普通文字 Char3"/>
    <w:qFormat/>
    <w:uiPriority w:val="0"/>
    <w:rPr>
      <w:rFonts w:eastAsia="宋体" w:cs="Courier New"/>
      <w:kern w:val="2"/>
      <w:sz w:val="21"/>
      <w:szCs w:val="21"/>
      <w:lang w:val="en-US" w:eastAsia="zh-CN" w:bidi="ar-SA"/>
    </w:rPr>
  </w:style>
  <w:style w:type="character" w:customStyle="1" w:styleId="60">
    <w:name w:val="普通文字 Char Char"/>
    <w:qFormat/>
    <w:uiPriority w:val="0"/>
    <w:rPr>
      <w:rFonts w:eastAsia="宋体" w:cs="Courier New"/>
      <w:kern w:val="2"/>
      <w:sz w:val="21"/>
      <w:szCs w:val="21"/>
      <w:lang w:val="en-US" w:eastAsia="zh-CN" w:bidi="ar-SA"/>
    </w:rPr>
  </w:style>
  <w:style w:type="character" w:customStyle="1" w:styleId="61">
    <w:name w:val="正文文本缩进 Char"/>
    <w:basedOn w:val="24"/>
    <w:qFormat/>
    <w:uiPriority w:val="0"/>
    <w:rPr>
      <w:rFonts w:ascii="宋体" w:hAnsi="宋体"/>
      <w:kern w:val="2"/>
      <w:sz w:val="24"/>
      <w:szCs w:val="24"/>
    </w:rPr>
  </w:style>
  <w:style w:type="character" w:customStyle="1" w:styleId="62">
    <w:name w:val="正文文本 + 10 pt7"/>
    <w:qFormat/>
    <w:uiPriority w:val="0"/>
    <w:rPr>
      <w:rFonts w:ascii="MingLiU" w:eastAsia="MingLiU" w:cs="MingLiU"/>
      <w:spacing w:val="30"/>
      <w:sz w:val="20"/>
      <w:szCs w:val="20"/>
      <w:u w:val="none"/>
    </w:rPr>
  </w:style>
  <w:style w:type="paragraph" w:customStyle="1" w:styleId="63">
    <w:name w:val="Char Char Char Char Char Char Char Char Char Char2"/>
    <w:basedOn w:val="1"/>
    <w:qFormat/>
    <w:uiPriority w:val="0"/>
    <w:pPr>
      <w:widowControl/>
      <w:spacing w:after="160" w:line="240" w:lineRule="exact"/>
      <w:jc w:val="left"/>
    </w:pPr>
    <w:rPr>
      <w:rFonts w:ascii="Arial" w:hAnsi="Arial" w:eastAsia="Times New Roman" w:cs="Verdana"/>
      <w:b/>
      <w:kern w:val="0"/>
      <w:sz w:val="24"/>
      <w:lang w:eastAsia="en-US"/>
    </w:rPr>
  </w:style>
  <w:style w:type="character" w:customStyle="1" w:styleId="64">
    <w:name w:val="称呼 Char1"/>
    <w:basedOn w:val="24"/>
    <w:link w:val="9"/>
    <w:semiHidden/>
    <w:qFormat/>
    <w:uiPriority w:val="99"/>
    <w:rPr>
      <w:kern w:val="2"/>
      <w:sz w:val="21"/>
      <w:szCs w:val="24"/>
    </w:rPr>
  </w:style>
  <w:style w:type="paragraph" w:customStyle="1" w:styleId="65">
    <w:name w:val="默认段落字体 Para Char"/>
    <w:basedOn w:val="1"/>
    <w:qFormat/>
    <w:uiPriority w:val="0"/>
    <w:pPr>
      <w:spacing w:line="360" w:lineRule="auto"/>
      <w:ind w:firstLine="200" w:firstLineChars="200"/>
    </w:pPr>
    <w:rPr>
      <w:rFonts w:ascii="宋体" w:hAnsi="宋体" w:cs="宋体"/>
      <w:sz w:val="24"/>
    </w:rPr>
  </w:style>
  <w:style w:type="character" w:customStyle="1" w:styleId="66">
    <w:name w:val="标题 Char1"/>
    <w:basedOn w:val="24"/>
    <w:link w:val="20"/>
    <w:uiPriority w:val="10"/>
    <w:rPr>
      <w:rFonts w:ascii="Cambria" w:hAnsi="Cambria" w:cs="Times New Roman"/>
      <w:b/>
      <w:bCs/>
      <w:kern w:val="2"/>
      <w:sz w:val="32"/>
      <w:szCs w:val="32"/>
    </w:rPr>
  </w:style>
  <w:style w:type="character" w:customStyle="1" w:styleId="67">
    <w:name w:val="正文文本缩进 Char1"/>
    <w:basedOn w:val="24"/>
    <w:link w:val="10"/>
    <w:qFormat/>
    <w:uiPriority w:val="0"/>
    <w:rPr>
      <w:rFonts w:eastAsia="仿宋_GB2312"/>
      <w:kern w:val="2"/>
      <w:sz w:val="32"/>
      <w:szCs w:val="24"/>
    </w:rPr>
  </w:style>
  <w:style w:type="character" w:customStyle="1" w:styleId="68">
    <w:name w:val="正文首行缩进 2 Char"/>
    <w:basedOn w:val="67"/>
    <w:link w:val="21"/>
    <w:qFormat/>
    <w:uiPriority w:val="0"/>
    <w:rPr>
      <w:rFonts w:eastAsia="仿宋_GB2312"/>
      <w:kern w:val="2"/>
      <w:sz w:val="32"/>
      <w:szCs w:val="24"/>
    </w:rPr>
  </w:style>
  <w:style w:type="paragraph" w:customStyle="1" w:styleId="69">
    <w:name w:val="p0"/>
    <w:basedOn w:val="1"/>
    <w:qFormat/>
    <w:uiPriority w:val="0"/>
    <w:pPr>
      <w:widowControl/>
    </w:pPr>
    <w:rPr>
      <w:kern w:val="0"/>
      <w:szCs w:val="21"/>
    </w:rPr>
  </w:style>
  <w:style w:type="paragraph" w:customStyle="1" w:styleId="70">
    <w:name w:val="样式8"/>
    <w:basedOn w:val="1"/>
    <w:qFormat/>
    <w:uiPriority w:val="0"/>
    <w:pPr>
      <w:spacing w:line="360" w:lineRule="auto"/>
      <w:jc w:val="left"/>
    </w:pPr>
    <w:rPr>
      <w:rFonts w:ascii="宋体"/>
      <w:sz w:val="24"/>
    </w:rPr>
  </w:style>
  <w:style w:type="paragraph" w:customStyle="1" w:styleId="71">
    <w:name w:val="Char Char Char Char"/>
    <w:basedOn w:val="1"/>
    <w:qFormat/>
    <w:uiPriority w:val="0"/>
    <w:pPr>
      <w:widowControl/>
      <w:spacing w:after="160" w:line="240" w:lineRule="exact"/>
      <w:jc w:val="left"/>
    </w:pPr>
  </w:style>
  <w:style w:type="paragraph" w:customStyle="1" w:styleId="72">
    <w:name w:val="Char Char Char 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73">
    <w:name w:val="Char6"/>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74">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75">
    <w:name w:val="列出段落 Char"/>
    <w:link w:val="49"/>
    <w:qFormat/>
    <w:locked/>
    <w:uiPriority w:val="0"/>
    <w:rPr>
      <w:rFonts w:ascii="Calibri" w:hAnsi="Calibri"/>
      <w:kern w:val="2"/>
      <w:sz w:val="21"/>
      <w:szCs w:val="22"/>
    </w:rPr>
  </w:style>
  <w:style w:type="character" w:customStyle="1" w:styleId="76">
    <w:name w:val="Unresolved Mention"/>
    <w:basedOn w:val="24"/>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jpeg"/><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header" Target="header2.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3087"/>
    <customShpInfo spid="_x0000_s3088"/>
    <customShpInfo spid="_x0000_s3089"/>
    <customShpInfo spid="_x0000_s3085"/>
    <customShpInfo spid="_x0000_s3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Timesnet</Company>
  <Pages>43</Pages>
  <Words>3005</Words>
  <Characters>17130</Characters>
  <Lines>142</Lines>
  <Paragraphs>40</Paragraphs>
  <TotalTime>0</TotalTime>
  <ScaleCrop>false</ScaleCrop>
  <LinksUpToDate>false</LinksUpToDate>
  <CharactersWithSpaces>20095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2018-07-05T01:21:00Z</dcterms:created>
  <dc:creator>zhm</dc:creator>
  <cp:lastModifiedBy>Lau</cp:lastModifiedBy>
  <cp:lastPrinted>2019-12-03T04:34:00Z</cp:lastPrinted>
  <dcterms:modified xsi:type="dcterms:W3CDTF">2021-11-15T07:13:25Z</dcterms:modified>
  <dc:title>冀招办[2002]  号</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ABEBBEDA8FF44BF388C4D5CCAB1D9EB3</vt:lpwstr>
  </property>
</Properties>
</file>