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pStyle w:val="2"/>
      </w:pPr>
    </w:p>
    <w:p>
      <w:pPr>
        <w:tabs>
          <w:tab w:val="left" w:pos="5220"/>
          <w:tab w:val="left" w:pos="5400"/>
          <w:tab w:val="left" w:pos="5580"/>
        </w:tabs>
        <w:wordWrap w:val="0"/>
        <w:jc w:val="center"/>
        <w:rPr>
          <w:rFonts w:ascii="宋体" w:hAnsi="宋体"/>
          <w:b/>
          <w:bCs/>
          <w:sz w:val="48"/>
          <w:szCs w:val="48"/>
        </w:rPr>
      </w:pPr>
      <w:r>
        <w:rPr>
          <w:rFonts w:hint="eastAsia" w:eastAsia="方正小标宋简体"/>
          <w:bCs/>
          <w:sz w:val="44"/>
          <w:szCs w:val="44"/>
        </w:rPr>
        <w:t>四川成渝高速公路股份有限公司成渝分公司</w:t>
      </w:r>
    </w:p>
    <w:p>
      <w:pPr>
        <w:tabs>
          <w:tab w:val="left" w:pos="5220"/>
          <w:tab w:val="left" w:pos="5400"/>
          <w:tab w:val="left" w:pos="5580"/>
        </w:tabs>
        <w:wordWrap w:val="0"/>
        <w:jc w:val="center"/>
        <w:rPr>
          <w:rFonts w:eastAsia="方正小标宋简体"/>
          <w:bCs/>
          <w:sz w:val="44"/>
          <w:szCs w:val="44"/>
        </w:rPr>
      </w:pPr>
      <w:r>
        <w:rPr>
          <w:rFonts w:hint="eastAsia" w:eastAsia="方正小标宋简体"/>
          <w:bCs/>
          <w:sz w:val="44"/>
          <w:szCs w:val="44"/>
        </w:rPr>
        <w:t>合规内控管理体系建设咨询服务</w:t>
      </w:r>
    </w:p>
    <w:p>
      <w:pPr>
        <w:tabs>
          <w:tab w:val="left" w:pos="5220"/>
          <w:tab w:val="left" w:pos="5400"/>
          <w:tab w:val="left" w:pos="5580"/>
        </w:tabs>
        <w:jc w:val="center"/>
        <w:rPr>
          <w:rFonts w:ascii="宋体" w:hAnsi="宋体"/>
          <w:b/>
          <w:sz w:val="36"/>
          <w:szCs w:val="16"/>
        </w:rPr>
      </w:pPr>
    </w:p>
    <w:p>
      <w:pPr>
        <w:pStyle w:val="2"/>
      </w:pPr>
    </w:p>
    <w:p>
      <w:pPr>
        <w:pStyle w:val="2"/>
      </w:pPr>
    </w:p>
    <w:p>
      <w:pPr>
        <w:pStyle w:val="2"/>
      </w:pPr>
    </w:p>
    <w:p>
      <w:pPr>
        <w:tabs>
          <w:tab w:val="left" w:pos="5220"/>
          <w:tab w:val="left" w:pos="5400"/>
          <w:tab w:val="left" w:pos="5580"/>
        </w:tabs>
        <w:jc w:val="center"/>
        <w:rPr>
          <w:rFonts w:ascii="宋体" w:hAnsi="宋体"/>
          <w:b/>
          <w:sz w:val="36"/>
          <w:szCs w:val="16"/>
        </w:rPr>
      </w:pPr>
    </w:p>
    <w:p>
      <w:pPr>
        <w:tabs>
          <w:tab w:val="left" w:pos="5220"/>
          <w:tab w:val="left" w:pos="5400"/>
          <w:tab w:val="left" w:pos="5580"/>
        </w:tabs>
        <w:rPr>
          <w:rFonts w:ascii="宋体" w:hAnsi="宋体"/>
          <w:b/>
          <w:sz w:val="36"/>
          <w:szCs w:val="16"/>
        </w:rPr>
      </w:pPr>
    </w:p>
    <w:p>
      <w:pPr>
        <w:tabs>
          <w:tab w:val="left" w:pos="5220"/>
          <w:tab w:val="left" w:pos="5400"/>
          <w:tab w:val="left" w:pos="5580"/>
        </w:tabs>
        <w:jc w:val="center"/>
        <w:rPr>
          <w:rFonts w:ascii="宋体" w:hAnsi="宋体"/>
          <w:b/>
          <w:sz w:val="72"/>
          <w:szCs w:val="72"/>
        </w:rPr>
      </w:pPr>
      <w:r>
        <w:rPr>
          <w:rFonts w:hint="eastAsia" w:ascii="宋体" w:hAnsi="宋体"/>
          <w:b/>
          <w:sz w:val="72"/>
          <w:szCs w:val="72"/>
        </w:rPr>
        <w:t>比选文件</w:t>
      </w:r>
    </w:p>
    <w:p>
      <w:pPr>
        <w:tabs>
          <w:tab w:val="left" w:pos="5220"/>
          <w:tab w:val="left" w:pos="5400"/>
          <w:tab w:val="left" w:pos="5580"/>
        </w:tabs>
        <w:jc w:val="center"/>
        <w:rPr>
          <w:rFonts w:ascii="宋体" w:hAnsi="宋体"/>
          <w:b/>
          <w:sz w:val="96"/>
          <w:szCs w:val="32"/>
        </w:rPr>
      </w:pPr>
    </w:p>
    <w:p>
      <w:pPr>
        <w:tabs>
          <w:tab w:val="left" w:pos="5220"/>
          <w:tab w:val="left" w:pos="5400"/>
          <w:tab w:val="left" w:pos="5580"/>
        </w:tabs>
        <w:jc w:val="center"/>
        <w:rPr>
          <w:rFonts w:ascii="宋体" w:hAnsi="宋体"/>
          <w:b/>
          <w:sz w:val="96"/>
          <w:szCs w:val="32"/>
        </w:rPr>
      </w:pPr>
    </w:p>
    <w:p>
      <w:pPr>
        <w:pStyle w:val="2"/>
        <w:ind w:firstLine="422"/>
        <w:rPr>
          <w:rFonts w:ascii="宋体" w:hAnsi="宋体"/>
          <w:b/>
        </w:rPr>
      </w:pPr>
    </w:p>
    <w:p>
      <w:pPr>
        <w:pStyle w:val="2"/>
        <w:ind w:firstLine="422"/>
        <w:rPr>
          <w:rFonts w:ascii="宋体" w:hAnsi="宋体"/>
          <w:b/>
        </w:rPr>
      </w:pPr>
    </w:p>
    <w:p>
      <w:pPr>
        <w:pStyle w:val="2"/>
        <w:ind w:firstLine="422"/>
        <w:rPr>
          <w:rFonts w:ascii="宋体" w:hAnsi="宋体"/>
          <w:b/>
        </w:rPr>
      </w:pPr>
    </w:p>
    <w:p>
      <w:pPr>
        <w:tabs>
          <w:tab w:val="left" w:pos="5220"/>
          <w:tab w:val="left" w:pos="5400"/>
          <w:tab w:val="left" w:pos="5580"/>
        </w:tabs>
        <w:rPr>
          <w:rFonts w:ascii="宋体" w:hAnsi="宋体"/>
          <w:b/>
          <w:sz w:val="96"/>
          <w:szCs w:val="32"/>
        </w:rPr>
      </w:pPr>
    </w:p>
    <w:p>
      <w:pPr>
        <w:tabs>
          <w:tab w:val="left" w:pos="5220"/>
          <w:tab w:val="left" w:pos="5400"/>
          <w:tab w:val="left" w:pos="5580"/>
        </w:tabs>
        <w:jc w:val="center"/>
        <w:rPr>
          <w:rFonts w:ascii="宋体" w:hAnsi="宋体" w:cs="黑体"/>
          <w:b/>
          <w:sz w:val="32"/>
          <w:szCs w:val="36"/>
        </w:rPr>
      </w:pPr>
      <w:r>
        <w:rPr>
          <w:rFonts w:hint="eastAsia" w:ascii="宋体" w:hAnsi="宋体" w:cs="黑体"/>
          <w:b/>
          <w:sz w:val="32"/>
          <w:szCs w:val="36"/>
        </w:rPr>
        <w:t>比选人：四川成渝高速公路股份有限公司成渝分公司</w:t>
      </w:r>
    </w:p>
    <w:p>
      <w:pPr>
        <w:pStyle w:val="32"/>
        <w:spacing w:line="360" w:lineRule="auto"/>
        <w:jc w:val="center"/>
        <w:rPr>
          <w:rFonts w:hAnsi="宋体" w:cs="黑体"/>
          <w:b/>
          <w:sz w:val="32"/>
          <w:szCs w:val="36"/>
        </w:rPr>
      </w:pPr>
      <w:r>
        <w:rPr>
          <w:rFonts w:hint="eastAsia" w:hAnsi="宋体" w:cs="黑体"/>
          <w:b/>
          <w:sz w:val="32"/>
          <w:szCs w:val="36"/>
        </w:rPr>
        <w:t xml:space="preserve">二〇二三年六月 </w:t>
      </w:r>
    </w:p>
    <w:p>
      <w:pPr>
        <w:pStyle w:val="32"/>
        <w:spacing w:line="360" w:lineRule="auto"/>
        <w:jc w:val="center"/>
        <w:rPr>
          <w:rFonts w:hAnsi="宋体"/>
          <w:sz w:val="32"/>
          <w:szCs w:val="36"/>
        </w:rPr>
      </w:pPr>
    </w:p>
    <w:p>
      <w:pPr>
        <w:tabs>
          <w:tab w:val="left" w:pos="5220"/>
          <w:tab w:val="left" w:pos="5400"/>
          <w:tab w:val="left" w:pos="5580"/>
        </w:tabs>
        <w:jc w:val="center"/>
        <w:rPr>
          <w:rFonts w:ascii="宋体" w:hAnsi="宋体"/>
          <w:b/>
          <w:sz w:val="44"/>
        </w:rPr>
      </w:pPr>
    </w:p>
    <w:p>
      <w:pPr>
        <w:pStyle w:val="2"/>
        <w:ind w:firstLine="883"/>
        <w:rPr>
          <w:rFonts w:ascii="宋体" w:hAnsi="宋体"/>
          <w:b/>
          <w:sz w:val="44"/>
        </w:rPr>
      </w:pPr>
    </w:p>
    <w:p>
      <w:pPr>
        <w:pStyle w:val="2"/>
        <w:ind w:firstLine="883"/>
        <w:rPr>
          <w:rFonts w:ascii="宋体" w:hAnsi="宋体"/>
          <w:b/>
          <w:sz w:val="44"/>
        </w:rPr>
      </w:pPr>
    </w:p>
    <w:p>
      <w:pPr>
        <w:spacing w:line="480" w:lineRule="auto"/>
        <w:jc w:val="center"/>
        <w:rPr>
          <w:rFonts w:ascii="仿宋" w:hAnsi="仿宋" w:eastAsia="仿宋" w:cs="仿宋"/>
          <w:b/>
          <w:sz w:val="28"/>
          <w:szCs w:val="28"/>
        </w:rPr>
      </w:pPr>
      <w:r>
        <w:rPr>
          <w:rFonts w:hint="eastAsia" w:ascii="宋体" w:hAnsi="宋体" w:cs="宋体"/>
          <w:b/>
          <w:sz w:val="28"/>
          <w:szCs w:val="28"/>
        </w:rPr>
        <w:t>目   录</w:t>
      </w:r>
    </w:p>
    <w:p>
      <w:pPr>
        <w:pStyle w:val="40"/>
        <w:tabs>
          <w:tab w:val="right" w:leader="dot" w:pos="8777"/>
        </w:tabs>
        <w:spacing w:line="480" w:lineRule="auto"/>
        <w:rPr>
          <w:rFonts w:asciiTheme="minorHAnsi" w:hAnsiTheme="minorHAnsi" w:eastAsiaTheme="minorEastAsia" w:cstheme="minorBidi"/>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 TOC \o "1-2" \h \z \u </w:instrText>
      </w:r>
      <w:r>
        <w:rPr>
          <w:rFonts w:hint="eastAsia" w:ascii="宋体" w:hAnsi="宋体" w:cs="宋体"/>
          <w:b/>
          <w:sz w:val="28"/>
          <w:szCs w:val="28"/>
        </w:rPr>
        <w:fldChar w:fldCharType="separate"/>
      </w:r>
      <w:r>
        <w:fldChar w:fldCharType="begin"/>
      </w:r>
      <w:r>
        <w:instrText xml:space="preserve"> HYPERLINK \l "_Toc60126121" </w:instrText>
      </w:r>
      <w:r>
        <w:fldChar w:fldCharType="separate"/>
      </w:r>
      <w:r>
        <w:rPr>
          <w:rStyle w:val="61"/>
          <w:rFonts w:hint="eastAsia" w:ascii="宋体" w:hAnsi="宋体" w:cs="宋体"/>
          <w:b/>
          <w:color w:val="auto"/>
          <w:sz w:val="28"/>
          <w:szCs w:val="28"/>
        </w:rPr>
        <w:t>第一章 比选公告</w:t>
      </w:r>
      <w:r>
        <w:rPr>
          <w:sz w:val="28"/>
          <w:szCs w:val="28"/>
        </w:rPr>
        <w:tab/>
      </w:r>
      <w:r>
        <w:rPr>
          <w:sz w:val="28"/>
          <w:szCs w:val="28"/>
        </w:rPr>
        <w:fldChar w:fldCharType="begin"/>
      </w:r>
      <w:r>
        <w:rPr>
          <w:sz w:val="28"/>
          <w:szCs w:val="28"/>
        </w:rPr>
        <w:instrText xml:space="preserve"> PAGEREF _Toc60126121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40"/>
        <w:tabs>
          <w:tab w:val="right" w:leader="dot" w:pos="8777"/>
        </w:tabs>
        <w:spacing w:line="480" w:lineRule="auto"/>
        <w:rPr>
          <w:rFonts w:asciiTheme="minorHAnsi" w:hAnsiTheme="minorHAnsi" w:eastAsiaTheme="minorEastAsia" w:cstheme="minorBidi"/>
          <w:sz w:val="28"/>
          <w:szCs w:val="28"/>
        </w:rPr>
      </w:pPr>
      <w:r>
        <w:fldChar w:fldCharType="begin"/>
      </w:r>
      <w:r>
        <w:instrText xml:space="preserve"> HYPERLINK \l "_Toc60126127" </w:instrText>
      </w:r>
      <w:r>
        <w:fldChar w:fldCharType="separate"/>
      </w:r>
      <w:r>
        <w:rPr>
          <w:rStyle w:val="61"/>
          <w:rFonts w:hint="eastAsia" w:ascii="宋体" w:hAnsi="宋体" w:cs="宋体"/>
          <w:b/>
          <w:color w:val="auto"/>
          <w:sz w:val="28"/>
          <w:szCs w:val="28"/>
        </w:rPr>
        <w:t>第二章 比选申请人须知</w:t>
      </w:r>
      <w:r>
        <w:rPr>
          <w:sz w:val="28"/>
          <w:szCs w:val="28"/>
        </w:rPr>
        <w:tab/>
      </w:r>
      <w:r>
        <w:rPr>
          <w:rFonts w:hint="eastAsia"/>
          <w:sz w:val="28"/>
          <w:szCs w:val="28"/>
        </w:rPr>
        <w:t>7</w:t>
      </w:r>
      <w:r>
        <w:rPr>
          <w:rFonts w:hint="eastAsia"/>
          <w:sz w:val="28"/>
          <w:szCs w:val="28"/>
        </w:rPr>
        <w:fldChar w:fldCharType="end"/>
      </w:r>
    </w:p>
    <w:p>
      <w:pPr>
        <w:pStyle w:val="40"/>
        <w:tabs>
          <w:tab w:val="right" w:leader="dot" w:pos="8777"/>
        </w:tabs>
        <w:spacing w:line="480" w:lineRule="auto"/>
        <w:rPr>
          <w:rFonts w:asciiTheme="minorHAnsi" w:hAnsiTheme="minorHAnsi" w:eastAsiaTheme="minorEastAsia" w:cstheme="minorBidi"/>
          <w:sz w:val="28"/>
          <w:szCs w:val="28"/>
        </w:rPr>
      </w:pPr>
      <w:r>
        <w:fldChar w:fldCharType="begin"/>
      </w:r>
      <w:r>
        <w:instrText xml:space="preserve"> HYPERLINK \l "_Toc60126132" </w:instrText>
      </w:r>
      <w:r>
        <w:fldChar w:fldCharType="separate"/>
      </w:r>
      <w:r>
        <w:rPr>
          <w:rStyle w:val="61"/>
          <w:rFonts w:hint="eastAsia" w:ascii="宋体" w:hAnsi="宋体"/>
          <w:b/>
          <w:color w:val="auto"/>
          <w:sz w:val="28"/>
          <w:szCs w:val="28"/>
          <w:lang w:val="zh-CN"/>
        </w:rPr>
        <w:t>第三章 评标办法</w:t>
      </w:r>
      <w:r>
        <w:rPr>
          <w:rStyle w:val="61"/>
          <w:rFonts w:hint="eastAsia" w:ascii="宋体" w:hAnsi="宋体"/>
          <w:b/>
          <w:color w:val="auto"/>
          <w:sz w:val="28"/>
          <w:szCs w:val="28"/>
        </w:rPr>
        <w:t>和标准</w:t>
      </w:r>
      <w:r>
        <w:rPr>
          <w:sz w:val="28"/>
          <w:szCs w:val="28"/>
        </w:rPr>
        <w:tab/>
      </w:r>
      <w:r>
        <w:rPr>
          <w:sz w:val="28"/>
          <w:szCs w:val="28"/>
        </w:rPr>
        <w:fldChar w:fldCharType="begin"/>
      </w:r>
      <w:r>
        <w:rPr>
          <w:sz w:val="28"/>
          <w:szCs w:val="28"/>
        </w:rPr>
        <w:instrText xml:space="preserve"> PAGEREF _Toc60126132 \h </w:instrText>
      </w:r>
      <w:r>
        <w:rPr>
          <w:sz w:val="28"/>
          <w:szCs w:val="28"/>
        </w:rPr>
        <w:fldChar w:fldCharType="separate"/>
      </w:r>
      <w:r>
        <w:rPr>
          <w:sz w:val="28"/>
          <w:szCs w:val="28"/>
        </w:rPr>
        <w:t>1</w:t>
      </w:r>
      <w:r>
        <w:rPr>
          <w:rFonts w:hint="eastAsia"/>
          <w:sz w:val="28"/>
          <w:szCs w:val="28"/>
        </w:rPr>
        <w:t>3</w:t>
      </w:r>
      <w:r>
        <w:rPr>
          <w:sz w:val="28"/>
          <w:szCs w:val="28"/>
        </w:rPr>
        <w:fldChar w:fldCharType="end"/>
      </w:r>
      <w:r>
        <w:rPr>
          <w:sz w:val="28"/>
          <w:szCs w:val="28"/>
        </w:rPr>
        <w:fldChar w:fldCharType="end"/>
      </w:r>
    </w:p>
    <w:p>
      <w:pPr>
        <w:pStyle w:val="40"/>
        <w:tabs>
          <w:tab w:val="right" w:leader="dot" w:pos="8777"/>
        </w:tabs>
        <w:spacing w:line="480" w:lineRule="auto"/>
        <w:rPr>
          <w:rFonts w:asciiTheme="minorHAnsi" w:hAnsiTheme="minorHAnsi" w:cstheme="minorBidi"/>
          <w:sz w:val="28"/>
          <w:szCs w:val="28"/>
        </w:rPr>
      </w:pPr>
      <w:r>
        <w:fldChar w:fldCharType="begin"/>
      </w:r>
      <w:r>
        <w:instrText xml:space="preserve"> HYPERLINK \l "_Toc60126133" </w:instrText>
      </w:r>
      <w:r>
        <w:fldChar w:fldCharType="separate"/>
      </w:r>
      <w:r>
        <w:rPr>
          <w:rStyle w:val="61"/>
          <w:rFonts w:hint="eastAsia" w:ascii="宋体" w:hAnsi="宋体"/>
          <w:b/>
          <w:color w:val="auto"/>
          <w:sz w:val="28"/>
          <w:szCs w:val="28"/>
          <w:lang w:val="zh-CN"/>
        </w:rPr>
        <w:t>第四章 合同条款及格式</w:t>
      </w:r>
      <w:r>
        <w:rPr>
          <w:sz w:val="28"/>
          <w:szCs w:val="28"/>
        </w:rPr>
        <w:tab/>
      </w:r>
      <w:r>
        <w:rPr>
          <w:rFonts w:hint="eastAsia"/>
          <w:sz w:val="28"/>
          <w:szCs w:val="28"/>
        </w:rPr>
        <w:t>1</w:t>
      </w:r>
      <w:r>
        <w:rPr>
          <w:rFonts w:hint="eastAsia"/>
          <w:sz w:val="28"/>
          <w:szCs w:val="28"/>
        </w:rPr>
        <w:fldChar w:fldCharType="end"/>
      </w:r>
      <w:r>
        <w:rPr>
          <w:rFonts w:hint="eastAsia"/>
          <w:sz w:val="28"/>
          <w:szCs w:val="28"/>
        </w:rPr>
        <w:t>9</w:t>
      </w:r>
    </w:p>
    <w:p>
      <w:pPr>
        <w:pStyle w:val="40"/>
        <w:tabs>
          <w:tab w:val="right" w:leader="dot" w:pos="8777"/>
        </w:tabs>
        <w:spacing w:line="480" w:lineRule="auto"/>
        <w:rPr>
          <w:rFonts w:hint="default" w:eastAsia="宋体" w:asciiTheme="minorHAnsi" w:hAnsiTheme="minorHAnsi" w:cstheme="minorBidi"/>
          <w:sz w:val="28"/>
          <w:szCs w:val="28"/>
          <w:lang w:val="en-US" w:eastAsia="zh-CN"/>
        </w:rPr>
      </w:pPr>
      <w:r>
        <w:fldChar w:fldCharType="begin"/>
      </w:r>
      <w:r>
        <w:instrText xml:space="preserve"> HYPERLINK \l "_Toc60126143" </w:instrText>
      </w:r>
      <w:r>
        <w:fldChar w:fldCharType="separate"/>
      </w:r>
      <w:r>
        <w:rPr>
          <w:rStyle w:val="61"/>
          <w:rFonts w:hint="eastAsia" w:ascii="宋体" w:hAnsi="宋体"/>
          <w:b/>
          <w:color w:val="auto"/>
          <w:sz w:val="28"/>
          <w:szCs w:val="28"/>
        </w:rPr>
        <w:t>第五章 委托人要求</w:t>
      </w:r>
      <w:r>
        <w:rPr>
          <w:sz w:val="28"/>
          <w:szCs w:val="28"/>
        </w:rPr>
        <w:tab/>
      </w:r>
      <w:r>
        <w:rPr>
          <w:rFonts w:hint="eastAsia"/>
          <w:sz w:val="28"/>
          <w:szCs w:val="28"/>
        </w:rPr>
        <w:t>2</w:t>
      </w:r>
      <w:r>
        <w:rPr>
          <w:rFonts w:hint="eastAsia"/>
          <w:sz w:val="28"/>
          <w:szCs w:val="28"/>
        </w:rPr>
        <w:fldChar w:fldCharType="end"/>
      </w:r>
      <w:r>
        <w:rPr>
          <w:rFonts w:hint="eastAsia"/>
          <w:color w:val="auto"/>
          <w:sz w:val="28"/>
          <w:szCs w:val="28"/>
          <w:lang w:val="en-US" w:eastAsia="zh-CN"/>
        </w:rPr>
        <w:t>5</w:t>
      </w:r>
    </w:p>
    <w:p>
      <w:pPr>
        <w:pStyle w:val="40"/>
        <w:tabs>
          <w:tab w:val="right" w:leader="dot" w:pos="8777"/>
        </w:tabs>
        <w:spacing w:line="480" w:lineRule="auto"/>
        <w:rPr>
          <w:rFonts w:hint="default" w:asciiTheme="minorHAnsi" w:hAnsiTheme="minorHAnsi" w:cstheme="minorBidi"/>
          <w:sz w:val="28"/>
          <w:szCs w:val="28"/>
          <w:lang w:val="en-US"/>
        </w:rPr>
      </w:pPr>
      <w:r>
        <w:fldChar w:fldCharType="begin"/>
      </w:r>
      <w:r>
        <w:instrText xml:space="preserve"> HYPERLINK \l "_Toc60126144" </w:instrText>
      </w:r>
      <w:r>
        <w:fldChar w:fldCharType="separate"/>
      </w:r>
      <w:r>
        <w:rPr>
          <w:rStyle w:val="61"/>
          <w:rFonts w:hint="eastAsia" w:ascii="宋体" w:hAnsi="宋体" w:cs="宋体"/>
          <w:b/>
          <w:color w:val="auto"/>
          <w:sz w:val="28"/>
          <w:szCs w:val="28"/>
        </w:rPr>
        <w:t>第六章</w:t>
      </w:r>
      <w:r>
        <w:rPr>
          <w:rStyle w:val="61"/>
          <w:rFonts w:ascii="宋体" w:hAnsi="宋体" w:cs="宋体"/>
          <w:b/>
          <w:color w:val="auto"/>
          <w:sz w:val="28"/>
          <w:szCs w:val="28"/>
        </w:rPr>
        <w:t xml:space="preserve"> </w:t>
      </w:r>
      <w:r>
        <w:rPr>
          <w:rStyle w:val="61"/>
          <w:rFonts w:hint="eastAsia" w:ascii="宋体" w:hAnsi="宋体" w:cs="宋体"/>
          <w:b/>
          <w:color w:val="auto"/>
          <w:sz w:val="28"/>
          <w:szCs w:val="28"/>
        </w:rPr>
        <w:t>比选申请文件格式</w:t>
      </w:r>
      <w:r>
        <w:rPr>
          <w:sz w:val="28"/>
          <w:szCs w:val="28"/>
        </w:rPr>
        <w:tab/>
      </w:r>
      <w:r>
        <w:rPr>
          <w:rFonts w:hint="eastAsia"/>
          <w:sz w:val="28"/>
          <w:szCs w:val="28"/>
        </w:rPr>
        <w:t>2</w:t>
      </w:r>
      <w:r>
        <w:rPr>
          <w:rFonts w:hint="eastAsia"/>
          <w:sz w:val="28"/>
          <w:szCs w:val="28"/>
        </w:rPr>
        <w:fldChar w:fldCharType="end"/>
      </w:r>
      <w:r>
        <w:rPr>
          <w:rFonts w:hint="eastAsia"/>
          <w:sz w:val="28"/>
          <w:szCs w:val="28"/>
          <w:lang w:val="en-US" w:eastAsia="zh-CN"/>
        </w:rPr>
        <w:t>6</w:t>
      </w:r>
    </w:p>
    <w:p>
      <w:pPr>
        <w:pStyle w:val="40"/>
        <w:tabs>
          <w:tab w:val="right" w:leader="dot" w:pos="8966"/>
        </w:tabs>
        <w:spacing w:line="480" w:lineRule="auto"/>
        <w:rPr>
          <w:rFonts w:hAnsi="宋体"/>
          <w:sz w:val="32"/>
          <w:szCs w:val="36"/>
        </w:rPr>
      </w:pPr>
      <w:r>
        <w:rPr>
          <w:rFonts w:hint="eastAsia" w:ascii="宋体" w:hAnsi="宋体" w:cs="宋体"/>
          <w:sz w:val="28"/>
          <w:szCs w:val="28"/>
        </w:rPr>
        <w:fldChar w:fldCharType="end"/>
      </w: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32"/>
        <w:spacing w:line="360" w:lineRule="auto"/>
        <w:jc w:val="center"/>
        <w:rPr>
          <w:rFonts w:hAnsi="宋体"/>
          <w:sz w:val="32"/>
          <w:szCs w:val="36"/>
        </w:rPr>
      </w:pPr>
    </w:p>
    <w:p>
      <w:pPr>
        <w:pStyle w:val="4"/>
        <w:snapToGrid w:val="0"/>
        <w:spacing w:before="240" w:after="240" w:line="240" w:lineRule="auto"/>
        <w:jc w:val="center"/>
        <w:rPr>
          <w:rFonts w:ascii="宋体" w:hAnsi="宋体" w:eastAsia="宋体" w:cs="宋体"/>
          <w:b/>
          <w:bCs w:val="0"/>
          <w:sz w:val="44"/>
          <w:szCs w:val="44"/>
        </w:rPr>
      </w:pPr>
      <w:bookmarkStart w:id="0" w:name="_Toc60126121"/>
      <w:r>
        <w:rPr>
          <w:rFonts w:hint="eastAsia" w:ascii="宋体" w:hAnsi="宋体" w:eastAsia="宋体" w:cs="宋体"/>
          <w:b/>
          <w:bCs w:val="0"/>
          <w:sz w:val="44"/>
          <w:szCs w:val="44"/>
        </w:rPr>
        <w:t>第一章比选公告</w:t>
      </w:r>
      <w:bookmarkEnd w:id="0"/>
    </w:p>
    <w:p>
      <w:pPr>
        <w:rPr>
          <w:rFonts w:ascii="宋体" w:hAnsi="宋体"/>
        </w:rPr>
      </w:pPr>
      <w:bookmarkStart w:id="1" w:name="_Toc482188955"/>
      <w:bookmarkStart w:id="2" w:name="OLE_LINK2"/>
      <w:bookmarkStart w:id="3" w:name="_Toc482704331"/>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Style w:val="207"/>
          <w:rFonts w:ascii="宋体" w:hAnsi="宋体" w:eastAsia="宋体"/>
          <w:sz w:val="36"/>
          <w:szCs w:val="36"/>
        </w:rPr>
      </w:pPr>
    </w:p>
    <w:p>
      <w:pPr>
        <w:rPr>
          <w:rStyle w:val="207"/>
          <w:rFonts w:ascii="宋体" w:hAnsi="宋体" w:eastAsia="宋体"/>
          <w:sz w:val="36"/>
          <w:szCs w:val="36"/>
        </w:rPr>
      </w:pPr>
    </w:p>
    <w:p>
      <w:pPr>
        <w:rPr>
          <w:rFonts w:ascii="宋体" w:hAnsi="宋体"/>
        </w:rPr>
      </w:pPr>
    </w:p>
    <w:p>
      <w:pPr>
        <w:pStyle w:val="2"/>
        <w:ind w:left="0" w:leftChars="0" w:firstLine="0" w:firstLineChars="0"/>
        <w:rPr>
          <w:rStyle w:val="207"/>
          <w:rFonts w:ascii="宋体" w:hAnsi="宋体" w:eastAsia="宋体"/>
          <w:sz w:val="36"/>
          <w:szCs w:val="36"/>
        </w:rPr>
      </w:pPr>
      <w:bookmarkStart w:id="4" w:name="_Toc9948"/>
    </w:p>
    <w:p>
      <w:pPr>
        <w:pStyle w:val="2"/>
        <w:ind w:left="0" w:leftChars="0" w:firstLine="0" w:firstLineChars="0"/>
        <w:rPr>
          <w:rStyle w:val="207"/>
          <w:rFonts w:ascii="宋体" w:hAnsi="宋体" w:eastAsia="宋体"/>
          <w:sz w:val="36"/>
          <w:szCs w:val="36"/>
        </w:rPr>
        <w:sectPr>
          <w:headerReference r:id="rId3" w:type="default"/>
          <w:footerReference r:id="rId4" w:type="default"/>
          <w:pgSz w:w="11906" w:h="16838"/>
          <w:pgMar w:top="1418" w:right="1418" w:bottom="1418" w:left="1701" w:header="851" w:footer="992" w:gutter="0"/>
          <w:pgNumType w:start="1"/>
          <w:cols w:space="720" w:num="1"/>
          <w:docGrid w:linePitch="312" w:charSpace="0"/>
        </w:sectPr>
      </w:pPr>
    </w:p>
    <w:bookmarkEnd w:id="1"/>
    <w:bookmarkEnd w:id="2"/>
    <w:bookmarkEnd w:id="3"/>
    <w:bookmarkEnd w:id="4"/>
    <w:p>
      <w:pPr>
        <w:widowControl/>
        <w:spacing w:line="560" w:lineRule="exact"/>
        <w:jc w:val="center"/>
        <w:rPr>
          <w:rFonts w:ascii="宋体" w:hAnsi="宋体" w:cs="宋体"/>
          <w:b/>
          <w:bCs/>
          <w:color w:val="333333"/>
          <w:spacing w:val="-11"/>
          <w:sz w:val="28"/>
          <w:szCs w:val="28"/>
        </w:rPr>
      </w:pPr>
      <w:bookmarkStart w:id="5" w:name="_Toc11495"/>
      <w:bookmarkStart w:id="6" w:name="_Toc2627"/>
      <w:bookmarkStart w:id="7" w:name="_Toc482188958"/>
      <w:bookmarkStart w:id="8" w:name="_Toc482704342"/>
      <w:r>
        <w:rPr>
          <w:rFonts w:hint="eastAsia" w:ascii="宋体" w:hAnsi="宋体" w:cs="宋体"/>
          <w:b/>
          <w:bCs/>
          <w:color w:val="333333"/>
          <w:spacing w:val="-11"/>
          <w:sz w:val="28"/>
          <w:szCs w:val="28"/>
        </w:rPr>
        <w:t>四川成渝高速公路股份有限公司成渝分公司</w:t>
      </w:r>
    </w:p>
    <w:p>
      <w:pPr>
        <w:widowControl/>
        <w:spacing w:line="560" w:lineRule="exact"/>
        <w:jc w:val="center"/>
        <w:rPr>
          <w:rFonts w:ascii="方正小标宋简体" w:hAnsi="方正小标宋简体" w:eastAsia="方正小标宋简体" w:cs="方正小标宋简体"/>
          <w:color w:val="333333"/>
          <w:sz w:val="44"/>
          <w:szCs w:val="44"/>
        </w:rPr>
      </w:pPr>
      <w:r>
        <w:rPr>
          <w:rFonts w:hint="eastAsia" w:ascii="宋体" w:hAnsi="宋体" w:cs="宋体"/>
          <w:b/>
          <w:bCs/>
          <w:color w:val="333333"/>
          <w:sz w:val="28"/>
          <w:szCs w:val="28"/>
        </w:rPr>
        <w:t>合规内控管理体系建设咨询服务比选公告</w:t>
      </w:r>
    </w:p>
    <w:p>
      <w:pPr>
        <w:spacing w:line="560" w:lineRule="exact"/>
        <w:ind w:firstLine="640" w:firstLineChars="200"/>
        <w:rPr>
          <w:rFonts w:ascii="仿宋_GB2312" w:hAnsi="仿宋_GB2312" w:eastAsia="仿宋_GB2312" w:cs="仿宋_GB2312"/>
          <w:sz w:val="32"/>
          <w:szCs w:val="32"/>
        </w:rPr>
      </w:pPr>
    </w:p>
    <w:p>
      <w:pPr>
        <w:spacing w:line="560" w:lineRule="exact"/>
        <w:ind w:firstLine="420" w:firstLineChars="200"/>
        <w:rPr>
          <w:rFonts w:ascii="宋体" w:hAnsi="宋体" w:cs="宋体"/>
          <w:szCs w:val="21"/>
        </w:rPr>
      </w:pPr>
      <w:r>
        <w:rPr>
          <w:rFonts w:hint="eastAsia" w:ascii="宋体" w:hAnsi="宋体" w:cs="宋体"/>
          <w:szCs w:val="21"/>
        </w:rPr>
        <w:t>四川成渝高速公路股份有限公司成渝分公司合规内控管理体系建设咨询服务项目（以下简称“本项目”），由四川成渝高速公路股份有限公司成渝分公司（以下简称“比选人”或“成渝分公司”或“公司”）作为本项目比选人，采用公开比选的方式聘请咨询服务机构为成渝分公司合规内控管理体系建设提供咨询服务。</w:t>
      </w:r>
    </w:p>
    <w:p>
      <w:pPr>
        <w:spacing w:line="560" w:lineRule="exact"/>
        <w:ind w:firstLine="422" w:firstLineChars="200"/>
        <w:rPr>
          <w:rFonts w:ascii="宋体" w:hAnsi="宋体" w:cs="宋体"/>
          <w:b/>
          <w:bCs/>
          <w:szCs w:val="21"/>
        </w:rPr>
      </w:pPr>
      <w:r>
        <w:rPr>
          <w:rFonts w:hint="eastAsia" w:ascii="宋体" w:hAnsi="宋体" w:cs="宋体"/>
          <w:b/>
          <w:bCs/>
          <w:szCs w:val="21"/>
        </w:rPr>
        <w:t>一、比选项目基本情况</w:t>
      </w:r>
    </w:p>
    <w:p>
      <w:pPr>
        <w:spacing w:line="560" w:lineRule="exact"/>
        <w:ind w:firstLine="420" w:firstLineChars="200"/>
        <w:rPr>
          <w:rFonts w:ascii="宋体" w:hAnsi="宋体" w:cs="宋体"/>
          <w:szCs w:val="21"/>
        </w:rPr>
      </w:pPr>
      <w:r>
        <w:rPr>
          <w:rFonts w:hint="eastAsia" w:ascii="宋体" w:hAnsi="宋体" w:cs="宋体"/>
          <w:szCs w:val="21"/>
        </w:rPr>
        <w:t>1.公司概况：成渝分公司于2014年4月登记注册成立，内设综合办公室、纪检办公室、人力资源部、财务会计部、养护工程部、经营管理部、安全环保部、群团工作部 8个部门，下设成都、资阳、内江3个管理处。主营业务为高等级公路、桥梁、隧道等基础设施的投资、设计、建设、收费、养护、管理、技术咨询及配套服务，负责成渝高速公路（四川段）226公里的经营管理工作。</w:t>
      </w:r>
    </w:p>
    <w:p>
      <w:pPr>
        <w:spacing w:line="560" w:lineRule="exact"/>
        <w:ind w:firstLine="420" w:firstLineChars="200"/>
        <w:rPr>
          <w:rFonts w:ascii="宋体" w:hAnsi="宋体" w:cs="宋体"/>
          <w:szCs w:val="21"/>
        </w:rPr>
      </w:pPr>
      <w:r>
        <w:rPr>
          <w:rFonts w:hint="eastAsia" w:ascii="宋体" w:hAnsi="宋体" w:cs="宋体"/>
          <w:szCs w:val="21"/>
        </w:rPr>
        <w:t>2.比选内容：本次比选范围为成渝分公司合规内控管理体系建设咨询服务工作，内容包括:</w:t>
      </w:r>
    </w:p>
    <w:p>
      <w:pPr>
        <w:spacing w:line="560" w:lineRule="exact"/>
        <w:ind w:firstLine="420" w:firstLineChars="200"/>
        <w:rPr>
          <w:rFonts w:ascii="宋体" w:hAnsi="宋体" w:cs="宋体"/>
          <w:szCs w:val="21"/>
        </w:rPr>
      </w:pPr>
      <w:r>
        <w:rPr>
          <w:rFonts w:hint="eastAsia" w:ascii="宋体" w:hAnsi="宋体" w:cs="宋体"/>
          <w:szCs w:val="21"/>
        </w:rPr>
        <w:t>（1）结合公司实际，对公司《内部控制手册》（2020年版）进行升级，将合规管理要素增补到手册中，编制《合规内控手册》。</w:t>
      </w:r>
    </w:p>
    <w:p>
      <w:pPr>
        <w:spacing w:line="560" w:lineRule="exact"/>
        <w:ind w:firstLine="420" w:firstLineChars="200"/>
        <w:rPr>
          <w:rFonts w:ascii="宋体" w:hAnsi="宋体" w:cs="宋体"/>
          <w:szCs w:val="21"/>
        </w:rPr>
      </w:pPr>
      <w:r>
        <w:rPr>
          <w:rFonts w:hint="eastAsia" w:ascii="宋体" w:hAnsi="宋体" w:cs="宋体"/>
          <w:szCs w:val="21"/>
        </w:rPr>
        <w:t>（2）结合公司实际，制定《员工合规手册》。</w:t>
      </w:r>
    </w:p>
    <w:p>
      <w:pPr>
        <w:spacing w:line="560" w:lineRule="exact"/>
        <w:ind w:firstLine="420" w:firstLineChars="200"/>
        <w:rPr>
          <w:rFonts w:ascii="宋体" w:hAnsi="宋体" w:cs="宋体"/>
          <w:szCs w:val="21"/>
        </w:rPr>
      </w:pPr>
      <w:r>
        <w:rPr>
          <w:rFonts w:hint="eastAsia" w:ascii="宋体" w:hAnsi="宋体" w:cs="宋体"/>
          <w:szCs w:val="21"/>
        </w:rPr>
        <w:t>（3）制定2个重点领域合规专项指引。</w:t>
      </w:r>
    </w:p>
    <w:p>
      <w:pPr>
        <w:spacing w:line="560" w:lineRule="exact"/>
        <w:ind w:firstLine="420" w:firstLineChars="200"/>
        <w:rPr>
          <w:rFonts w:ascii="宋体" w:hAnsi="宋体" w:cs="宋体"/>
          <w:szCs w:val="21"/>
        </w:rPr>
      </w:pPr>
      <w:r>
        <w:rPr>
          <w:rFonts w:hint="eastAsia" w:ascii="宋体" w:hAnsi="宋体" w:cs="宋体"/>
          <w:szCs w:val="21"/>
        </w:rPr>
        <w:t>（4）完成2023年上半年公司内部控制评价。</w:t>
      </w:r>
    </w:p>
    <w:p>
      <w:pPr>
        <w:spacing w:line="560" w:lineRule="exact"/>
        <w:ind w:firstLine="420" w:firstLineChars="200"/>
        <w:rPr>
          <w:rFonts w:ascii="宋体" w:hAnsi="宋体" w:cs="宋体"/>
          <w:szCs w:val="21"/>
        </w:rPr>
      </w:pPr>
      <w:r>
        <w:rPr>
          <w:rFonts w:hint="eastAsia" w:ascii="宋体" w:hAnsi="宋体" w:cs="宋体"/>
          <w:szCs w:val="21"/>
        </w:rPr>
        <w:t>（5）对公司员工开展培训，确保依法合规经营理念内化于心、外化于行，推动合规内控管理工作全面落实。</w:t>
      </w:r>
    </w:p>
    <w:p>
      <w:pPr>
        <w:spacing w:line="560" w:lineRule="exact"/>
        <w:ind w:firstLine="420" w:firstLineChars="200"/>
        <w:rPr>
          <w:rFonts w:ascii="宋体" w:hAnsi="宋体" w:cs="宋体"/>
          <w:szCs w:val="21"/>
        </w:rPr>
      </w:pPr>
      <w:r>
        <w:rPr>
          <w:rFonts w:hint="eastAsia" w:ascii="宋体" w:hAnsi="宋体" w:cs="宋体"/>
          <w:szCs w:val="21"/>
        </w:rPr>
        <w:t>3.服务期限：签订合同之日起，服务期5个月。咨询服务单位完成比选文件规定的</w:t>
      </w:r>
      <w:r>
        <w:rPr>
          <w:rFonts w:hint="eastAsia" w:ascii="宋体" w:hAnsi="宋体" w:cs="宋体"/>
          <w:color w:val="auto"/>
          <w:szCs w:val="21"/>
        </w:rPr>
        <w:t>所有</w:t>
      </w:r>
      <w:r>
        <w:rPr>
          <w:rFonts w:hint="eastAsia" w:ascii="宋体" w:hAnsi="宋体" w:cs="宋体"/>
          <w:szCs w:val="21"/>
        </w:rPr>
        <w:t>工作</w:t>
      </w:r>
      <w:r>
        <w:rPr>
          <w:rFonts w:hint="eastAsia" w:ascii="宋体" w:hAnsi="宋体" w:cs="宋体"/>
          <w:color w:val="auto"/>
          <w:szCs w:val="21"/>
        </w:rPr>
        <w:t>，且《合规内控手册》《员工合规手册》及2个重点领域合规专项指引通过验收后，</w:t>
      </w:r>
      <w:r>
        <w:rPr>
          <w:rFonts w:hint="eastAsia" w:ascii="宋体" w:hAnsi="宋体" w:cs="宋体"/>
          <w:szCs w:val="21"/>
        </w:rPr>
        <w:t>服务结束。</w:t>
      </w:r>
    </w:p>
    <w:p>
      <w:pPr>
        <w:spacing w:line="560" w:lineRule="exact"/>
        <w:ind w:firstLine="422" w:firstLineChars="200"/>
        <w:rPr>
          <w:rFonts w:ascii="宋体" w:hAnsi="宋体" w:cs="宋体"/>
          <w:szCs w:val="21"/>
        </w:rPr>
      </w:pPr>
      <w:r>
        <w:rPr>
          <w:rFonts w:hint="eastAsia" w:ascii="宋体" w:hAnsi="宋体" w:cs="宋体"/>
          <w:b/>
          <w:bCs/>
          <w:szCs w:val="21"/>
        </w:rPr>
        <w:t>二、比选申请人资格要求</w:t>
      </w:r>
    </w:p>
    <w:p>
      <w:pPr>
        <w:spacing w:line="560" w:lineRule="exact"/>
        <w:ind w:firstLine="420" w:firstLineChars="200"/>
        <w:rPr>
          <w:rFonts w:ascii="宋体" w:hAnsi="宋体" w:cs="宋体"/>
          <w:szCs w:val="21"/>
        </w:rPr>
      </w:pPr>
      <w:r>
        <w:rPr>
          <w:rFonts w:hint="eastAsia" w:ascii="宋体" w:hAnsi="宋体" w:cs="宋体"/>
          <w:szCs w:val="21"/>
        </w:rPr>
        <w:t>1.一般要求：具有独立法人资格，持有有效的营业执照、基本账户开户许可证或基本存款账户信息（基本账户开户行出具）。</w:t>
      </w:r>
    </w:p>
    <w:p>
      <w:pPr>
        <w:spacing w:line="560" w:lineRule="exact"/>
        <w:ind w:firstLine="420" w:firstLineChars="200"/>
        <w:rPr>
          <w:rFonts w:ascii="宋体" w:hAnsi="宋体" w:cs="宋体"/>
          <w:szCs w:val="21"/>
        </w:rPr>
      </w:pPr>
      <w:r>
        <w:rPr>
          <w:rFonts w:hint="eastAsia" w:ascii="宋体" w:hAnsi="宋体" w:cs="宋体"/>
          <w:szCs w:val="21"/>
        </w:rPr>
        <w:t>2.业绩要求：近三年（自2020年1月1日起，以签订合同时间为准）至少承担过1个内部控制体系建设或合规体系建设或合规内控管理体系建设</w:t>
      </w:r>
      <w:r>
        <w:rPr>
          <w:rFonts w:hint="eastAsia" w:ascii="Times New Roman" w:hAnsi="Times New Roman"/>
          <w:szCs w:val="21"/>
          <w:lang w:val="en-US" w:eastAsia="zh-CN"/>
        </w:rPr>
        <w:t>或</w:t>
      </w:r>
      <w:r>
        <w:rPr>
          <w:rFonts w:hint="eastAsia" w:ascii="Times New Roman" w:hAnsi="Times New Roman"/>
          <w:szCs w:val="21"/>
        </w:rPr>
        <w:t>财务审计项目</w:t>
      </w:r>
      <w:r>
        <w:rPr>
          <w:rFonts w:hint="eastAsia" w:ascii="宋体" w:hAnsi="宋体" w:cs="宋体"/>
          <w:szCs w:val="21"/>
        </w:rPr>
        <w:t>类似业绩（提供影印件（黑白或彩色）作为证明材料加盖公章）。</w:t>
      </w:r>
    </w:p>
    <w:p>
      <w:pPr>
        <w:spacing w:line="560" w:lineRule="exact"/>
        <w:ind w:firstLine="420" w:firstLineChars="200"/>
        <w:rPr>
          <w:rFonts w:hint="eastAsia" w:ascii="宋体" w:hAnsi="宋体" w:cs="宋体"/>
          <w:szCs w:val="21"/>
        </w:rPr>
      </w:pPr>
      <w:r>
        <w:rPr>
          <w:rFonts w:hint="eastAsia" w:ascii="宋体" w:hAnsi="宋体" w:cs="宋体"/>
          <w:szCs w:val="21"/>
        </w:rPr>
        <w:t>3.项目负责人要求：项目负责人1名，应持有中国注册会计师（CPA）证书或国际注册内部审计师（CIA）证书或国际注册内部控制师（CICS/CICP）证书（提供相关证书影印件（黑白或彩色）作为证明材料加盖公章），并提供投</w:t>
      </w:r>
      <w:r>
        <w:rPr>
          <w:rFonts w:hint="eastAsia" w:ascii="宋体" w:hAnsi="宋体" w:eastAsia="宋体" w:cs="宋体"/>
          <w:szCs w:val="21"/>
        </w:rPr>
        <w:t>标截止月上月或上上月往前连续6个月其在比选申请单位社保参保或缴纳的有效证明材料或退休证明。</w:t>
      </w:r>
    </w:p>
    <w:p>
      <w:pPr>
        <w:spacing w:line="560" w:lineRule="exact"/>
        <w:ind w:firstLine="420" w:firstLineChars="200"/>
        <w:rPr>
          <w:rFonts w:ascii="宋体" w:hAnsi="宋体" w:cs="宋体"/>
          <w:szCs w:val="21"/>
        </w:rPr>
      </w:pPr>
      <w:r>
        <w:rPr>
          <w:rFonts w:hint="eastAsia" w:ascii="宋体" w:hAnsi="宋体" w:cs="宋体"/>
          <w:szCs w:val="21"/>
        </w:rPr>
        <w:t>4.信誉要求：</w:t>
      </w:r>
    </w:p>
    <w:p>
      <w:pPr>
        <w:spacing w:line="560" w:lineRule="exact"/>
        <w:ind w:firstLine="420" w:firstLineChars="200"/>
        <w:jc w:val="left"/>
        <w:rPr>
          <w:rFonts w:ascii="宋体" w:hAnsi="宋体" w:cs="宋体"/>
          <w:szCs w:val="21"/>
        </w:rPr>
      </w:pPr>
      <w:r>
        <w:rPr>
          <w:rFonts w:hint="eastAsia" w:ascii="宋体" w:hAnsi="宋体" w:cs="宋体"/>
          <w:szCs w:val="21"/>
        </w:rPr>
        <w:t>（1）投标人未在国家企业信用信息公示系统(http://www.gsxt.gov.cn/)中被列入严重违法失信企业名单，未在“信用中国”网站（http://www.creditchina.gov.cn/）中被列入失信被执行人名单。</w:t>
      </w:r>
    </w:p>
    <w:p>
      <w:pPr>
        <w:spacing w:line="560" w:lineRule="exact"/>
        <w:ind w:firstLine="420" w:firstLineChars="200"/>
        <w:rPr>
          <w:rFonts w:ascii="宋体" w:hAnsi="宋体" w:cs="宋体"/>
          <w:szCs w:val="21"/>
        </w:rPr>
      </w:pPr>
      <w:r>
        <w:rPr>
          <w:rFonts w:hint="eastAsia" w:ascii="宋体" w:hAnsi="宋体" w:cs="宋体"/>
          <w:szCs w:val="21"/>
        </w:rPr>
        <w:t>（2）在2020年1月1日至本项目投标截止日期间，比选申请人（单位）、法定代表人、项目负责人被人民法院生效判决或裁定认定为行贿犯罪的（包括行贿罪、单位行贿罪、对单位行贿罪、介绍贿赂罪等），不得参加比选。</w:t>
      </w:r>
    </w:p>
    <w:p>
      <w:pPr>
        <w:spacing w:line="560" w:lineRule="exact"/>
        <w:ind w:firstLine="420" w:firstLineChars="200"/>
        <w:rPr>
          <w:rFonts w:ascii="宋体" w:hAnsi="宋体" w:cs="宋体"/>
          <w:szCs w:val="21"/>
        </w:rPr>
      </w:pPr>
      <w:r>
        <w:rPr>
          <w:rFonts w:hint="eastAsia" w:ascii="宋体" w:hAnsi="宋体" w:cs="宋体"/>
          <w:szCs w:val="21"/>
        </w:rPr>
        <w:t>5.不接受联合体。</w:t>
      </w:r>
    </w:p>
    <w:p>
      <w:pPr>
        <w:spacing w:line="560" w:lineRule="exact"/>
        <w:ind w:firstLine="420" w:firstLineChars="200"/>
        <w:rPr>
          <w:rFonts w:ascii="宋体" w:hAnsi="宋体" w:cs="宋体"/>
          <w:szCs w:val="21"/>
        </w:rPr>
      </w:pPr>
      <w:r>
        <w:rPr>
          <w:rFonts w:hint="eastAsia" w:ascii="宋体" w:hAnsi="宋体" w:cs="宋体"/>
          <w:szCs w:val="21"/>
        </w:rPr>
        <w:t>6.单位负责人为同一人或者存在控股、管理关系的不同比选申请人，不得参加同一标段比选。否则，相关比选申请文件均无效。</w:t>
      </w:r>
    </w:p>
    <w:p>
      <w:pPr>
        <w:spacing w:line="560" w:lineRule="exact"/>
        <w:ind w:firstLine="422" w:firstLineChars="200"/>
        <w:rPr>
          <w:rFonts w:ascii="宋体" w:hAnsi="宋体" w:cs="宋体"/>
          <w:b/>
          <w:bCs/>
          <w:szCs w:val="21"/>
        </w:rPr>
      </w:pPr>
      <w:r>
        <w:rPr>
          <w:rFonts w:hint="eastAsia" w:ascii="宋体" w:hAnsi="宋体" w:cs="宋体"/>
          <w:b/>
          <w:bCs/>
          <w:szCs w:val="21"/>
        </w:rPr>
        <w:t>三、比选文件获取</w:t>
      </w:r>
    </w:p>
    <w:p>
      <w:pPr>
        <w:spacing w:line="560" w:lineRule="exact"/>
        <w:ind w:firstLine="420" w:firstLineChars="200"/>
        <w:rPr>
          <w:rFonts w:ascii="宋体" w:hAnsi="宋体" w:cs="宋体"/>
          <w:szCs w:val="21"/>
        </w:rPr>
      </w:pPr>
      <w:r>
        <w:rPr>
          <w:rFonts w:hint="eastAsia" w:ascii="宋体" w:hAnsi="宋体" w:cs="宋体"/>
          <w:szCs w:val="21"/>
        </w:rPr>
        <w:t xml:space="preserve">凡有意参加比选的申请人，请于 </w:t>
      </w:r>
      <w:bookmarkStart w:id="81" w:name="_GoBack"/>
      <w:r>
        <w:rPr>
          <w:rFonts w:hint="eastAsia" w:ascii="宋体" w:hAnsi="宋体" w:cs="宋体"/>
          <w:szCs w:val="21"/>
        </w:rPr>
        <w:t>2023</w:t>
      </w:r>
      <w:bookmarkEnd w:id="81"/>
      <w:r>
        <w:rPr>
          <w:rFonts w:hint="eastAsia" w:ascii="宋体" w:hAnsi="宋体" w:cs="宋体"/>
          <w:szCs w:val="21"/>
        </w:rPr>
        <w:t xml:space="preserve"> 年</w:t>
      </w:r>
      <w:r>
        <w:rPr>
          <w:rFonts w:hint="eastAsia" w:ascii="宋体" w:hAnsi="宋体" w:cs="宋体"/>
          <w:szCs w:val="21"/>
          <w:lang w:val="en-US" w:eastAsia="zh-CN"/>
        </w:rPr>
        <w:t>7</w:t>
      </w:r>
      <w:r>
        <w:rPr>
          <w:rFonts w:hint="eastAsia" w:ascii="宋体" w:hAnsi="宋体" w:cs="宋体"/>
          <w:szCs w:val="21"/>
        </w:rPr>
        <w:t xml:space="preserve"> 月</w:t>
      </w:r>
      <w:r>
        <w:rPr>
          <w:rFonts w:hint="eastAsia" w:ascii="宋体" w:hAnsi="宋体" w:cs="宋体"/>
          <w:szCs w:val="21"/>
          <w:lang w:val="en-US" w:eastAsia="zh-CN"/>
        </w:rPr>
        <w:t>3</w:t>
      </w:r>
      <w:r>
        <w:rPr>
          <w:rFonts w:hint="eastAsia" w:ascii="宋体" w:hAnsi="宋体" w:cs="宋体"/>
          <w:szCs w:val="21"/>
        </w:rPr>
        <w:t xml:space="preserve"> 日起，在四川成渝高速公路股份有限公司成渝分公司网站（http://www.sccygs.com/）免费匿名下载比选文件。</w:t>
      </w:r>
    </w:p>
    <w:p>
      <w:pPr>
        <w:spacing w:line="560" w:lineRule="exact"/>
        <w:ind w:firstLine="422" w:firstLineChars="200"/>
        <w:rPr>
          <w:rFonts w:ascii="宋体" w:hAnsi="宋体" w:cs="宋体"/>
          <w:szCs w:val="21"/>
        </w:rPr>
      </w:pPr>
      <w:r>
        <w:rPr>
          <w:rFonts w:hint="eastAsia" w:ascii="宋体" w:hAnsi="宋体" w:cs="宋体"/>
          <w:b/>
          <w:bCs/>
          <w:szCs w:val="21"/>
        </w:rPr>
        <w:t>四、比选申请文件递交</w:t>
      </w:r>
    </w:p>
    <w:p>
      <w:pPr>
        <w:spacing w:line="560" w:lineRule="exact"/>
        <w:ind w:firstLine="420" w:firstLineChars="200"/>
        <w:rPr>
          <w:rFonts w:ascii="宋体" w:hAnsi="宋体" w:cs="宋体"/>
          <w:szCs w:val="21"/>
        </w:rPr>
      </w:pPr>
      <w:r>
        <w:rPr>
          <w:rFonts w:hint="eastAsia" w:ascii="宋体" w:hAnsi="宋体" w:cs="宋体"/>
          <w:szCs w:val="21"/>
        </w:rPr>
        <w:t xml:space="preserve">比选申请文件递交时间为 2023 年 </w:t>
      </w:r>
      <w:r>
        <w:rPr>
          <w:rFonts w:hint="eastAsia" w:ascii="宋体" w:hAnsi="宋体" w:cs="宋体"/>
          <w:szCs w:val="21"/>
          <w:lang w:val="en-US" w:eastAsia="zh-CN"/>
        </w:rPr>
        <w:t>7</w:t>
      </w:r>
      <w:r>
        <w:rPr>
          <w:rFonts w:hint="eastAsia" w:ascii="宋体" w:hAnsi="宋体" w:cs="宋体"/>
          <w:szCs w:val="21"/>
        </w:rPr>
        <w:t xml:space="preserve">月 </w:t>
      </w:r>
      <w:r>
        <w:rPr>
          <w:rFonts w:hint="eastAsia" w:ascii="宋体" w:hAnsi="宋体" w:cs="宋体"/>
          <w:szCs w:val="21"/>
          <w:lang w:val="en-US" w:eastAsia="zh-CN"/>
        </w:rPr>
        <w:t>7</w:t>
      </w:r>
      <w:r>
        <w:rPr>
          <w:rFonts w:hint="eastAsia" w:ascii="宋体" w:hAnsi="宋体" w:cs="宋体"/>
          <w:szCs w:val="21"/>
        </w:rPr>
        <w:t xml:space="preserve">日 9 时 30 分（北京时间），截止时间为 2023 年 </w:t>
      </w:r>
      <w:r>
        <w:rPr>
          <w:rFonts w:hint="eastAsia" w:ascii="宋体" w:hAnsi="宋体" w:cs="宋体"/>
          <w:szCs w:val="21"/>
          <w:lang w:val="en-US" w:eastAsia="zh-CN"/>
        </w:rPr>
        <w:t>7</w:t>
      </w:r>
      <w:r>
        <w:rPr>
          <w:rFonts w:hint="eastAsia" w:ascii="宋体" w:hAnsi="宋体" w:cs="宋体"/>
          <w:szCs w:val="21"/>
        </w:rPr>
        <w:t xml:space="preserve"> 月 </w:t>
      </w:r>
      <w:r>
        <w:rPr>
          <w:rFonts w:hint="eastAsia" w:ascii="宋体" w:hAnsi="宋体" w:cs="宋体"/>
          <w:szCs w:val="21"/>
          <w:lang w:val="en-US" w:eastAsia="zh-CN"/>
        </w:rPr>
        <w:t>7</w:t>
      </w:r>
      <w:r>
        <w:rPr>
          <w:rFonts w:hint="eastAsia" w:ascii="宋体" w:hAnsi="宋体" w:cs="宋体"/>
          <w:szCs w:val="21"/>
        </w:rPr>
        <w:t xml:space="preserve"> 日 10 时 00 分（北京时间）。比选申请人必须将按要求密封完好的比选申请文件以面交方式送达比选人指定地点：四川成渝高速公路股份有限公司成渝分公司302会议室，逾期送达的或者未送达指定地点的比选申请文件，比选人将不予受理。</w:t>
      </w:r>
    </w:p>
    <w:p>
      <w:pPr>
        <w:spacing w:line="560" w:lineRule="exact"/>
        <w:ind w:firstLine="422" w:firstLineChars="200"/>
        <w:rPr>
          <w:rFonts w:ascii="宋体" w:hAnsi="宋体" w:cs="宋体"/>
          <w:b/>
          <w:bCs/>
          <w:szCs w:val="21"/>
        </w:rPr>
      </w:pPr>
      <w:r>
        <w:rPr>
          <w:rFonts w:hint="eastAsia" w:ascii="宋体" w:hAnsi="宋体" w:cs="宋体"/>
          <w:b/>
          <w:bCs/>
          <w:szCs w:val="21"/>
        </w:rPr>
        <w:t>五、开标</w:t>
      </w:r>
    </w:p>
    <w:p>
      <w:pPr>
        <w:spacing w:line="560" w:lineRule="exact"/>
        <w:ind w:firstLine="420" w:firstLineChars="200"/>
        <w:rPr>
          <w:rFonts w:ascii="宋体" w:hAnsi="宋体" w:cs="宋体"/>
          <w:szCs w:val="21"/>
        </w:rPr>
      </w:pPr>
      <w:r>
        <w:rPr>
          <w:rFonts w:hint="eastAsia" w:ascii="宋体" w:hAnsi="宋体" w:cs="宋体"/>
          <w:szCs w:val="21"/>
        </w:rPr>
        <w:t>比选人定于比选申请文件送交截止时间的同一时间、同一地址举行公开开标，比选申请人应派代表出席并签认开标结果。</w:t>
      </w:r>
    </w:p>
    <w:p>
      <w:pPr>
        <w:spacing w:line="560" w:lineRule="exact"/>
        <w:ind w:firstLine="422" w:firstLineChars="200"/>
        <w:rPr>
          <w:rFonts w:ascii="宋体" w:hAnsi="宋体" w:cs="宋体"/>
          <w:b/>
          <w:bCs/>
          <w:szCs w:val="21"/>
        </w:rPr>
      </w:pPr>
      <w:r>
        <w:rPr>
          <w:rFonts w:hint="eastAsia" w:ascii="宋体" w:hAnsi="宋体" w:cs="宋体"/>
          <w:b/>
          <w:bCs/>
          <w:szCs w:val="21"/>
        </w:rPr>
        <w:t>六、评标办法</w:t>
      </w:r>
    </w:p>
    <w:p>
      <w:pPr>
        <w:spacing w:line="560" w:lineRule="exact"/>
        <w:ind w:firstLine="420" w:firstLineChars="200"/>
        <w:rPr>
          <w:rFonts w:ascii="宋体" w:hAnsi="宋体" w:cs="宋体"/>
          <w:szCs w:val="21"/>
        </w:rPr>
      </w:pPr>
      <w:r>
        <w:rPr>
          <w:rFonts w:hint="eastAsia" w:ascii="宋体" w:hAnsi="宋体" w:cs="宋体"/>
          <w:szCs w:val="21"/>
        </w:rPr>
        <w:t>本次比选采用资格后审、双信封形式；评审办法采用综合评估法。</w:t>
      </w:r>
    </w:p>
    <w:p>
      <w:pPr>
        <w:spacing w:line="560" w:lineRule="exact"/>
        <w:ind w:firstLine="422" w:firstLineChars="200"/>
        <w:rPr>
          <w:rFonts w:ascii="宋体" w:hAnsi="宋体" w:cs="宋体"/>
          <w:szCs w:val="21"/>
        </w:rPr>
      </w:pPr>
      <w:r>
        <w:rPr>
          <w:rFonts w:hint="eastAsia" w:ascii="宋体" w:hAnsi="宋体" w:cs="宋体"/>
          <w:b/>
          <w:bCs/>
          <w:szCs w:val="21"/>
        </w:rPr>
        <w:t>七、公告发布</w:t>
      </w:r>
    </w:p>
    <w:p>
      <w:pPr>
        <w:spacing w:line="560" w:lineRule="exact"/>
        <w:ind w:firstLine="420" w:firstLineChars="200"/>
        <w:rPr>
          <w:rFonts w:ascii="宋体" w:hAnsi="宋体" w:cs="宋体"/>
          <w:szCs w:val="21"/>
        </w:rPr>
      </w:pPr>
      <w:r>
        <w:rPr>
          <w:rFonts w:hint="eastAsia" w:ascii="宋体" w:hAnsi="宋体" w:cs="宋体"/>
          <w:szCs w:val="21"/>
        </w:rPr>
        <w:t>本次比选公告的发布媒体为四川成渝高速公路股份有限公司成渝分公司网站（http://www.sccygs.com/）。</w:t>
      </w:r>
    </w:p>
    <w:p>
      <w:pPr>
        <w:tabs>
          <w:tab w:val="left" w:pos="358"/>
        </w:tabs>
        <w:spacing w:line="560" w:lineRule="exact"/>
        <w:ind w:firstLine="422" w:firstLineChars="200"/>
        <w:rPr>
          <w:rFonts w:hint="default" w:ascii="宋体" w:hAnsi="宋体" w:cs="宋体" w:eastAsiaTheme="minorEastAsia"/>
          <w:b/>
          <w:bCs/>
          <w:szCs w:val="21"/>
          <w:lang w:val="en-US" w:eastAsia="zh-CN"/>
        </w:rPr>
      </w:pPr>
      <w:r>
        <w:rPr>
          <w:rFonts w:hint="eastAsia" w:ascii="宋体" w:hAnsi="宋体" w:cs="宋体"/>
          <w:b/>
          <w:bCs/>
          <w:szCs w:val="21"/>
          <w:lang w:val="en-US" w:eastAsia="zh-CN"/>
        </w:rPr>
        <w:t>八、比选结果公示</w:t>
      </w:r>
    </w:p>
    <w:p>
      <w:pPr>
        <w:spacing w:line="560" w:lineRule="exact"/>
        <w:ind w:firstLine="420" w:firstLineChars="200"/>
        <w:rPr>
          <w:rFonts w:hint="eastAsia" w:ascii="宋体" w:hAnsi="宋体" w:cs="宋体"/>
          <w:b/>
          <w:bCs/>
          <w:szCs w:val="21"/>
        </w:rPr>
      </w:pPr>
      <w:r>
        <w:rPr>
          <w:rFonts w:hint="eastAsia" w:ascii="宋体" w:hAnsi="宋体" w:cs="宋体"/>
          <w:szCs w:val="21"/>
        </w:rPr>
        <w:t>本次比选</w:t>
      </w:r>
      <w:r>
        <w:rPr>
          <w:rFonts w:hint="eastAsia" w:ascii="宋体" w:hAnsi="宋体" w:cs="宋体"/>
          <w:szCs w:val="21"/>
          <w:lang w:val="en-US" w:eastAsia="zh-CN"/>
        </w:rPr>
        <w:t>结果公示</w:t>
      </w:r>
      <w:r>
        <w:rPr>
          <w:rFonts w:hint="eastAsia" w:ascii="宋体" w:hAnsi="宋体" w:cs="宋体"/>
          <w:szCs w:val="21"/>
        </w:rPr>
        <w:t>的发布媒体为四川成渝高速公路股份有限公司成渝分公司网站（http://www.sccygs.com/）。</w:t>
      </w:r>
    </w:p>
    <w:p>
      <w:pPr>
        <w:spacing w:line="560" w:lineRule="exact"/>
        <w:ind w:firstLine="422" w:firstLineChars="200"/>
        <w:rPr>
          <w:rFonts w:ascii="宋体" w:hAnsi="宋体" w:cs="宋体"/>
          <w:b/>
          <w:bCs/>
          <w:szCs w:val="21"/>
        </w:rPr>
      </w:pPr>
      <w:r>
        <w:rPr>
          <w:rFonts w:hint="eastAsia" w:ascii="宋体" w:hAnsi="宋体" w:cs="宋体"/>
          <w:b/>
          <w:bCs/>
          <w:szCs w:val="21"/>
          <w:lang w:val="en-US" w:eastAsia="zh-CN"/>
        </w:rPr>
        <w:t>九</w:t>
      </w:r>
      <w:r>
        <w:rPr>
          <w:rFonts w:hint="eastAsia" w:ascii="宋体" w:hAnsi="宋体" w:cs="宋体"/>
          <w:b/>
          <w:bCs/>
          <w:szCs w:val="21"/>
        </w:rPr>
        <w:t>、联系方式</w:t>
      </w:r>
    </w:p>
    <w:p>
      <w:pPr>
        <w:spacing w:line="560" w:lineRule="exact"/>
        <w:ind w:firstLine="420" w:firstLineChars="200"/>
        <w:rPr>
          <w:rFonts w:ascii="宋体" w:hAnsi="宋体" w:cs="宋体"/>
          <w:szCs w:val="21"/>
        </w:rPr>
      </w:pPr>
      <w:r>
        <w:rPr>
          <w:rFonts w:hint="eastAsia" w:ascii="宋体" w:hAnsi="宋体" w:cs="宋体"/>
          <w:szCs w:val="21"/>
        </w:rPr>
        <w:t>比选人：四川成渝高速公路股份有限公司成渝分公司</w:t>
      </w:r>
    </w:p>
    <w:p>
      <w:pPr>
        <w:spacing w:line="560" w:lineRule="exact"/>
        <w:ind w:firstLine="420" w:firstLineChars="200"/>
        <w:rPr>
          <w:rFonts w:ascii="宋体" w:hAnsi="宋体" w:cs="宋体"/>
          <w:szCs w:val="21"/>
        </w:rPr>
      </w:pPr>
      <w:r>
        <w:rPr>
          <w:rFonts w:hint="eastAsia" w:ascii="宋体" w:hAnsi="宋体" w:cs="宋体"/>
          <w:szCs w:val="21"/>
        </w:rPr>
        <w:t>地址：成都市成华区迎晖路8号</w:t>
      </w:r>
    </w:p>
    <w:p>
      <w:pPr>
        <w:spacing w:line="560" w:lineRule="exact"/>
        <w:ind w:firstLine="420" w:firstLineChars="200"/>
        <w:rPr>
          <w:rFonts w:ascii="宋体" w:hAnsi="宋体" w:cs="宋体"/>
          <w:szCs w:val="21"/>
        </w:rPr>
      </w:pPr>
      <w:r>
        <w:rPr>
          <w:rFonts w:hint="eastAsia" w:ascii="宋体" w:hAnsi="宋体" w:cs="宋体"/>
          <w:szCs w:val="21"/>
        </w:rPr>
        <w:t xml:space="preserve">邮政编码：610066 </w:t>
      </w:r>
    </w:p>
    <w:p>
      <w:pPr>
        <w:spacing w:line="560" w:lineRule="exact"/>
        <w:ind w:firstLine="420" w:firstLineChars="200"/>
        <w:rPr>
          <w:rFonts w:ascii="宋体" w:hAnsi="宋体" w:cs="宋体"/>
          <w:szCs w:val="21"/>
        </w:rPr>
      </w:pPr>
      <w:r>
        <w:rPr>
          <w:rFonts w:hint="eastAsia" w:ascii="宋体" w:hAnsi="宋体" w:cs="宋体"/>
          <w:szCs w:val="21"/>
        </w:rPr>
        <w:t>联系人：李女士</w:t>
      </w:r>
    </w:p>
    <w:p>
      <w:pPr>
        <w:spacing w:line="560" w:lineRule="exact"/>
        <w:ind w:firstLine="420" w:firstLineChars="200"/>
        <w:rPr>
          <w:rFonts w:ascii="宋体" w:hAnsi="宋体" w:cs="宋体"/>
          <w:szCs w:val="21"/>
        </w:rPr>
      </w:pPr>
      <w:r>
        <w:rPr>
          <w:rFonts w:hint="eastAsia" w:ascii="宋体" w:hAnsi="宋体" w:cs="宋体"/>
          <w:szCs w:val="21"/>
        </w:rPr>
        <w:t>电话：028--84600993        </w:t>
      </w:r>
    </w:p>
    <w:p>
      <w:pPr>
        <w:spacing w:line="360" w:lineRule="auto"/>
      </w:pPr>
    </w:p>
    <w:p/>
    <w:p>
      <w:pPr>
        <w:pStyle w:val="2"/>
      </w:pPr>
    </w:p>
    <w:p>
      <w:pPr>
        <w:pStyle w:val="2"/>
      </w:pPr>
    </w:p>
    <w:p>
      <w:pPr>
        <w:pStyle w:val="2"/>
      </w:pPr>
    </w:p>
    <w:p>
      <w:pPr>
        <w:pStyle w:val="2"/>
      </w:pPr>
    </w:p>
    <w:p>
      <w:pPr>
        <w:pStyle w:val="2"/>
      </w:pPr>
    </w:p>
    <w:p>
      <w:pPr>
        <w:pStyle w:val="2"/>
      </w:pPr>
    </w:p>
    <w:p>
      <w:pPr>
        <w:pStyle w:val="2"/>
      </w:pPr>
    </w:p>
    <w:p>
      <w:pPr>
        <w:pStyle w:val="2"/>
        <w:rPr>
          <w:lang w:val="zh-CN"/>
        </w:rPr>
      </w:pPr>
    </w:p>
    <w:p>
      <w:pPr>
        <w:pStyle w:val="4"/>
        <w:snapToGrid w:val="0"/>
        <w:spacing w:before="240" w:after="240" w:line="240" w:lineRule="auto"/>
        <w:jc w:val="center"/>
        <w:rPr>
          <w:rFonts w:ascii="宋体" w:hAnsi="宋体"/>
          <w:lang w:val="zh-CN"/>
        </w:rPr>
      </w:pPr>
    </w:p>
    <w:p>
      <w:pPr>
        <w:pStyle w:val="2"/>
        <w:rPr>
          <w:rFonts w:ascii="宋体" w:hAnsi="宋体"/>
          <w:lang w:val="zh-CN"/>
        </w:rPr>
      </w:pPr>
    </w:p>
    <w:p>
      <w:pPr>
        <w:pStyle w:val="2"/>
        <w:rPr>
          <w:rFonts w:ascii="宋体" w:hAnsi="宋体"/>
          <w:lang w:val="zh-CN"/>
        </w:rPr>
      </w:pPr>
    </w:p>
    <w:p>
      <w:pPr>
        <w:rPr>
          <w:lang w:val="zh-CN"/>
        </w:rPr>
      </w:pPr>
    </w:p>
    <w:p>
      <w:pPr>
        <w:pStyle w:val="4"/>
        <w:snapToGrid w:val="0"/>
        <w:spacing w:before="240" w:after="240" w:line="240" w:lineRule="auto"/>
        <w:jc w:val="center"/>
        <w:rPr>
          <w:rFonts w:ascii="宋体" w:hAnsi="宋体" w:eastAsia="宋体" w:cs="宋体"/>
          <w:b/>
          <w:bCs w:val="0"/>
          <w:sz w:val="44"/>
          <w:szCs w:val="44"/>
        </w:rPr>
      </w:pPr>
      <w:bookmarkStart w:id="9" w:name="_Toc60126127"/>
    </w:p>
    <w:p>
      <w:pPr>
        <w:pStyle w:val="4"/>
        <w:snapToGrid w:val="0"/>
        <w:spacing w:before="240" w:after="240" w:line="240" w:lineRule="auto"/>
        <w:jc w:val="center"/>
        <w:rPr>
          <w:rFonts w:ascii="宋体" w:hAnsi="宋体" w:eastAsia="宋体" w:cs="宋体"/>
          <w:b/>
          <w:bCs w:val="0"/>
          <w:sz w:val="44"/>
          <w:szCs w:val="44"/>
        </w:rPr>
      </w:pPr>
    </w:p>
    <w:p>
      <w:pPr>
        <w:pStyle w:val="4"/>
        <w:snapToGrid w:val="0"/>
        <w:spacing w:before="240" w:after="240" w:line="240" w:lineRule="auto"/>
        <w:jc w:val="center"/>
        <w:rPr>
          <w:rFonts w:ascii="宋体" w:hAnsi="宋体" w:eastAsia="宋体" w:cs="宋体"/>
          <w:b/>
          <w:bCs w:val="0"/>
          <w:sz w:val="44"/>
          <w:szCs w:val="44"/>
        </w:rPr>
      </w:pPr>
    </w:p>
    <w:p>
      <w:pPr>
        <w:pStyle w:val="4"/>
        <w:snapToGrid w:val="0"/>
        <w:spacing w:before="240" w:after="240" w:line="240" w:lineRule="auto"/>
        <w:jc w:val="center"/>
        <w:rPr>
          <w:rFonts w:ascii="宋体" w:hAnsi="宋体" w:eastAsia="宋体" w:cs="宋体"/>
          <w:b/>
          <w:bCs w:val="0"/>
          <w:sz w:val="44"/>
          <w:szCs w:val="44"/>
        </w:rPr>
      </w:pPr>
    </w:p>
    <w:p>
      <w:pPr>
        <w:pStyle w:val="4"/>
        <w:snapToGrid w:val="0"/>
        <w:spacing w:before="240" w:after="240" w:line="240" w:lineRule="auto"/>
        <w:jc w:val="center"/>
        <w:rPr>
          <w:rFonts w:ascii="宋体" w:hAnsi="宋体"/>
          <w:lang w:val="zh-CN"/>
        </w:rPr>
      </w:pPr>
      <w:r>
        <w:rPr>
          <w:rFonts w:hint="eastAsia" w:ascii="宋体" w:hAnsi="宋体" w:eastAsia="宋体" w:cs="宋体"/>
          <w:b/>
          <w:bCs w:val="0"/>
          <w:sz w:val="44"/>
          <w:szCs w:val="44"/>
        </w:rPr>
        <w:t>第二章比选申请人须知</w:t>
      </w:r>
      <w:bookmarkEnd w:id="9"/>
      <w:r>
        <w:rPr>
          <w:rFonts w:hint="eastAsia" w:ascii="宋体" w:hAnsi="宋体" w:eastAsia="宋体" w:cs="宋体"/>
          <w:b/>
          <w:bCs w:val="0"/>
          <w:sz w:val="44"/>
          <w:szCs w:val="44"/>
          <w:lang w:val="zh-CN"/>
        </w:rPr>
        <w:br w:type="page"/>
      </w:r>
    </w:p>
    <w:p>
      <w:pPr>
        <w:pStyle w:val="4"/>
        <w:snapToGrid w:val="0"/>
        <w:spacing w:before="240" w:after="240" w:line="240" w:lineRule="auto"/>
        <w:jc w:val="center"/>
        <w:rPr>
          <w:rStyle w:val="207"/>
          <w:rFonts w:ascii="宋体" w:hAnsi="宋体" w:eastAsia="宋体"/>
          <w:bCs w:val="0"/>
          <w:sz w:val="36"/>
          <w:szCs w:val="36"/>
          <w:lang w:val="zh-CN"/>
        </w:rPr>
      </w:pPr>
      <w:bookmarkStart w:id="10" w:name="_Toc55036998"/>
      <w:bookmarkStart w:id="11" w:name="_Toc55046785"/>
      <w:bookmarkStart w:id="12" w:name="_Toc48646353"/>
      <w:r>
        <w:rPr>
          <w:rStyle w:val="207"/>
          <w:rFonts w:hint="eastAsia" w:ascii="宋体" w:hAnsi="宋体" w:eastAsia="宋体"/>
          <w:bCs w:val="0"/>
          <w:sz w:val="36"/>
          <w:szCs w:val="36"/>
          <w:lang w:val="zh-CN"/>
        </w:rPr>
        <w:t xml:space="preserve">  </w:t>
      </w:r>
      <w:bookmarkStart w:id="13" w:name="_Toc60126128"/>
      <w:r>
        <w:rPr>
          <w:rStyle w:val="207"/>
          <w:rFonts w:hint="eastAsia" w:ascii="宋体" w:hAnsi="宋体" w:eastAsia="宋体"/>
          <w:bCs w:val="0"/>
          <w:sz w:val="36"/>
          <w:szCs w:val="36"/>
          <w:lang w:val="zh-CN"/>
        </w:rPr>
        <w:t>比选申请人须知</w:t>
      </w:r>
      <w:bookmarkEnd w:id="10"/>
      <w:bookmarkEnd w:id="11"/>
      <w:bookmarkEnd w:id="13"/>
    </w:p>
    <w:bookmarkEnd w:id="5"/>
    <w:bookmarkEnd w:id="6"/>
    <w:bookmarkEnd w:id="12"/>
    <w:tbl>
      <w:tblPr>
        <w:tblStyle w:val="56"/>
        <w:tblW w:w="89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806"/>
        <w:gridCol w:w="61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Pr>
          <w:p>
            <w:pPr>
              <w:pStyle w:val="4"/>
              <w:adjustRightInd w:val="0"/>
              <w:snapToGrid w:val="0"/>
              <w:spacing w:before="0" w:after="0" w:line="400" w:lineRule="exact"/>
              <w:jc w:val="center"/>
              <w:rPr>
                <w:rFonts w:ascii="宋体" w:hAnsi="宋体" w:eastAsia="宋体" w:cs="宋体"/>
                <w:b/>
                <w:bCs w:val="0"/>
                <w:kern w:val="2"/>
                <w:sz w:val="21"/>
                <w:szCs w:val="21"/>
              </w:rPr>
            </w:pPr>
            <w:bookmarkStart w:id="14" w:name="_Toc60126129"/>
            <w:r>
              <w:rPr>
                <w:rFonts w:hint="eastAsia" w:ascii="宋体" w:hAnsi="宋体" w:eastAsia="宋体" w:cs="宋体"/>
                <w:sz w:val="21"/>
                <w:szCs w:val="21"/>
              </w:rPr>
              <w:t>项号</w:t>
            </w:r>
            <w:bookmarkEnd w:id="14"/>
          </w:p>
        </w:tc>
        <w:tc>
          <w:tcPr>
            <w:tcW w:w="1806" w:type="dxa"/>
          </w:tcPr>
          <w:p>
            <w:pPr>
              <w:pStyle w:val="4"/>
              <w:adjustRightInd w:val="0"/>
              <w:snapToGrid w:val="0"/>
              <w:spacing w:before="0" w:after="0" w:line="400" w:lineRule="exact"/>
              <w:ind w:firstLine="630" w:firstLineChars="300"/>
              <w:rPr>
                <w:rFonts w:ascii="宋体" w:hAnsi="宋体" w:eastAsia="宋体" w:cs="宋体"/>
                <w:b/>
                <w:bCs w:val="0"/>
                <w:kern w:val="2"/>
                <w:sz w:val="21"/>
                <w:szCs w:val="21"/>
              </w:rPr>
            </w:pPr>
            <w:bookmarkStart w:id="15" w:name="_Toc55037000"/>
            <w:bookmarkStart w:id="16" w:name="_Toc55046787"/>
            <w:bookmarkStart w:id="17" w:name="_Toc60126130"/>
            <w:r>
              <w:rPr>
                <w:rFonts w:hint="eastAsia" w:ascii="宋体" w:hAnsi="宋体" w:eastAsia="宋体" w:cs="宋体"/>
                <w:sz w:val="21"/>
                <w:szCs w:val="21"/>
              </w:rPr>
              <w:t>条款名称</w:t>
            </w:r>
            <w:bookmarkEnd w:id="15"/>
            <w:bookmarkEnd w:id="16"/>
            <w:bookmarkEnd w:id="17"/>
          </w:p>
        </w:tc>
        <w:tc>
          <w:tcPr>
            <w:tcW w:w="6132" w:type="dxa"/>
          </w:tcPr>
          <w:p>
            <w:pPr>
              <w:pStyle w:val="4"/>
              <w:tabs>
                <w:tab w:val="left" w:pos="1180"/>
              </w:tabs>
              <w:adjustRightInd w:val="0"/>
              <w:snapToGrid w:val="0"/>
              <w:spacing w:before="0" w:after="0" w:line="400" w:lineRule="exact"/>
              <w:ind w:firstLine="2100" w:firstLineChars="1000"/>
              <w:rPr>
                <w:rFonts w:ascii="宋体" w:hAnsi="宋体" w:cs="宋体"/>
                <w:b/>
                <w:sz w:val="21"/>
                <w:szCs w:val="21"/>
              </w:rPr>
            </w:pPr>
            <w:bookmarkStart w:id="18" w:name="_Toc60126131"/>
            <w:bookmarkStart w:id="19" w:name="_Toc55046788"/>
            <w:bookmarkStart w:id="20" w:name="_Toc55037001"/>
            <w:r>
              <w:rPr>
                <w:rFonts w:hint="eastAsia" w:ascii="宋体" w:hAnsi="宋体" w:eastAsia="宋体" w:cs="宋体"/>
                <w:sz w:val="21"/>
                <w:szCs w:val="21"/>
              </w:rPr>
              <w:t>编列内容</w:t>
            </w:r>
            <w:bookmarkEnd w:id="18"/>
            <w:bookmarkEnd w:id="19"/>
            <w:bookmarkEnd w:id="2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比选人</w:t>
            </w:r>
          </w:p>
        </w:tc>
        <w:tc>
          <w:tcPr>
            <w:tcW w:w="6132" w:type="dxa"/>
            <w:vAlign w:val="center"/>
          </w:tcPr>
          <w:p>
            <w:pPr>
              <w:adjustRightInd w:val="0"/>
              <w:snapToGrid w:val="0"/>
              <w:spacing w:line="360" w:lineRule="exact"/>
            </w:pPr>
            <w:r>
              <w:rPr>
                <w:rFonts w:hint="eastAsia"/>
              </w:rPr>
              <w:t>比选人：</w:t>
            </w:r>
            <w:r>
              <w:rPr>
                <w:rFonts w:hint="eastAsia" w:ascii="宋体" w:hAnsi="宋体" w:cs="宋体"/>
                <w:szCs w:val="21"/>
              </w:rPr>
              <w:t>四川成渝高速公路股份有限公司成渝分公司</w:t>
            </w:r>
          </w:p>
          <w:p>
            <w:pPr>
              <w:adjustRightInd w:val="0"/>
              <w:snapToGrid w:val="0"/>
              <w:spacing w:line="360" w:lineRule="exact"/>
            </w:pPr>
            <w:r>
              <w:rPr>
                <w:rFonts w:hint="eastAsia"/>
              </w:rPr>
              <w:t>地  址：</w:t>
            </w:r>
            <w:r>
              <w:rPr>
                <w:rFonts w:hint="eastAsia" w:ascii="宋体" w:hAnsi="宋体" w:cs="宋体"/>
                <w:szCs w:val="21"/>
              </w:rPr>
              <w:t>成都市成华区迎晖路8号</w:t>
            </w:r>
          </w:p>
          <w:p>
            <w:pPr>
              <w:adjustRightInd w:val="0"/>
              <w:snapToGrid w:val="0"/>
              <w:spacing w:line="360" w:lineRule="exact"/>
            </w:pPr>
            <w:r>
              <w:t>邮政编码：</w:t>
            </w:r>
            <w:r>
              <w:rPr>
                <w:rFonts w:hint="eastAsia"/>
              </w:rPr>
              <w:t>610066</w:t>
            </w:r>
          </w:p>
          <w:p>
            <w:pPr>
              <w:adjustRightInd w:val="0"/>
              <w:snapToGrid w:val="0"/>
              <w:spacing w:line="360" w:lineRule="exact"/>
            </w:pPr>
            <w:r>
              <w:rPr>
                <w:rFonts w:hint="eastAsia"/>
              </w:rPr>
              <w:t>联系人：李女士</w:t>
            </w:r>
          </w:p>
          <w:p>
            <w:pPr>
              <w:adjustRightInd w:val="0"/>
              <w:snapToGrid w:val="0"/>
              <w:spacing w:line="360" w:lineRule="exact"/>
              <w:rPr>
                <w:rFonts w:ascii="宋体" w:hAnsi="宋体"/>
                <w:szCs w:val="21"/>
                <w:highlight w:val="yellow"/>
              </w:rPr>
            </w:pPr>
            <w:r>
              <w:rPr>
                <w:rFonts w:hint="eastAsia"/>
              </w:rPr>
              <w:t>电  话：</w:t>
            </w:r>
            <w:r>
              <w:rPr>
                <w:rFonts w:hint="eastAsia" w:ascii="宋体" w:hAnsi="宋体" w:cs="宋体"/>
                <w:szCs w:val="21"/>
              </w:rPr>
              <w:t>028--84600993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项目名称</w:t>
            </w:r>
          </w:p>
        </w:tc>
        <w:tc>
          <w:tcPr>
            <w:tcW w:w="6132" w:type="dxa"/>
            <w:vAlign w:val="center"/>
          </w:tcPr>
          <w:p>
            <w:pPr>
              <w:adjustRightInd w:val="0"/>
              <w:snapToGrid w:val="0"/>
              <w:spacing w:line="360" w:lineRule="exact"/>
              <w:rPr>
                <w:rFonts w:ascii="宋体" w:hAnsi="宋体" w:cs="宋体"/>
                <w:szCs w:val="21"/>
              </w:rPr>
            </w:pPr>
            <w:r>
              <w:rPr>
                <w:rFonts w:hint="eastAsia" w:ascii="宋体" w:hAnsi="宋体" w:cs="宋体"/>
                <w:szCs w:val="21"/>
              </w:rPr>
              <w:t>四川成渝高速公路股份有限公司成渝分公司合规内控管理体系建设咨询服务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比选范围内容</w:t>
            </w:r>
          </w:p>
        </w:tc>
        <w:tc>
          <w:tcPr>
            <w:tcW w:w="6132" w:type="dxa"/>
            <w:vAlign w:val="center"/>
          </w:tcPr>
          <w:p>
            <w:pPr>
              <w:widowControl/>
            </w:pPr>
            <w:r>
              <w:t>同比选公告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4</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资金来源</w:t>
            </w:r>
          </w:p>
        </w:tc>
        <w:tc>
          <w:tcPr>
            <w:tcW w:w="6132" w:type="dxa"/>
            <w:vAlign w:val="center"/>
          </w:tcPr>
          <w:p>
            <w:pPr>
              <w:adjustRightInd w:val="0"/>
              <w:snapToGrid w:val="0"/>
              <w:spacing w:line="360" w:lineRule="exact"/>
              <w:rPr>
                <w:rFonts w:ascii="宋体" w:hAnsi="宋体" w:cs="宋体"/>
                <w:szCs w:val="21"/>
              </w:rPr>
            </w:pPr>
            <w:r>
              <w:rPr>
                <w:rFonts w:hint="eastAsia" w:ascii="宋体" w:hAnsi="宋体" w:cs="宋体"/>
                <w:szCs w:val="21"/>
              </w:rPr>
              <w:t>企业自筹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申请人资格要求</w:t>
            </w:r>
          </w:p>
        </w:tc>
        <w:tc>
          <w:tcPr>
            <w:tcW w:w="6132" w:type="dxa"/>
            <w:vAlign w:val="center"/>
          </w:tcPr>
          <w:p>
            <w:pPr>
              <w:widowControl/>
            </w:pPr>
            <w:r>
              <w:t>同比选公告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6</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是否接受联合体</w:t>
            </w:r>
          </w:p>
        </w:tc>
        <w:tc>
          <w:tcPr>
            <w:tcW w:w="6132" w:type="dxa"/>
            <w:vAlign w:val="center"/>
          </w:tcPr>
          <w:p>
            <w:pPr>
              <w:adjustRightInd w:val="0"/>
              <w:snapToGrid w:val="0"/>
              <w:spacing w:line="360" w:lineRule="exact"/>
              <w:rPr>
                <w:rFonts w:ascii="宋体" w:hAnsi="宋体" w:cs="宋体"/>
                <w:szCs w:val="21"/>
              </w:rPr>
            </w:pPr>
            <w:r>
              <w:rPr>
                <w:rFonts w:hint="eastAsia" w:ascii="宋体" w:hAnsi="宋体" w:cs="宋体"/>
                <w:szCs w:val="21"/>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7</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踏勘现场</w:t>
            </w:r>
          </w:p>
        </w:tc>
        <w:tc>
          <w:tcPr>
            <w:tcW w:w="6132" w:type="dxa"/>
            <w:vAlign w:val="center"/>
          </w:tcPr>
          <w:p>
            <w:pPr>
              <w:adjustRightInd w:val="0"/>
              <w:snapToGrid w:val="0"/>
              <w:spacing w:line="360" w:lineRule="exact"/>
              <w:rPr>
                <w:rFonts w:ascii="宋体" w:hAnsi="宋体" w:cs="宋体"/>
                <w:szCs w:val="21"/>
              </w:rPr>
            </w:pPr>
            <w:r>
              <w:rPr>
                <w:rFonts w:hint="eastAsia" w:ascii="宋体" w:hAnsi="宋体" w:cs="宋体"/>
                <w:szCs w:val="21"/>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8</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比选人书面澄清的时间</w:t>
            </w:r>
          </w:p>
        </w:tc>
        <w:tc>
          <w:tcPr>
            <w:tcW w:w="6132" w:type="dxa"/>
            <w:vAlign w:val="center"/>
          </w:tcPr>
          <w:p>
            <w:pPr>
              <w:adjustRightInd w:val="0"/>
              <w:snapToGrid w:val="0"/>
              <w:spacing w:line="360" w:lineRule="exact"/>
              <w:ind w:left="17" w:right="-4" w:rightChars="-2"/>
              <w:rPr>
                <w:rFonts w:ascii="宋体" w:hAnsi="宋体" w:cs="宋体"/>
                <w:szCs w:val="21"/>
              </w:rPr>
            </w:pPr>
            <w:bookmarkStart w:id="21" w:name="_Toc213337993"/>
            <w:r>
              <w:rPr>
                <w:rFonts w:hint="eastAsia" w:ascii="宋体" w:hAnsi="宋体" w:cs="宋体"/>
                <w:szCs w:val="21"/>
              </w:rPr>
              <w:t>递交比选申请文件截止之日</w:t>
            </w:r>
            <w:r>
              <w:rPr>
                <w:rFonts w:hint="eastAsia" w:ascii="宋体" w:hAnsi="宋体" w:cs="宋体"/>
                <w:szCs w:val="21"/>
                <w:u w:val="single"/>
              </w:rPr>
              <w:t>3</w:t>
            </w:r>
            <w:r>
              <w:rPr>
                <w:rFonts w:hint="eastAsia" w:ascii="宋体" w:hAnsi="宋体" w:cs="宋体"/>
                <w:szCs w:val="21"/>
              </w:rPr>
              <w:t>天前，比选人将以补遗书形式对比选文件进行澄清，补遗书公布在比选公告发布网站，由比选申请人自行下载。比选申请人收到澄清后，如有问题，比选申请人应及时同比选人联系，以落实补遗书下载情况，否则，一切后果由比选申请人自负。</w:t>
            </w:r>
            <w:bookmarkEnd w:id="2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9</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比选申请人要求澄清比选文件的截止时间</w:t>
            </w:r>
          </w:p>
        </w:tc>
        <w:tc>
          <w:tcPr>
            <w:tcW w:w="6132" w:type="dxa"/>
            <w:vAlign w:val="center"/>
          </w:tcPr>
          <w:p>
            <w:pPr>
              <w:adjustRightInd w:val="0"/>
              <w:snapToGrid w:val="0"/>
              <w:spacing w:line="360" w:lineRule="exact"/>
              <w:rPr>
                <w:rFonts w:ascii="宋体" w:hAnsi="宋体" w:cs="宋体"/>
                <w:szCs w:val="21"/>
              </w:rPr>
            </w:pPr>
            <w:r>
              <w:rPr>
                <w:rFonts w:hint="eastAsia" w:ascii="宋体" w:hAnsi="宋体" w:cs="宋体"/>
                <w:szCs w:val="21"/>
              </w:rPr>
              <w:t>比选申请人应仔细阅读和检查比选文件的全部内容。如发现缺页或附件不全，应及时向比选人提出，以便补正。如有疑问，应在递交比选申请文件截止之日</w:t>
            </w:r>
            <w:r>
              <w:rPr>
                <w:rFonts w:hint="eastAsia" w:ascii="宋体" w:hAnsi="宋体" w:cs="宋体"/>
                <w:szCs w:val="21"/>
                <w:u w:val="single"/>
              </w:rPr>
              <w:t>4</w:t>
            </w:r>
            <w:r>
              <w:rPr>
                <w:rFonts w:hint="eastAsia" w:ascii="宋体" w:hAnsi="宋体" w:cs="宋体"/>
                <w:szCs w:val="21"/>
              </w:rPr>
              <w:t>天前通过传真方式向比选人提出需澄清的问题。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比选申请人确认收到比选文件澄清的时间</w:t>
            </w:r>
          </w:p>
        </w:tc>
        <w:tc>
          <w:tcPr>
            <w:tcW w:w="6132" w:type="dxa"/>
            <w:vAlign w:val="center"/>
          </w:tcPr>
          <w:p>
            <w:pPr>
              <w:adjustRightInd w:val="0"/>
              <w:snapToGrid w:val="0"/>
              <w:spacing w:line="360" w:lineRule="exact"/>
              <w:rPr>
                <w:rFonts w:ascii="宋体" w:hAnsi="宋体" w:cs="宋体"/>
                <w:szCs w:val="21"/>
              </w:rPr>
            </w:pPr>
            <w:r>
              <w:rPr>
                <w:rFonts w:hint="eastAsia" w:ascii="宋体" w:hAnsi="宋体" w:cs="宋体"/>
                <w:szCs w:val="21"/>
              </w:rPr>
              <w:t>比选申请人从比选人网站上自行查阅与下载，不要求比选申请人向比选人发出确认函。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分包</w:t>
            </w:r>
          </w:p>
        </w:tc>
        <w:tc>
          <w:tcPr>
            <w:tcW w:w="6132" w:type="dxa"/>
            <w:vAlign w:val="center"/>
          </w:tcPr>
          <w:p>
            <w:pPr>
              <w:adjustRightInd w:val="0"/>
              <w:snapToGrid w:val="0"/>
              <w:spacing w:line="360" w:lineRule="atLeast"/>
              <w:rPr>
                <w:rFonts w:ascii="宋体" w:hAnsi="宋体" w:cs="宋体"/>
                <w:szCs w:val="21"/>
              </w:rPr>
            </w:pPr>
            <w:r>
              <w:rPr>
                <w:rFonts w:hint="eastAsia" w:ascii="宋体" w:hAnsi="宋体" w:cs="宋体"/>
                <w:szCs w:val="21"/>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比选文件的组成</w:t>
            </w:r>
          </w:p>
        </w:tc>
        <w:tc>
          <w:tcPr>
            <w:tcW w:w="6132" w:type="dxa"/>
            <w:vAlign w:val="center"/>
          </w:tcPr>
          <w:p>
            <w:pPr>
              <w:spacing w:line="360" w:lineRule="exact"/>
              <w:rPr>
                <w:rFonts w:ascii="宋体" w:hAnsi="宋体" w:cs="宋体"/>
                <w:szCs w:val="21"/>
              </w:rPr>
            </w:pPr>
            <w:r>
              <w:rPr>
                <w:rFonts w:hint="eastAsia" w:ascii="宋体" w:hAnsi="宋体" w:cs="宋体"/>
                <w:szCs w:val="21"/>
              </w:rPr>
              <w:t>本比选文件包括：</w:t>
            </w:r>
          </w:p>
          <w:p>
            <w:pPr>
              <w:spacing w:line="360" w:lineRule="exact"/>
              <w:rPr>
                <w:rFonts w:ascii="宋体" w:hAnsi="宋体" w:cs="宋体"/>
                <w:szCs w:val="21"/>
              </w:rPr>
            </w:pPr>
            <w:r>
              <w:rPr>
                <w:rFonts w:hint="eastAsia" w:ascii="宋体" w:hAnsi="宋体" w:cs="宋体"/>
                <w:szCs w:val="21"/>
              </w:rPr>
              <w:t>（1）比选公告</w:t>
            </w:r>
          </w:p>
          <w:p>
            <w:pPr>
              <w:spacing w:line="360" w:lineRule="exact"/>
              <w:rPr>
                <w:rFonts w:ascii="宋体" w:hAnsi="宋体" w:cs="宋体"/>
                <w:szCs w:val="21"/>
              </w:rPr>
            </w:pPr>
            <w:r>
              <w:rPr>
                <w:rFonts w:hint="eastAsia" w:ascii="宋体" w:hAnsi="宋体" w:cs="宋体"/>
                <w:szCs w:val="21"/>
              </w:rPr>
              <w:t>（2）比选申请人须知</w:t>
            </w:r>
          </w:p>
          <w:p>
            <w:pPr>
              <w:spacing w:line="360" w:lineRule="exact"/>
              <w:rPr>
                <w:rFonts w:ascii="宋体" w:hAnsi="宋体" w:cs="宋体"/>
                <w:szCs w:val="21"/>
              </w:rPr>
            </w:pPr>
            <w:r>
              <w:rPr>
                <w:rFonts w:hint="eastAsia" w:ascii="宋体" w:hAnsi="宋体" w:cs="宋体"/>
                <w:szCs w:val="21"/>
              </w:rPr>
              <w:t>（3）评审办法和标准</w:t>
            </w:r>
          </w:p>
          <w:p>
            <w:pPr>
              <w:spacing w:line="360" w:lineRule="exact"/>
              <w:rPr>
                <w:rFonts w:ascii="宋体" w:hAnsi="宋体" w:cs="宋体"/>
                <w:szCs w:val="21"/>
              </w:rPr>
            </w:pPr>
            <w:r>
              <w:rPr>
                <w:rFonts w:hint="eastAsia" w:ascii="宋体" w:hAnsi="宋体" w:cs="宋体"/>
                <w:szCs w:val="21"/>
              </w:rPr>
              <w:t>（4）合同条款及格式</w:t>
            </w:r>
          </w:p>
          <w:p>
            <w:pPr>
              <w:spacing w:line="360" w:lineRule="exact"/>
              <w:rPr>
                <w:rFonts w:ascii="宋体" w:hAnsi="宋体" w:cs="宋体"/>
                <w:szCs w:val="21"/>
              </w:rPr>
            </w:pPr>
            <w:r>
              <w:rPr>
                <w:rFonts w:hint="eastAsia" w:ascii="宋体" w:hAnsi="宋体" w:cs="宋体"/>
                <w:szCs w:val="21"/>
              </w:rPr>
              <w:t>（5）委托人要求</w:t>
            </w:r>
          </w:p>
          <w:p>
            <w:pPr>
              <w:adjustRightInd w:val="0"/>
              <w:snapToGrid w:val="0"/>
              <w:spacing w:line="360" w:lineRule="atLeast"/>
              <w:rPr>
                <w:rFonts w:ascii="宋体" w:hAnsi="宋体" w:cs="宋体"/>
                <w:szCs w:val="21"/>
              </w:rPr>
            </w:pPr>
            <w:r>
              <w:rPr>
                <w:rFonts w:hint="eastAsia" w:ascii="宋体" w:hAnsi="宋体" w:cs="宋体"/>
                <w:szCs w:val="21"/>
              </w:rPr>
              <w:t>（6</w:t>
            </w:r>
            <w:r>
              <w:rPr>
                <w:rFonts w:ascii="宋体" w:hAnsi="宋体" w:cs="宋体"/>
                <w:szCs w:val="21"/>
              </w:rPr>
              <w:t>）比选申请文件格式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13</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构成比选文件的其他材料</w:t>
            </w:r>
          </w:p>
        </w:tc>
        <w:tc>
          <w:tcPr>
            <w:tcW w:w="6132" w:type="dxa"/>
            <w:vAlign w:val="center"/>
          </w:tcPr>
          <w:p>
            <w:pPr>
              <w:adjustRightInd w:val="0"/>
              <w:snapToGrid w:val="0"/>
              <w:spacing w:line="360" w:lineRule="atLeast"/>
              <w:rPr>
                <w:rFonts w:ascii="宋体" w:hAnsi="宋体" w:cs="宋体"/>
                <w:szCs w:val="21"/>
              </w:rPr>
            </w:pPr>
            <w:r>
              <w:rPr>
                <w:rFonts w:hint="eastAsia" w:ascii="宋体" w:hAnsi="宋体" w:cs="宋体"/>
                <w:szCs w:val="21"/>
              </w:rPr>
              <w:t>补遗书、通知、澄清等（如有）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14</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比选有效期</w:t>
            </w:r>
          </w:p>
        </w:tc>
        <w:tc>
          <w:tcPr>
            <w:tcW w:w="6132" w:type="dxa"/>
            <w:vAlign w:val="center"/>
          </w:tcPr>
          <w:p>
            <w:pPr>
              <w:adjustRightInd w:val="0"/>
              <w:snapToGrid w:val="0"/>
              <w:spacing w:line="360" w:lineRule="atLeast"/>
              <w:rPr>
                <w:rFonts w:ascii="宋体" w:hAnsi="宋体" w:cs="宋体"/>
                <w:szCs w:val="21"/>
              </w:rPr>
            </w:pPr>
            <w:r>
              <w:rPr>
                <w:rFonts w:hint="eastAsia" w:ascii="宋体" w:hAnsi="宋体" w:cs="宋体"/>
                <w:szCs w:val="21"/>
              </w:rPr>
              <w:t>60日历天（从比选申请文件递交截止之日算起）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83" w:type="dxa"/>
            <w:vAlign w:val="center"/>
          </w:tcPr>
          <w:p>
            <w:pPr>
              <w:jc w:val="center"/>
              <w:rPr>
                <w:rFonts w:ascii="宋体" w:hAnsi="宋体" w:cs="宋体"/>
                <w:szCs w:val="21"/>
              </w:rPr>
            </w:pPr>
            <w:r>
              <w:rPr>
                <w:rFonts w:hint="eastAsia" w:ascii="宋体" w:hAnsi="宋体" w:cs="宋体"/>
                <w:szCs w:val="21"/>
              </w:rPr>
              <w:t>15</w:t>
            </w:r>
          </w:p>
        </w:tc>
        <w:tc>
          <w:tcPr>
            <w:tcW w:w="1806" w:type="dxa"/>
            <w:vAlign w:val="center"/>
          </w:tcPr>
          <w:p>
            <w:pPr>
              <w:spacing w:line="360" w:lineRule="exact"/>
              <w:rPr>
                <w:rFonts w:ascii="宋体" w:hAnsi="宋体" w:cs="宋体"/>
                <w:szCs w:val="21"/>
              </w:rPr>
            </w:pPr>
            <w:r>
              <w:rPr>
                <w:rFonts w:hint="eastAsia" w:ascii="宋体" w:hAnsi="宋体" w:cs="宋体"/>
                <w:szCs w:val="21"/>
              </w:rPr>
              <w:t>比选文件的修改</w:t>
            </w:r>
          </w:p>
        </w:tc>
        <w:tc>
          <w:tcPr>
            <w:tcW w:w="6132" w:type="dxa"/>
            <w:vAlign w:val="center"/>
          </w:tcPr>
          <w:p>
            <w:pPr>
              <w:spacing w:line="360" w:lineRule="exact"/>
              <w:rPr>
                <w:rFonts w:ascii="宋体" w:hAnsi="宋体" w:cs="宋体"/>
                <w:szCs w:val="21"/>
              </w:rPr>
            </w:pPr>
            <w:r>
              <w:rPr>
                <w:rFonts w:hint="eastAsia" w:ascii="宋体" w:hAnsi="宋体" w:cs="宋体"/>
                <w:szCs w:val="21"/>
              </w:rPr>
              <w:t>同本须知前附表第8款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83" w:type="dxa"/>
            <w:vAlign w:val="center"/>
          </w:tcPr>
          <w:p>
            <w:pPr>
              <w:jc w:val="center"/>
              <w:rPr>
                <w:rFonts w:ascii="宋体" w:hAnsi="宋体" w:cs="宋体"/>
                <w:szCs w:val="21"/>
              </w:rPr>
            </w:pPr>
            <w:r>
              <w:rPr>
                <w:rFonts w:hint="eastAsia" w:ascii="宋体" w:hAnsi="宋体" w:cs="宋体"/>
                <w:szCs w:val="21"/>
              </w:rPr>
              <w:t>16</w:t>
            </w:r>
          </w:p>
        </w:tc>
        <w:tc>
          <w:tcPr>
            <w:tcW w:w="1806" w:type="dxa"/>
            <w:vAlign w:val="center"/>
          </w:tcPr>
          <w:p>
            <w:pPr>
              <w:spacing w:line="360" w:lineRule="exact"/>
              <w:rPr>
                <w:rFonts w:ascii="宋体" w:hAnsi="宋体" w:cs="宋体"/>
                <w:szCs w:val="21"/>
              </w:rPr>
            </w:pPr>
            <w:r>
              <w:rPr>
                <w:rFonts w:hint="eastAsia" w:ascii="宋体" w:hAnsi="宋体" w:cs="宋体"/>
                <w:szCs w:val="21"/>
              </w:rPr>
              <w:t>比选申请人确认收到比选文件修改的时间</w:t>
            </w:r>
          </w:p>
        </w:tc>
        <w:tc>
          <w:tcPr>
            <w:tcW w:w="6132" w:type="dxa"/>
            <w:vAlign w:val="center"/>
          </w:tcPr>
          <w:p>
            <w:pPr>
              <w:spacing w:line="360" w:lineRule="exact"/>
              <w:rPr>
                <w:rFonts w:ascii="宋体" w:hAnsi="宋体" w:cs="宋体"/>
                <w:szCs w:val="21"/>
              </w:rPr>
            </w:pPr>
            <w:r>
              <w:rPr>
                <w:rFonts w:hint="eastAsia" w:ascii="宋体" w:hAnsi="宋体" w:cs="宋体"/>
                <w:szCs w:val="21"/>
              </w:rPr>
              <w:t>同本须知前附表第10款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17</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比选申请文件格式</w:t>
            </w:r>
          </w:p>
        </w:tc>
        <w:tc>
          <w:tcPr>
            <w:tcW w:w="6132" w:type="dxa"/>
            <w:vAlign w:val="center"/>
          </w:tcPr>
          <w:p>
            <w:pPr>
              <w:adjustRightInd w:val="0"/>
              <w:snapToGrid w:val="0"/>
              <w:spacing w:line="360" w:lineRule="atLeast"/>
            </w:pPr>
            <w:r>
              <w:rPr>
                <w:rFonts w:hint="eastAsia"/>
              </w:rPr>
              <w:t>比选申请文件应包括下列内容：</w:t>
            </w:r>
          </w:p>
          <w:p>
            <w:pPr>
              <w:adjustRightInd w:val="0"/>
              <w:snapToGrid w:val="0"/>
              <w:spacing w:line="360" w:lineRule="atLeast"/>
            </w:pPr>
            <w:r>
              <w:rPr>
                <w:rFonts w:hint="eastAsia"/>
              </w:rPr>
              <w:t>第一个信封（商务及技术文件）</w:t>
            </w:r>
          </w:p>
          <w:p>
            <w:pPr>
              <w:adjustRightInd w:val="0"/>
              <w:snapToGrid w:val="0"/>
              <w:spacing w:line="360" w:lineRule="atLeast"/>
            </w:pPr>
            <w:r>
              <w:rPr>
                <w:rFonts w:hint="eastAsia"/>
              </w:rPr>
              <w:t>（</w:t>
            </w:r>
            <w:r>
              <w:t>1）比选申请</w:t>
            </w:r>
            <w:r>
              <w:rPr>
                <w:rFonts w:hint="eastAsia"/>
              </w:rPr>
              <w:t>书</w:t>
            </w:r>
          </w:p>
          <w:p>
            <w:pPr>
              <w:adjustRightInd w:val="0"/>
              <w:snapToGrid w:val="0"/>
              <w:spacing w:line="360" w:lineRule="atLeast"/>
            </w:pPr>
            <w:r>
              <w:rPr>
                <w:rFonts w:hint="eastAsia"/>
              </w:rPr>
              <w:t>（</w:t>
            </w:r>
            <w:r>
              <w:t>2）</w:t>
            </w:r>
            <w:r>
              <w:rPr>
                <w:rFonts w:hint="eastAsia"/>
              </w:rPr>
              <w:t>法定代表人身份证明或授权委托书</w:t>
            </w:r>
          </w:p>
          <w:p>
            <w:pPr>
              <w:adjustRightInd w:val="0"/>
              <w:snapToGrid w:val="0"/>
              <w:spacing w:line="360" w:lineRule="atLeast"/>
            </w:pPr>
            <w:r>
              <w:rPr>
                <w:rFonts w:hint="eastAsia"/>
              </w:rPr>
              <w:t>（3）比选申请人资格审查资料</w:t>
            </w:r>
          </w:p>
          <w:p>
            <w:pPr>
              <w:adjustRightInd w:val="0"/>
              <w:snapToGrid w:val="0"/>
              <w:spacing w:line="360" w:lineRule="atLeast"/>
            </w:pPr>
            <w:r>
              <w:rPr>
                <w:rFonts w:hint="eastAsia"/>
              </w:rPr>
              <w:t>（4）技术建议书</w:t>
            </w:r>
          </w:p>
          <w:p>
            <w:pPr>
              <w:adjustRightInd w:val="0"/>
              <w:snapToGrid w:val="0"/>
              <w:spacing w:line="360" w:lineRule="atLeast"/>
            </w:pPr>
            <w:r>
              <w:rPr>
                <w:rFonts w:hint="eastAsia"/>
              </w:rPr>
              <w:t>（5）其他材料</w:t>
            </w:r>
          </w:p>
          <w:p>
            <w:pPr>
              <w:adjustRightInd w:val="0"/>
              <w:snapToGrid w:val="0"/>
              <w:spacing w:line="360" w:lineRule="atLeast"/>
            </w:pPr>
            <w:r>
              <w:rPr>
                <w:rFonts w:hint="eastAsia"/>
              </w:rPr>
              <w:t>第二个信封（报价文件）</w:t>
            </w:r>
          </w:p>
          <w:p>
            <w:pPr>
              <w:numPr>
                <w:ilvl w:val="0"/>
                <w:numId w:val="1"/>
              </w:numPr>
              <w:adjustRightInd w:val="0"/>
              <w:snapToGrid w:val="0"/>
              <w:spacing w:line="360" w:lineRule="atLeast"/>
            </w:pPr>
            <w:r>
              <w:rPr>
                <w:rFonts w:hint="eastAsia"/>
              </w:rPr>
              <w:t>报价函</w:t>
            </w:r>
          </w:p>
          <w:p>
            <w:pPr>
              <w:pStyle w:val="2"/>
              <w:ind w:left="0" w:leftChars="0" w:firstLine="0" w:firstLineChars="0"/>
            </w:pPr>
            <w:r>
              <w:rPr>
                <w:rFonts w:hint="eastAsia"/>
              </w:rPr>
              <w:t>（2）已标价的报价说明及清单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18</w:t>
            </w:r>
          </w:p>
        </w:tc>
        <w:tc>
          <w:tcPr>
            <w:tcW w:w="1806" w:type="dxa"/>
            <w:vAlign w:val="center"/>
          </w:tcPr>
          <w:p>
            <w:pPr>
              <w:spacing w:line="360" w:lineRule="exact"/>
              <w:jc w:val="center"/>
              <w:rPr>
                <w:rFonts w:ascii="宋体" w:hAnsi="宋体" w:cs="宋体"/>
                <w:szCs w:val="21"/>
              </w:rPr>
            </w:pPr>
            <w:r>
              <w:rPr>
                <w:rFonts w:hint="eastAsia" w:ascii="宋体" w:hAnsi="宋体" w:cs="宋体"/>
                <w:szCs w:val="21"/>
              </w:rPr>
              <w:t>价格调整</w:t>
            </w:r>
          </w:p>
        </w:tc>
        <w:tc>
          <w:tcPr>
            <w:tcW w:w="6132" w:type="dxa"/>
            <w:vAlign w:val="center"/>
          </w:tcPr>
          <w:p>
            <w:pPr>
              <w:spacing w:line="360" w:lineRule="exact"/>
            </w:pPr>
            <w:r>
              <w:rPr>
                <w:rFonts w:hint="eastAsia" w:ascii="宋体" w:hAnsi="宋体" w:cs="宋体"/>
                <w:szCs w:val="21"/>
              </w:rPr>
              <w:t>合同执行期间不调价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19</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rPr>
              <w:t>近年承担类似项目</w:t>
            </w:r>
          </w:p>
        </w:tc>
        <w:tc>
          <w:tcPr>
            <w:tcW w:w="6132" w:type="dxa"/>
            <w:vAlign w:val="center"/>
          </w:tcPr>
          <w:p>
            <w:pPr>
              <w:pStyle w:val="2"/>
              <w:spacing w:after="0" w:line="360" w:lineRule="atLeast"/>
              <w:ind w:left="0" w:leftChars="0" w:firstLine="0" w:firstLineChars="0"/>
            </w:pPr>
            <w:r>
              <w:rPr>
                <w:rFonts w:hint="eastAsia" w:ascii="宋体" w:hAnsi="宋体" w:cs="宋体"/>
                <w:szCs w:val="21"/>
              </w:rPr>
              <w:t>近3年内（自2020年1月1日起至今</w:t>
            </w:r>
            <w:r>
              <w:rPr>
                <w:rFonts w:hint="eastAsia" w:ascii="宋体" w:hAnsi="宋体" w:cs="宋体"/>
              </w:rPr>
              <w:t>，以合同签订时间为准</w:t>
            </w:r>
            <w:r>
              <w:rPr>
                <w:rFonts w:hint="eastAsia" w:ascii="宋体" w:hAnsi="宋体" w:cs="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20</w:t>
            </w:r>
          </w:p>
        </w:tc>
        <w:tc>
          <w:tcPr>
            <w:tcW w:w="1806" w:type="dxa"/>
            <w:vAlign w:val="center"/>
          </w:tcPr>
          <w:p>
            <w:pPr>
              <w:spacing w:line="360" w:lineRule="exact"/>
              <w:rPr>
                <w:rFonts w:ascii="宋体" w:hAnsi="宋体" w:cs="宋体"/>
                <w:szCs w:val="21"/>
              </w:rPr>
            </w:pPr>
            <w:r>
              <w:rPr>
                <w:rFonts w:hint="eastAsia" w:ascii="宋体" w:hAnsi="宋体" w:cs="宋体"/>
                <w:szCs w:val="21"/>
              </w:rPr>
              <w:t>是否允许递交备选报价方案</w:t>
            </w:r>
          </w:p>
        </w:tc>
        <w:tc>
          <w:tcPr>
            <w:tcW w:w="6132" w:type="dxa"/>
            <w:vAlign w:val="center"/>
          </w:tcPr>
          <w:p>
            <w:pPr>
              <w:spacing w:line="360" w:lineRule="exact"/>
            </w:pPr>
            <w:r>
              <w:rPr>
                <w:rFonts w:hint="eastAsia" w:ascii="宋体" w:hAnsi="宋体" w:cs="宋体"/>
                <w:szCs w:val="21"/>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21</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签字、盖章要求</w:t>
            </w:r>
          </w:p>
        </w:tc>
        <w:tc>
          <w:tcPr>
            <w:tcW w:w="6132" w:type="dxa"/>
            <w:vAlign w:val="center"/>
          </w:tcPr>
          <w:p>
            <w:pPr>
              <w:spacing w:line="360" w:lineRule="exact"/>
              <w:jc w:val="left"/>
              <w:rPr>
                <w:rFonts w:ascii="宋体" w:hAnsi="宋体" w:cs="宋体"/>
                <w:szCs w:val="21"/>
              </w:rPr>
            </w:pPr>
            <w:r>
              <w:rPr>
                <w:rFonts w:hint="eastAsia" w:ascii="宋体" w:hAnsi="宋体" w:cs="宋体"/>
                <w:szCs w:val="21"/>
              </w:rPr>
              <w:t>（1）单位公章其内容必须与单位营业执照名称一致；</w:t>
            </w:r>
          </w:p>
          <w:p>
            <w:pPr>
              <w:spacing w:line="360" w:lineRule="exact"/>
              <w:jc w:val="left"/>
              <w:rPr>
                <w:rFonts w:ascii="宋体" w:hAnsi="宋体" w:cs="宋体"/>
                <w:szCs w:val="21"/>
              </w:rPr>
            </w:pPr>
            <w:r>
              <w:rPr>
                <w:rFonts w:hint="eastAsia" w:ascii="宋体" w:hAnsi="宋体" w:cs="宋体"/>
                <w:szCs w:val="21"/>
              </w:rPr>
              <w:t xml:space="preserve">（2）法定代表人或其委托代理人必须在比选申请文件上所有要求签署的地方亲自签署，并不得用签名章代替，本页已有亲笔签名的除外； </w:t>
            </w:r>
          </w:p>
          <w:p>
            <w:pPr>
              <w:spacing w:line="360" w:lineRule="exact"/>
              <w:jc w:val="left"/>
              <w:rPr>
                <w:rFonts w:ascii="宋体" w:hAnsi="宋体" w:cs="宋体"/>
                <w:szCs w:val="21"/>
              </w:rPr>
            </w:pPr>
            <w:r>
              <w:rPr>
                <w:rFonts w:hint="eastAsia" w:ascii="宋体" w:hAnsi="宋体" w:cs="宋体"/>
                <w:szCs w:val="21"/>
              </w:rPr>
              <w:t xml:space="preserve">（3）比选申请文件上所有要求盖章的地方都须加盖比选申请人单位公章（法定名称），不得使用专用印章，本页已有盖章的除外； </w:t>
            </w:r>
          </w:p>
          <w:p>
            <w:pPr>
              <w:pStyle w:val="2"/>
              <w:spacing w:after="0" w:line="360" w:lineRule="atLeast"/>
              <w:ind w:left="0" w:leftChars="0" w:firstLine="0" w:firstLineChars="0"/>
            </w:pPr>
            <w:r>
              <w:rPr>
                <w:rFonts w:hint="eastAsia" w:ascii="宋体" w:hAnsi="宋体" w:cs="宋体"/>
                <w:szCs w:val="21"/>
              </w:rPr>
              <w:t>（4）比选申请文件中的任何改动之处应加盖单位公章或由比选申请人的法定代表人或其委托代理人签字确认。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22</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比选申请文件份数</w:t>
            </w:r>
          </w:p>
        </w:tc>
        <w:tc>
          <w:tcPr>
            <w:tcW w:w="6132" w:type="dxa"/>
            <w:vAlign w:val="center"/>
          </w:tcPr>
          <w:p>
            <w:pPr>
              <w:adjustRightInd w:val="0"/>
              <w:snapToGrid w:val="0"/>
              <w:spacing w:line="360" w:lineRule="atLeast"/>
              <w:rPr>
                <w:rFonts w:ascii="宋体" w:hAnsi="宋体" w:cs="宋体"/>
                <w:b/>
                <w:szCs w:val="21"/>
              </w:rPr>
            </w:pPr>
            <w:r>
              <w:rPr>
                <w:rFonts w:hint="eastAsia" w:ascii="宋体" w:hAnsi="宋体" w:cs="宋体"/>
                <w:b/>
                <w:szCs w:val="21"/>
              </w:rPr>
              <w:t>正本一份，副本一份。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23</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装订要求</w:t>
            </w:r>
          </w:p>
        </w:tc>
        <w:tc>
          <w:tcPr>
            <w:tcW w:w="6132" w:type="dxa"/>
            <w:vAlign w:val="center"/>
          </w:tcPr>
          <w:p>
            <w:pPr>
              <w:adjustRightInd w:val="0"/>
              <w:snapToGrid w:val="0"/>
              <w:spacing w:line="360" w:lineRule="atLeast"/>
              <w:rPr>
                <w:rFonts w:ascii="宋体" w:hAnsi="宋体" w:cs="宋体"/>
                <w:szCs w:val="21"/>
              </w:rPr>
            </w:pPr>
            <w:r>
              <w:rPr>
                <w:rFonts w:hint="eastAsia" w:ascii="宋体" w:hAnsi="宋体" w:cs="宋体"/>
                <w:szCs w:val="21"/>
              </w:rPr>
              <w:t>申请</w:t>
            </w:r>
            <w:r>
              <w:rPr>
                <w:rFonts w:hint="eastAsia" w:ascii="宋体" w:hAnsi="宋体" w:cs="宋体"/>
                <w:spacing w:val="-4"/>
                <w:szCs w:val="21"/>
              </w:rPr>
              <w:t>文件正本、副本</w:t>
            </w:r>
            <w:r>
              <w:rPr>
                <w:rFonts w:hint="eastAsia" w:ascii="宋体" w:hAnsi="宋体" w:cs="宋体"/>
                <w:szCs w:val="21"/>
              </w:rPr>
              <w:t xml:space="preserve">上须有“正本”“副本”标记。申请文件的正本、副本应分别装订成册（A4纸幅），并编制目录且逐页标注连续编码。比选申请文件不得采用活页夹订，否则，比选人将对比选申请文件页数的丢失、散落或其它后果不承担任何责任。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24</w:t>
            </w:r>
          </w:p>
        </w:tc>
        <w:tc>
          <w:tcPr>
            <w:tcW w:w="1806" w:type="dxa"/>
            <w:vAlign w:val="center"/>
          </w:tcPr>
          <w:p>
            <w:pPr>
              <w:jc w:val="center"/>
              <w:rPr>
                <w:rFonts w:ascii="宋体" w:hAnsi="宋体" w:cs="宋体"/>
                <w:szCs w:val="21"/>
              </w:rPr>
            </w:pPr>
            <w:r>
              <w:rPr>
                <w:rFonts w:hint="eastAsia" w:ascii="宋体" w:hAnsi="宋体" w:cs="宋体"/>
                <w:szCs w:val="21"/>
              </w:rPr>
              <w:t>比选申请文件的包装和密封</w:t>
            </w:r>
          </w:p>
        </w:tc>
        <w:tc>
          <w:tcPr>
            <w:tcW w:w="6132" w:type="dxa"/>
            <w:vAlign w:val="center"/>
          </w:tcPr>
          <w:p>
            <w:pPr>
              <w:pStyle w:val="32"/>
              <w:spacing w:line="400" w:lineRule="exact"/>
              <w:rPr>
                <w:rFonts w:hAnsi="宋体" w:cs="宋体"/>
              </w:rPr>
            </w:pPr>
            <w:r>
              <w:rPr>
                <w:rFonts w:hint="eastAsia" w:hAnsi="宋体" w:cs="宋体"/>
              </w:rPr>
              <w:t xml:space="preserve">（1）内层封套：比选申请文件第一个信封(含正本、副本)、比选申请文件第二个信封（含正本、副本）应分别装入内层封套密封，内层封套应密封完好； </w:t>
            </w:r>
          </w:p>
          <w:p>
            <w:pPr>
              <w:spacing w:line="400" w:lineRule="exact"/>
              <w:rPr>
                <w:rFonts w:ascii="宋体" w:hAnsi="宋体" w:cs="宋体"/>
                <w:szCs w:val="21"/>
              </w:rPr>
            </w:pPr>
            <w:r>
              <w:rPr>
                <w:rFonts w:hint="eastAsia" w:ascii="宋体" w:hAnsi="宋体" w:cs="宋体"/>
                <w:szCs w:val="21"/>
              </w:rPr>
              <w:t>（2）外层总封套：将上述单独密封的文件统一密封在一个外层总封套中。外层封套应加贴封条或加盖密封章，且在封口处加盖比选申请单位公章。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25</w:t>
            </w:r>
          </w:p>
        </w:tc>
        <w:tc>
          <w:tcPr>
            <w:tcW w:w="1806" w:type="dxa"/>
            <w:vAlign w:val="center"/>
          </w:tcPr>
          <w:p>
            <w:pPr>
              <w:jc w:val="center"/>
              <w:rPr>
                <w:rFonts w:ascii="宋体" w:hAnsi="宋体" w:cs="宋体"/>
                <w:szCs w:val="21"/>
              </w:rPr>
            </w:pPr>
            <w:r>
              <w:rPr>
                <w:rFonts w:hint="eastAsia" w:ascii="宋体" w:hAnsi="宋体" w:cs="宋体"/>
                <w:szCs w:val="21"/>
              </w:rPr>
              <w:t>封套上写明</w:t>
            </w:r>
          </w:p>
        </w:tc>
        <w:tc>
          <w:tcPr>
            <w:tcW w:w="6132" w:type="dxa"/>
            <w:vAlign w:val="center"/>
          </w:tcPr>
          <w:p>
            <w:pPr>
              <w:spacing w:line="360" w:lineRule="atLeast"/>
              <w:rPr>
                <w:rFonts w:ascii="宋体" w:hAnsi="宋体" w:cs="宋体"/>
                <w:b/>
                <w:szCs w:val="21"/>
              </w:rPr>
            </w:pPr>
            <w:r>
              <w:rPr>
                <w:rFonts w:hint="eastAsia" w:ascii="宋体" w:hAnsi="宋体" w:cs="宋体"/>
                <w:b/>
                <w:szCs w:val="21"/>
              </w:rPr>
              <w:t>1．</w:t>
            </w:r>
            <w:r>
              <w:rPr>
                <w:rFonts w:ascii="宋体" w:hAnsi="宋体"/>
                <w:b/>
              </w:rPr>
              <w:t>外层封套（内装第一个信封、第二个信封）：</w:t>
            </w:r>
          </w:p>
          <w:p>
            <w:pPr>
              <w:spacing w:line="360" w:lineRule="atLeast"/>
              <w:rPr>
                <w:rFonts w:ascii="宋体" w:hAnsi="宋体" w:cs="宋体"/>
                <w:szCs w:val="21"/>
              </w:rPr>
            </w:pPr>
            <w:r>
              <w:rPr>
                <w:rFonts w:hint="eastAsia" w:ascii="宋体" w:hAnsi="宋体" w:cs="宋体"/>
                <w:szCs w:val="21"/>
                <w:u w:val="single"/>
              </w:rPr>
              <w:t xml:space="preserve">（项目名称）   </w:t>
            </w:r>
            <w:r>
              <w:rPr>
                <w:rFonts w:hint="eastAsia" w:ascii="宋体" w:hAnsi="宋体" w:cs="宋体"/>
              </w:rPr>
              <w:t>比选申请</w:t>
            </w:r>
            <w:r>
              <w:rPr>
                <w:rFonts w:hint="eastAsia" w:ascii="宋体" w:hAnsi="宋体" w:cs="宋体"/>
                <w:szCs w:val="21"/>
              </w:rPr>
              <w:t>文件</w:t>
            </w:r>
          </w:p>
          <w:p>
            <w:pPr>
              <w:spacing w:line="360" w:lineRule="atLeast"/>
              <w:rPr>
                <w:rFonts w:ascii="宋体" w:hAnsi="宋体" w:cs="宋体"/>
                <w:szCs w:val="21"/>
              </w:rPr>
            </w:pPr>
            <w:r>
              <w:rPr>
                <w:rFonts w:hint="eastAsia" w:ascii="宋体" w:hAnsi="宋体" w:cs="宋体"/>
                <w:szCs w:val="21"/>
              </w:rPr>
              <w:t>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分前不得开启</w:t>
            </w:r>
          </w:p>
          <w:p>
            <w:pPr>
              <w:spacing w:line="360" w:lineRule="atLeast"/>
              <w:rPr>
                <w:rFonts w:ascii="宋体" w:hAnsi="宋体" w:cs="宋体"/>
                <w:szCs w:val="21"/>
                <w:u w:val="single"/>
              </w:rPr>
            </w:pPr>
            <w:r>
              <w:rPr>
                <w:rFonts w:hint="eastAsia" w:ascii="宋体" w:hAnsi="宋体" w:cs="宋体"/>
                <w:szCs w:val="21"/>
              </w:rPr>
              <w:t>申请人名称：</w:t>
            </w:r>
            <w:r>
              <w:rPr>
                <w:rFonts w:hint="eastAsia" w:ascii="宋体" w:hAnsi="宋体" w:cs="宋体"/>
                <w:szCs w:val="21"/>
                <w:u w:val="single"/>
              </w:rPr>
              <w:t xml:space="preserve">                        </w:t>
            </w:r>
          </w:p>
          <w:p>
            <w:pPr>
              <w:spacing w:line="360" w:lineRule="atLeast"/>
              <w:rPr>
                <w:rFonts w:ascii="宋体" w:hAnsi="宋体" w:cs="宋体"/>
                <w:b/>
                <w:szCs w:val="21"/>
              </w:rPr>
            </w:pPr>
            <w:r>
              <w:rPr>
                <w:rFonts w:hint="eastAsia" w:ascii="宋体" w:hAnsi="宋体" w:cs="宋体"/>
                <w:b/>
                <w:szCs w:val="21"/>
              </w:rPr>
              <w:t>2.内层封套：</w:t>
            </w:r>
          </w:p>
          <w:p>
            <w:pPr>
              <w:spacing w:line="360" w:lineRule="atLeast"/>
              <w:rPr>
                <w:rFonts w:ascii="宋体" w:hAnsi="宋体" w:cs="宋体"/>
                <w:szCs w:val="21"/>
              </w:rPr>
            </w:pPr>
            <w:r>
              <w:rPr>
                <w:rFonts w:hint="eastAsia" w:ascii="宋体" w:hAnsi="宋体" w:cs="宋体"/>
                <w:szCs w:val="21"/>
              </w:rPr>
              <w:t>（1）</w:t>
            </w:r>
            <w:r>
              <w:rPr>
                <w:rFonts w:hint="eastAsia" w:ascii="宋体" w:hAnsi="宋体" w:cs="宋体"/>
              </w:rPr>
              <w:t>比选申请文件</w:t>
            </w:r>
            <w:r>
              <w:rPr>
                <w:rFonts w:hint="eastAsia" w:ascii="宋体" w:hAnsi="宋体" w:cs="宋体"/>
                <w:szCs w:val="21"/>
              </w:rPr>
              <w:t>第一个信封（商务及技术文件）封套：</w:t>
            </w:r>
          </w:p>
          <w:p>
            <w:pPr>
              <w:spacing w:line="360" w:lineRule="atLeast"/>
              <w:rPr>
                <w:rFonts w:ascii="宋体" w:hAnsi="宋体" w:cs="宋体"/>
                <w:szCs w:val="21"/>
              </w:rPr>
            </w:pPr>
            <w:r>
              <w:rPr>
                <w:rFonts w:hint="eastAsia" w:ascii="宋体" w:hAnsi="宋体" w:cs="宋体"/>
                <w:szCs w:val="21"/>
                <w:u w:val="single"/>
              </w:rPr>
              <w:t xml:space="preserve">（项目名称）         </w:t>
            </w:r>
            <w:r>
              <w:rPr>
                <w:rFonts w:hint="eastAsia" w:ascii="宋体" w:hAnsi="宋体" w:cs="宋体"/>
                <w:spacing w:val="-6"/>
                <w:szCs w:val="21"/>
              </w:rPr>
              <w:t>比选</w:t>
            </w:r>
            <w:r>
              <w:rPr>
                <w:rFonts w:hint="eastAsia" w:ascii="宋体" w:hAnsi="宋体" w:cs="宋体"/>
                <w:szCs w:val="21"/>
              </w:rPr>
              <w:t>第一个信封（商务及技术文件）</w:t>
            </w:r>
          </w:p>
          <w:p>
            <w:pPr>
              <w:spacing w:line="360" w:lineRule="atLeast"/>
              <w:rPr>
                <w:rFonts w:ascii="宋体" w:hAnsi="宋体" w:cs="宋体"/>
                <w:szCs w:val="21"/>
              </w:rPr>
            </w:pPr>
            <w:r>
              <w:rPr>
                <w:rFonts w:hint="eastAsia" w:ascii="宋体" w:hAnsi="宋体" w:cs="宋体"/>
                <w:szCs w:val="21"/>
              </w:rPr>
              <w:t>申请人名称：</w:t>
            </w:r>
            <w:r>
              <w:rPr>
                <w:rFonts w:hint="eastAsia" w:ascii="宋体" w:hAnsi="宋体" w:cs="宋体"/>
                <w:szCs w:val="21"/>
                <w:u w:val="single"/>
              </w:rPr>
              <w:t xml:space="preserve">                        </w:t>
            </w:r>
          </w:p>
          <w:p>
            <w:pPr>
              <w:spacing w:line="360" w:lineRule="atLeast"/>
              <w:rPr>
                <w:rFonts w:ascii="宋体" w:hAnsi="宋体" w:cs="宋体"/>
                <w:szCs w:val="21"/>
              </w:rPr>
            </w:pPr>
            <w:r>
              <w:rPr>
                <w:rFonts w:hint="eastAsia" w:ascii="宋体" w:hAnsi="宋体" w:cs="宋体"/>
                <w:szCs w:val="21"/>
              </w:rPr>
              <w:t>（2）</w:t>
            </w:r>
            <w:r>
              <w:rPr>
                <w:rFonts w:hint="eastAsia" w:ascii="宋体" w:hAnsi="宋体" w:cs="宋体"/>
              </w:rPr>
              <w:t>比选申请文件</w:t>
            </w:r>
            <w:r>
              <w:rPr>
                <w:rFonts w:hint="eastAsia" w:ascii="宋体" w:hAnsi="宋体" w:cs="宋体"/>
                <w:szCs w:val="21"/>
              </w:rPr>
              <w:t>第二个信封（报价文件）封套：</w:t>
            </w:r>
          </w:p>
          <w:p>
            <w:pPr>
              <w:spacing w:line="360" w:lineRule="atLeast"/>
              <w:rPr>
                <w:rFonts w:ascii="宋体" w:hAnsi="宋体" w:cs="宋体"/>
                <w:szCs w:val="21"/>
              </w:rPr>
            </w:pPr>
            <w:r>
              <w:rPr>
                <w:rFonts w:hint="eastAsia" w:ascii="宋体" w:hAnsi="宋体" w:cs="宋体"/>
                <w:szCs w:val="21"/>
                <w:u w:val="single"/>
              </w:rPr>
              <w:t xml:space="preserve">（项目名称）           </w:t>
            </w:r>
            <w:r>
              <w:rPr>
                <w:rFonts w:hint="eastAsia" w:ascii="宋体" w:hAnsi="宋体" w:cs="宋体"/>
                <w:spacing w:val="-6"/>
                <w:szCs w:val="21"/>
              </w:rPr>
              <w:t>比选</w:t>
            </w:r>
            <w:r>
              <w:rPr>
                <w:rFonts w:hint="eastAsia" w:ascii="宋体" w:hAnsi="宋体" w:cs="宋体"/>
                <w:szCs w:val="21"/>
              </w:rPr>
              <w:t>第二个信封（报价文件）</w:t>
            </w:r>
          </w:p>
          <w:p>
            <w:pPr>
              <w:spacing w:line="360" w:lineRule="atLeast"/>
              <w:rPr>
                <w:rFonts w:ascii="宋体" w:hAnsi="宋体" w:cs="宋体"/>
                <w:szCs w:val="21"/>
              </w:rPr>
            </w:pPr>
            <w:r>
              <w:rPr>
                <w:rFonts w:hint="eastAsia" w:ascii="宋体" w:hAnsi="宋体" w:cs="宋体"/>
                <w:szCs w:val="21"/>
              </w:rPr>
              <w:t>申请人名称：</w:t>
            </w:r>
            <w:r>
              <w:rPr>
                <w:rFonts w:hint="eastAsia" w:ascii="宋体" w:hAnsi="宋体" w:cs="宋体"/>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26</w:t>
            </w:r>
          </w:p>
        </w:tc>
        <w:tc>
          <w:tcPr>
            <w:tcW w:w="1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比选报价</w:t>
            </w:r>
          </w:p>
        </w:tc>
        <w:tc>
          <w:tcPr>
            <w:tcW w:w="6132" w:type="dxa"/>
            <w:tcBorders>
              <w:top w:val="single" w:color="auto" w:sz="4" w:space="0"/>
              <w:left w:val="single" w:color="auto" w:sz="4" w:space="0"/>
              <w:bottom w:val="single" w:color="auto" w:sz="4" w:space="0"/>
              <w:right w:val="single" w:color="auto" w:sz="8" w:space="0"/>
            </w:tcBorders>
            <w:vAlign w:val="center"/>
          </w:tcPr>
          <w:p>
            <w:pPr>
              <w:spacing w:line="360" w:lineRule="atLeast"/>
              <w:jc w:val="left"/>
              <w:rPr>
                <w:rFonts w:ascii="宋体" w:hAnsi="宋体"/>
              </w:rPr>
            </w:pPr>
            <w:r>
              <w:rPr>
                <w:rFonts w:ascii="宋体" w:hAnsi="宋体"/>
              </w:rPr>
              <w:t>最高投标限价</w:t>
            </w:r>
            <w:r>
              <w:rPr>
                <w:rFonts w:hint="eastAsia" w:ascii="宋体" w:hAnsi="宋体"/>
              </w:rPr>
              <w:t>金额：人民币</w:t>
            </w:r>
            <w:r>
              <w:rPr>
                <w:rFonts w:hint="eastAsia" w:ascii="宋体" w:hAnsi="宋体"/>
                <w:u w:val="single"/>
              </w:rPr>
              <w:t xml:space="preserve">   9.5  </w:t>
            </w:r>
            <w:r>
              <w:rPr>
                <w:rFonts w:hint="eastAsia" w:ascii="宋体" w:hAnsi="宋体"/>
              </w:rPr>
              <w:t>万元。</w:t>
            </w:r>
          </w:p>
          <w:p>
            <w:pPr>
              <w:spacing w:line="360" w:lineRule="atLeast"/>
              <w:jc w:val="left"/>
              <w:rPr>
                <w:rFonts w:ascii="宋体" w:hAnsi="宋体" w:cs="宋体"/>
                <w:b/>
                <w:szCs w:val="21"/>
              </w:rPr>
            </w:pPr>
            <w:r>
              <w:rPr>
                <w:rFonts w:hint="eastAsia" w:ascii="宋体" w:hAnsi="宋体"/>
                <w:b/>
              </w:rPr>
              <w:t>比选申请报价超过最高投标限价的比选申请文件将被否决。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27</w:t>
            </w:r>
          </w:p>
        </w:tc>
        <w:tc>
          <w:tcPr>
            <w:tcW w:w="1806" w:type="dxa"/>
            <w:vAlign w:val="center"/>
          </w:tcPr>
          <w:p>
            <w:pPr>
              <w:spacing w:line="360" w:lineRule="exact"/>
              <w:jc w:val="center"/>
              <w:rPr>
                <w:rFonts w:ascii="宋体" w:hAnsi="宋体" w:cs="宋体"/>
                <w:szCs w:val="21"/>
              </w:rPr>
            </w:pPr>
            <w:r>
              <w:rPr>
                <w:rFonts w:hint="eastAsia" w:ascii="宋体" w:hAnsi="宋体" w:cs="宋体"/>
                <w:szCs w:val="21"/>
              </w:rPr>
              <w:t>是否退还申请文件</w:t>
            </w:r>
          </w:p>
        </w:tc>
        <w:tc>
          <w:tcPr>
            <w:tcW w:w="6132" w:type="dxa"/>
            <w:vAlign w:val="center"/>
          </w:tcPr>
          <w:p>
            <w:pPr>
              <w:spacing w:line="360" w:lineRule="exact"/>
              <w:jc w:val="left"/>
              <w:rPr>
                <w:rFonts w:ascii="宋体" w:hAnsi="宋体" w:cs="宋体"/>
                <w:szCs w:val="21"/>
              </w:rPr>
            </w:pPr>
            <w:r>
              <w:rPr>
                <w:rFonts w:hint="eastAsia" w:ascii="宋体" w:hAnsi="宋体" w:cs="宋体"/>
                <w:szCs w:val="21"/>
              </w:rPr>
              <w:t xml:space="preserve">否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28</w:t>
            </w:r>
          </w:p>
        </w:tc>
        <w:tc>
          <w:tcPr>
            <w:tcW w:w="1806" w:type="dxa"/>
            <w:vAlign w:val="center"/>
          </w:tcPr>
          <w:p>
            <w:pPr>
              <w:spacing w:line="360" w:lineRule="exact"/>
              <w:jc w:val="center"/>
              <w:rPr>
                <w:rFonts w:ascii="宋体" w:hAnsi="宋体" w:cs="宋体"/>
                <w:szCs w:val="21"/>
              </w:rPr>
            </w:pPr>
            <w:r>
              <w:rPr>
                <w:rFonts w:hint="eastAsia" w:ascii="宋体" w:hAnsi="宋体" w:cs="宋体"/>
                <w:szCs w:val="21"/>
              </w:rPr>
              <w:t>通知延后递交比选申请文件截止时间的时间</w:t>
            </w:r>
          </w:p>
        </w:tc>
        <w:tc>
          <w:tcPr>
            <w:tcW w:w="6132" w:type="dxa"/>
            <w:vAlign w:val="center"/>
          </w:tcPr>
          <w:p>
            <w:pPr>
              <w:spacing w:line="360" w:lineRule="exact"/>
              <w:jc w:val="left"/>
              <w:rPr>
                <w:rFonts w:ascii="宋体" w:hAnsi="宋体" w:cs="宋体"/>
                <w:color w:val="92D050"/>
                <w:szCs w:val="21"/>
              </w:rPr>
            </w:pPr>
            <w:r>
              <w:rPr>
                <w:rFonts w:hint="eastAsia" w:ascii="宋体" w:hAnsi="宋体" w:cs="宋体"/>
                <w:szCs w:val="21"/>
              </w:rPr>
              <w:t>原定递交比选申请文件截止时间</w:t>
            </w:r>
            <w:r>
              <w:rPr>
                <w:rFonts w:hint="eastAsia" w:ascii="宋体" w:hAnsi="宋体" w:cs="宋体"/>
                <w:szCs w:val="21"/>
                <w:u w:val="single"/>
              </w:rPr>
              <w:t xml:space="preserve"> 3 </w:t>
            </w:r>
            <w:r>
              <w:rPr>
                <w:rFonts w:hint="eastAsia" w:ascii="宋体" w:hAnsi="宋体" w:cs="宋体"/>
                <w:szCs w:val="21"/>
              </w:rPr>
              <w:t xml:space="preserve">天前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29</w:t>
            </w:r>
          </w:p>
        </w:tc>
        <w:tc>
          <w:tcPr>
            <w:tcW w:w="180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开标时间和地点</w:t>
            </w:r>
          </w:p>
        </w:tc>
        <w:tc>
          <w:tcPr>
            <w:tcW w:w="6132" w:type="dxa"/>
            <w:vAlign w:val="center"/>
          </w:tcPr>
          <w:p>
            <w:pPr>
              <w:pStyle w:val="2"/>
              <w:adjustRightInd w:val="0"/>
              <w:snapToGrid w:val="0"/>
              <w:spacing w:after="0" w:line="360" w:lineRule="atLeast"/>
              <w:ind w:left="0" w:leftChars="0" w:firstLine="0" w:firstLineChars="0"/>
              <w:rPr>
                <w:rFonts w:ascii="宋体" w:hAnsi="宋体" w:cs="宋体"/>
                <w:szCs w:val="21"/>
              </w:rPr>
            </w:pPr>
            <w:r>
              <w:rPr>
                <w:rFonts w:hint="eastAsia" w:ascii="宋体" w:hAnsi="宋体" w:cs="宋体"/>
                <w:szCs w:val="21"/>
              </w:rPr>
              <w:t>（1）开标时间：同比选申请文件送交截止时间</w:t>
            </w:r>
          </w:p>
          <w:p>
            <w:pPr>
              <w:pStyle w:val="2"/>
              <w:adjustRightInd w:val="0"/>
              <w:snapToGrid w:val="0"/>
              <w:spacing w:after="0" w:line="360" w:lineRule="atLeast"/>
              <w:ind w:left="0" w:leftChars="0" w:firstLine="0" w:firstLineChars="0"/>
              <w:rPr>
                <w:rFonts w:ascii="宋体" w:hAnsi="宋体" w:cs="宋体"/>
                <w:szCs w:val="21"/>
              </w:rPr>
            </w:pPr>
            <w:r>
              <w:rPr>
                <w:rFonts w:hint="eastAsia" w:ascii="宋体" w:hAnsi="宋体" w:cs="宋体"/>
                <w:szCs w:val="21"/>
              </w:rPr>
              <w:t>比选申请文件送交地点：</w:t>
            </w:r>
            <w:r>
              <w:rPr>
                <w:rFonts w:hint="eastAsia" w:ascii="宋体" w:hAnsi="宋体" w:cs="宋体"/>
                <w:b/>
                <w:szCs w:val="21"/>
                <w:u w:val="single"/>
              </w:rPr>
              <w:t>四川成渝高速公路股份有限公司成渝分公司302会议室</w:t>
            </w:r>
          </w:p>
          <w:p>
            <w:pPr>
              <w:pStyle w:val="2"/>
              <w:adjustRightInd w:val="0"/>
              <w:snapToGrid w:val="0"/>
              <w:spacing w:after="0" w:line="360" w:lineRule="atLeast"/>
              <w:ind w:left="0" w:leftChars="0" w:firstLine="0" w:firstLineChars="0"/>
              <w:rPr>
                <w:rFonts w:ascii="宋体" w:hAnsi="宋体" w:cs="宋体"/>
                <w:szCs w:val="21"/>
              </w:rPr>
            </w:pPr>
            <w:r>
              <w:rPr>
                <w:rFonts w:hint="eastAsia" w:ascii="宋体" w:hAnsi="宋体" w:cs="宋体"/>
                <w:szCs w:val="21"/>
              </w:rPr>
              <w:t>（2）申请文件第二个信封比选开标时间：比选人电话另行通知</w:t>
            </w:r>
          </w:p>
          <w:p>
            <w:pPr>
              <w:pStyle w:val="2"/>
              <w:adjustRightInd w:val="0"/>
              <w:snapToGrid w:val="0"/>
              <w:spacing w:after="0" w:line="360" w:lineRule="atLeast"/>
              <w:ind w:left="0" w:leftChars="0" w:firstLine="0" w:firstLineChars="0"/>
              <w:rPr>
                <w:rFonts w:ascii="宋体" w:hAnsi="宋体"/>
                <w:spacing w:val="-4"/>
                <w:szCs w:val="21"/>
                <w:u w:val="single"/>
              </w:rPr>
            </w:pPr>
            <w:r>
              <w:rPr>
                <w:rFonts w:hint="eastAsia" w:ascii="宋体" w:hAnsi="宋体" w:cs="宋体"/>
                <w:szCs w:val="21"/>
              </w:rPr>
              <w:t>比选申请文件第二个信封开标地点：</w:t>
            </w:r>
            <w:r>
              <w:rPr>
                <w:rFonts w:hint="eastAsia" w:ascii="宋体" w:hAnsi="宋体" w:cs="宋体"/>
                <w:b/>
                <w:szCs w:val="21"/>
                <w:u w:val="single"/>
              </w:rPr>
              <w:t>四川成渝高速公路股份有限公司成渝分公司302会议室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83"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30</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szCs w:val="21"/>
              </w:rPr>
            </w:pPr>
            <w:r>
              <w:rPr>
                <w:rFonts w:hint="eastAsia" w:ascii="宋体" w:hAnsi="宋体"/>
                <w:szCs w:val="21"/>
              </w:rPr>
              <w:t>评审办法和标准</w:t>
            </w:r>
          </w:p>
        </w:tc>
        <w:tc>
          <w:tcPr>
            <w:tcW w:w="613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tLeast"/>
              <w:rPr>
                <w:rFonts w:ascii="宋体" w:hAnsi="宋体"/>
                <w:szCs w:val="21"/>
              </w:rPr>
            </w:pPr>
            <w:r>
              <w:rPr>
                <w:rFonts w:hint="eastAsia" w:ascii="宋体" w:hAnsi="宋体"/>
                <w:szCs w:val="21"/>
              </w:rPr>
              <w:t>第三章评审办法和标准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983"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31</w:t>
            </w:r>
          </w:p>
        </w:tc>
        <w:tc>
          <w:tcPr>
            <w:tcW w:w="1806" w:type="dxa"/>
            <w:vAlign w:val="center"/>
          </w:tcPr>
          <w:p>
            <w:pPr>
              <w:adjustRightInd w:val="0"/>
              <w:snapToGrid w:val="0"/>
              <w:spacing w:line="400" w:lineRule="exact"/>
              <w:jc w:val="center"/>
              <w:rPr>
                <w:rFonts w:ascii="宋体" w:hAnsi="宋体"/>
                <w:szCs w:val="21"/>
              </w:rPr>
            </w:pPr>
            <w:r>
              <w:rPr>
                <w:rFonts w:hint="eastAsia" w:ascii="宋体" w:hAnsi="宋体" w:cs="宋体"/>
                <w:szCs w:val="21"/>
              </w:rPr>
              <w:t>评审结果公示</w:t>
            </w:r>
          </w:p>
        </w:tc>
        <w:tc>
          <w:tcPr>
            <w:tcW w:w="6132" w:type="dxa"/>
            <w:vAlign w:val="center"/>
          </w:tcPr>
          <w:p>
            <w:pPr>
              <w:adjustRightInd w:val="0"/>
              <w:snapToGrid w:val="0"/>
              <w:spacing w:line="360" w:lineRule="atLeast"/>
              <w:rPr>
                <w:rFonts w:ascii="宋体" w:hAnsi="宋体"/>
                <w:szCs w:val="21"/>
              </w:rPr>
            </w:pPr>
            <w:r>
              <w:rPr>
                <w:rFonts w:hint="eastAsia" w:ascii="宋体" w:hAnsi="宋体" w:cs="宋体"/>
                <w:szCs w:val="21"/>
              </w:rPr>
              <w:t>评审委员会推荐的中选候选人名单将在四川成渝高速公路股份有限公司成渝分公司网站（http://www.sccygs.com/）</w:t>
            </w:r>
            <w:r>
              <w:fldChar w:fldCharType="begin"/>
            </w:r>
            <w:r>
              <w:instrText xml:space="preserve"> HYPERLINK "http://www.cygs.com）网站上公示3" </w:instrText>
            </w:r>
            <w:r>
              <w:fldChar w:fldCharType="separate"/>
            </w:r>
            <w:r>
              <w:rPr>
                <w:rFonts w:hint="eastAsia" w:ascii="宋体" w:hAnsi="宋体" w:cs="宋体"/>
                <w:szCs w:val="21"/>
              </w:rPr>
              <w:t>公示3</w:t>
            </w:r>
            <w:r>
              <w:rPr>
                <w:rFonts w:hint="eastAsia" w:ascii="宋体" w:hAnsi="宋体" w:cs="宋体"/>
                <w:szCs w:val="21"/>
              </w:rPr>
              <w:fldChar w:fldCharType="end"/>
            </w:r>
            <w:r>
              <w:rPr>
                <w:rFonts w:hint="eastAsia" w:ascii="宋体" w:hAnsi="宋体" w:cs="宋体"/>
                <w:szCs w:val="21"/>
                <w:lang w:val="en-US" w:eastAsia="zh-CN"/>
              </w:rPr>
              <w:t>个工作</w:t>
            </w:r>
            <w:r>
              <w:rPr>
                <w:rFonts w:hint="eastAsia" w:ascii="宋体" w:hAnsi="宋体" w:cs="宋体"/>
                <w:szCs w:val="21"/>
              </w:rPr>
              <w:t>日，接受监督。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32</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Cs w:val="21"/>
              </w:rPr>
            </w:pPr>
            <w:r>
              <w:rPr>
                <w:rFonts w:hint="eastAsia" w:ascii="宋体" w:hAnsi="宋体"/>
                <w:szCs w:val="21"/>
              </w:rPr>
              <w:t>合同协议书</w:t>
            </w:r>
          </w:p>
          <w:p>
            <w:pPr>
              <w:adjustRightInd w:val="0"/>
              <w:snapToGrid w:val="0"/>
              <w:spacing w:line="400" w:lineRule="exact"/>
              <w:jc w:val="center"/>
              <w:rPr>
                <w:rFonts w:ascii="宋体" w:hAnsi="宋体"/>
                <w:szCs w:val="21"/>
              </w:rPr>
            </w:pPr>
            <w:r>
              <w:rPr>
                <w:rFonts w:hint="eastAsia" w:ascii="宋体" w:hAnsi="宋体"/>
                <w:szCs w:val="21"/>
              </w:rPr>
              <w:t>的签署</w:t>
            </w:r>
          </w:p>
        </w:tc>
        <w:tc>
          <w:tcPr>
            <w:tcW w:w="6132" w:type="dxa"/>
            <w:tcBorders>
              <w:top w:val="single" w:color="auto" w:sz="4" w:space="0"/>
              <w:left w:val="single" w:color="auto" w:sz="4" w:space="0"/>
              <w:bottom w:val="single" w:color="auto" w:sz="4" w:space="0"/>
              <w:right w:val="single" w:color="auto" w:sz="8" w:space="0"/>
            </w:tcBorders>
          </w:tcPr>
          <w:p>
            <w:pPr>
              <w:adjustRightInd w:val="0"/>
              <w:snapToGrid w:val="0"/>
              <w:spacing w:line="360" w:lineRule="atLeast"/>
              <w:rPr>
                <w:rFonts w:ascii="宋体" w:hAnsi="宋体"/>
                <w:szCs w:val="21"/>
              </w:rPr>
            </w:pPr>
            <w:r>
              <w:rPr>
                <w:rFonts w:hint="eastAsia" w:ascii="宋体" w:hAnsi="宋体" w:cs="宋体"/>
                <w:szCs w:val="21"/>
              </w:rPr>
              <w:t>中选候选人公示期满，如果参与本项目的比选申请人对本项目评审结果无异议，由比选人向第一中选候选人发出中选通知书。在中选通知书发出之日起30日内中选人应与比选人签订合同协议书，同时签订廉政合同等其他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33</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Cs w:val="21"/>
              </w:rPr>
            </w:pPr>
            <w:r>
              <w:rPr>
                <w:rFonts w:hint="eastAsia" w:ascii="宋体" w:hAnsi="宋体"/>
                <w:szCs w:val="21"/>
              </w:rPr>
              <w:t>重新比选</w:t>
            </w:r>
          </w:p>
        </w:tc>
        <w:tc>
          <w:tcPr>
            <w:tcW w:w="613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tLeast"/>
              <w:rPr>
                <w:rFonts w:ascii="宋体" w:hAnsi="宋体"/>
                <w:szCs w:val="21"/>
              </w:rPr>
            </w:pPr>
            <w:r>
              <w:rPr>
                <w:rFonts w:hint="eastAsia" w:ascii="宋体" w:hAnsi="宋体"/>
                <w:szCs w:val="21"/>
              </w:rPr>
              <w:t>出现下列特殊情况之一，比选人可重新比选：</w:t>
            </w:r>
          </w:p>
          <w:p>
            <w:pPr>
              <w:adjustRightInd w:val="0"/>
              <w:snapToGrid w:val="0"/>
              <w:spacing w:line="360" w:lineRule="atLeast"/>
              <w:rPr>
                <w:rFonts w:ascii="宋体" w:hAnsi="宋体"/>
                <w:szCs w:val="21"/>
              </w:rPr>
            </w:pPr>
            <w:r>
              <w:rPr>
                <w:rFonts w:hint="eastAsia" w:ascii="宋体" w:hAnsi="宋体"/>
                <w:szCs w:val="21"/>
              </w:rPr>
              <w:t>（1）比选申请截止时间止，递交比选申请文件少于三个的；</w:t>
            </w:r>
          </w:p>
          <w:p>
            <w:pPr>
              <w:adjustRightInd w:val="0"/>
              <w:snapToGrid w:val="0"/>
              <w:spacing w:line="360" w:lineRule="atLeast"/>
              <w:rPr>
                <w:rFonts w:ascii="宋体" w:hAnsi="宋体"/>
                <w:szCs w:val="21"/>
              </w:rPr>
            </w:pPr>
            <w:r>
              <w:rPr>
                <w:rFonts w:hint="eastAsia" w:ascii="宋体" w:hAnsi="宋体"/>
                <w:szCs w:val="21"/>
              </w:rPr>
              <w:t>（2）经评审委员会评审后否决全部比选申请文件的；</w:t>
            </w:r>
          </w:p>
          <w:p>
            <w:pPr>
              <w:adjustRightInd w:val="0"/>
              <w:snapToGrid w:val="0"/>
              <w:spacing w:line="360" w:lineRule="atLeast"/>
              <w:rPr>
                <w:rFonts w:ascii="宋体" w:hAnsi="宋体"/>
                <w:szCs w:val="21"/>
              </w:rPr>
            </w:pPr>
            <w:r>
              <w:rPr>
                <w:rFonts w:hint="eastAsia" w:ascii="宋体" w:hAnsi="宋体"/>
                <w:szCs w:val="21"/>
              </w:rPr>
              <w:t>（3）评审委员会推荐的中选候选人均未能与比选人签订合同的；</w:t>
            </w:r>
          </w:p>
          <w:p>
            <w:pPr>
              <w:adjustRightInd w:val="0"/>
              <w:snapToGrid w:val="0"/>
              <w:spacing w:line="360" w:lineRule="atLeast"/>
              <w:rPr>
                <w:rFonts w:ascii="宋体" w:hAnsi="宋体"/>
                <w:szCs w:val="21"/>
              </w:rPr>
            </w:pPr>
            <w:r>
              <w:rPr>
                <w:rFonts w:hint="eastAsia" w:ascii="宋体" w:hAnsi="宋体"/>
                <w:szCs w:val="21"/>
              </w:rPr>
              <w:t>（4）法律规定的其他情形。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83"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34</w:t>
            </w:r>
          </w:p>
        </w:tc>
        <w:tc>
          <w:tcPr>
            <w:tcW w:w="1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szCs w:val="21"/>
              </w:rPr>
            </w:pPr>
            <w:r>
              <w:rPr>
                <w:rFonts w:hint="eastAsia" w:ascii="宋体" w:hAnsi="宋体"/>
                <w:szCs w:val="21"/>
              </w:rPr>
              <w:t>监督部门</w:t>
            </w:r>
          </w:p>
        </w:tc>
        <w:tc>
          <w:tcPr>
            <w:tcW w:w="6132"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360" w:lineRule="atLeast"/>
              <w:rPr>
                <w:rFonts w:ascii="宋体" w:hAnsi="宋体"/>
                <w:szCs w:val="21"/>
              </w:rPr>
            </w:pPr>
            <w:r>
              <w:rPr>
                <w:rFonts w:hint="eastAsia" w:ascii="宋体" w:hAnsi="宋体"/>
                <w:szCs w:val="21"/>
              </w:rPr>
              <w:t>四川成渝高速公路股份有限公司</w:t>
            </w:r>
          </w:p>
          <w:p>
            <w:pPr>
              <w:adjustRightInd w:val="0"/>
              <w:snapToGrid w:val="0"/>
              <w:spacing w:line="360" w:lineRule="atLeast"/>
              <w:rPr>
                <w:rFonts w:ascii="宋体" w:hAnsi="宋体"/>
                <w:szCs w:val="21"/>
              </w:rPr>
            </w:pPr>
            <w:r>
              <w:rPr>
                <w:rFonts w:hint="eastAsia" w:ascii="宋体" w:hAnsi="宋体"/>
                <w:szCs w:val="21"/>
              </w:rPr>
              <w:t>地址：成都市武侯祠大街252号</w:t>
            </w:r>
          </w:p>
          <w:p>
            <w:pPr>
              <w:adjustRightInd w:val="0"/>
              <w:snapToGrid w:val="0"/>
              <w:spacing w:line="360" w:lineRule="atLeast"/>
              <w:rPr>
                <w:rFonts w:ascii="宋体" w:hAnsi="宋体"/>
                <w:szCs w:val="21"/>
              </w:rPr>
            </w:pPr>
            <w:r>
              <w:rPr>
                <w:rFonts w:hint="eastAsia" w:ascii="宋体" w:hAnsi="宋体"/>
                <w:szCs w:val="21"/>
              </w:rPr>
              <w:t xml:space="preserve">电话：028-85527363  </w:t>
            </w:r>
          </w:p>
        </w:tc>
      </w:tr>
    </w:tbl>
    <w:p>
      <w:pPr>
        <w:autoSpaceDE w:val="0"/>
        <w:autoSpaceDN w:val="0"/>
        <w:adjustRightInd w:val="0"/>
        <w:spacing w:after="156" w:afterLines="50" w:line="360" w:lineRule="auto"/>
        <w:jc w:val="center"/>
        <w:rPr>
          <w:rFonts w:ascii="宋体" w:hAnsi="宋体" w:cs="宋体"/>
          <w:b/>
          <w:kern w:val="0"/>
          <w:szCs w:val="21"/>
          <w:lang w:val="zh-CN"/>
        </w:rPr>
      </w:pPr>
    </w:p>
    <w:p>
      <w:pPr>
        <w:spacing w:after="156" w:afterLines="50" w:line="360" w:lineRule="auto"/>
        <w:jc w:val="center"/>
        <w:rPr>
          <w:rFonts w:ascii="仿宋" w:hAnsi="仿宋" w:eastAsia="仿宋" w:cs="仿宋"/>
          <w:b/>
          <w:sz w:val="24"/>
        </w:rPr>
      </w:pPr>
      <w:r>
        <w:rPr>
          <w:rFonts w:ascii="宋体" w:hAnsi="宋体"/>
          <w:lang w:val="zh-CN"/>
        </w:rPr>
        <w:br w:type="page"/>
      </w:r>
    </w:p>
    <w:p>
      <w:pPr>
        <w:spacing w:after="156" w:afterLines="50" w:line="360" w:lineRule="auto"/>
        <w:jc w:val="center"/>
        <w:rPr>
          <w:rFonts w:ascii="宋体" w:hAnsi="宋体" w:cs="宋体"/>
          <w:b/>
          <w:sz w:val="24"/>
        </w:rPr>
      </w:pPr>
      <w:r>
        <w:rPr>
          <w:rFonts w:hint="eastAsia" w:ascii="宋体" w:hAnsi="宋体" w:cs="宋体"/>
          <w:b/>
          <w:sz w:val="24"/>
        </w:rPr>
        <w:t>附录1   资格审查条件（资格最低要求）</w:t>
      </w:r>
    </w:p>
    <w:tbl>
      <w:tblPr>
        <w:tblStyle w:val="56"/>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025" w:type="dxa"/>
            <w:vAlign w:val="center"/>
          </w:tcPr>
          <w:p>
            <w:pPr>
              <w:tabs>
                <w:tab w:val="left" w:pos="360"/>
              </w:tabs>
              <w:spacing w:line="312" w:lineRule="auto"/>
              <w:jc w:val="center"/>
              <w:rPr>
                <w:rFonts w:ascii="宋体" w:hAnsi="宋体" w:cs="宋体"/>
                <w:szCs w:val="21"/>
              </w:rPr>
            </w:pPr>
            <w:r>
              <w:rPr>
                <w:rFonts w:hint="eastAsia" w:ascii="宋体" w:hAnsi="宋体" w:cs="宋体"/>
                <w:szCs w:val="21"/>
              </w:rPr>
              <w:t>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8" w:hRule="atLeast"/>
        </w:trPr>
        <w:tc>
          <w:tcPr>
            <w:tcW w:w="9025" w:type="dxa"/>
            <w:vAlign w:val="center"/>
          </w:tcPr>
          <w:p>
            <w:pPr>
              <w:adjustRightInd w:val="0"/>
              <w:snapToGrid w:val="0"/>
              <w:spacing w:line="360" w:lineRule="auto"/>
              <w:rPr>
                <w:rFonts w:ascii="宋体" w:hAnsi="宋体" w:cs="宋体"/>
                <w:szCs w:val="21"/>
              </w:rPr>
            </w:pPr>
            <w:r>
              <w:rPr>
                <w:rFonts w:asciiTheme="minorEastAsia" w:hAnsiTheme="minorEastAsia"/>
                <w:szCs w:val="21"/>
              </w:rPr>
              <w:t>（1）</w:t>
            </w:r>
            <w:r>
              <w:rPr>
                <w:rFonts w:hint="eastAsia" w:asciiTheme="minorEastAsia" w:hAnsiTheme="minorEastAsia"/>
                <w:szCs w:val="21"/>
              </w:rPr>
              <w:t>具有</w:t>
            </w:r>
            <w:r>
              <w:rPr>
                <w:rFonts w:asciiTheme="minorEastAsia" w:hAnsiTheme="minorEastAsia"/>
                <w:szCs w:val="21"/>
              </w:rPr>
              <w:t>独立法人资格</w:t>
            </w:r>
            <w:r>
              <w:rPr>
                <w:rFonts w:hint="eastAsia" w:asciiTheme="minorEastAsia" w:hAnsiTheme="minorEastAsia"/>
                <w:szCs w:val="21"/>
              </w:rPr>
              <w:t>，持有有效的</w:t>
            </w:r>
            <w:r>
              <w:rPr>
                <w:rFonts w:asciiTheme="minorEastAsia" w:hAnsiTheme="minorEastAsia"/>
                <w:szCs w:val="21"/>
              </w:rPr>
              <w:t>营业执照、</w:t>
            </w:r>
            <w:r>
              <w:rPr>
                <w:rFonts w:hint="eastAsia" w:asciiTheme="minorEastAsia" w:hAnsiTheme="minorEastAsia"/>
                <w:szCs w:val="21"/>
              </w:rPr>
              <w:t>基本存款账户信息（基本账户开户行出具）。</w:t>
            </w:r>
          </w:p>
        </w:tc>
      </w:tr>
    </w:tbl>
    <w:p>
      <w:pPr>
        <w:spacing w:after="156" w:afterLines="50" w:line="312" w:lineRule="auto"/>
        <w:jc w:val="center"/>
        <w:rPr>
          <w:rFonts w:ascii="宋体" w:hAnsi="宋体" w:cs="宋体"/>
          <w:b/>
          <w:sz w:val="24"/>
        </w:rPr>
      </w:pPr>
      <w:r>
        <w:rPr>
          <w:rFonts w:hint="eastAsia" w:ascii="宋体" w:hAnsi="宋体" w:cs="宋体"/>
          <w:b/>
          <w:sz w:val="24"/>
        </w:rPr>
        <w:t>附录2   资格审查条件（业绩最低要求）</w:t>
      </w:r>
    </w:p>
    <w:tbl>
      <w:tblPr>
        <w:tblStyle w:val="56"/>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025" w:type="dxa"/>
            <w:vAlign w:val="center"/>
          </w:tcPr>
          <w:p>
            <w:pPr>
              <w:spacing w:line="312" w:lineRule="auto"/>
              <w:jc w:val="center"/>
              <w:rPr>
                <w:rFonts w:ascii="宋体" w:hAnsi="宋体" w:cs="宋体"/>
                <w:szCs w:val="21"/>
              </w:rPr>
            </w:pPr>
            <w:r>
              <w:rPr>
                <w:rFonts w:hint="eastAsia" w:ascii="宋体" w:hAnsi="宋体" w:cs="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3" w:hRule="atLeast"/>
        </w:trPr>
        <w:tc>
          <w:tcPr>
            <w:tcW w:w="9025" w:type="dxa"/>
            <w:vAlign w:val="center"/>
          </w:tcPr>
          <w:p>
            <w:pPr>
              <w:spacing w:line="560" w:lineRule="exact"/>
              <w:ind w:firstLine="420" w:firstLineChars="200"/>
              <w:rPr>
                <w:rFonts w:ascii="宋体" w:hAnsi="宋体" w:cs="宋体"/>
                <w:szCs w:val="21"/>
              </w:rPr>
            </w:pPr>
            <w:r>
              <w:rPr>
                <w:rFonts w:hint="eastAsia" w:ascii="宋体" w:hAnsi="宋体" w:cs="宋体"/>
                <w:szCs w:val="21"/>
              </w:rPr>
              <w:t>近三年（自2020年1月1日起，以签订合同时间为准）至少承担过1个内部控制体系建设或合规体系建设或合规内控管理体系建设</w:t>
            </w:r>
            <w:r>
              <w:rPr>
                <w:rFonts w:hint="eastAsia" w:ascii="Times New Roman" w:hAnsi="Times New Roman"/>
                <w:szCs w:val="21"/>
                <w:lang w:val="en-US" w:eastAsia="zh-CN"/>
              </w:rPr>
              <w:t>或</w:t>
            </w:r>
            <w:r>
              <w:rPr>
                <w:rFonts w:hint="eastAsia" w:ascii="Times New Roman" w:hAnsi="Times New Roman"/>
                <w:szCs w:val="21"/>
              </w:rPr>
              <w:t>财务审计项目</w:t>
            </w:r>
            <w:r>
              <w:rPr>
                <w:rFonts w:hint="eastAsia" w:ascii="宋体" w:hAnsi="宋体" w:cs="宋体"/>
                <w:szCs w:val="21"/>
              </w:rPr>
              <w:t>类似业绩（提供影印件（黑白或彩色）作为证明材料加盖公章）。</w:t>
            </w:r>
          </w:p>
        </w:tc>
      </w:tr>
    </w:tbl>
    <w:p>
      <w:pPr>
        <w:spacing w:after="156" w:afterLines="50" w:line="312" w:lineRule="auto"/>
        <w:jc w:val="center"/>
        <w:rPr>
          <w:rFonts w:ascii="宋体" w:hAnsi="宋体" w:cs="宋体"/>
          <w:b/>
          <w:sz w:val="24"/>
        </w:rPr>
      </w:pPr>
      <w:r>
        <w:rPr>
          <w:rFonts w:hint="eastAsia" w:ascii="宋体" w:hAnsi="宋体" w:cs="宋体"/>
          <w:b/>
          <w:sz w:val="24"/>
        </w:rPr>
        <w:t>附录3   资格审查条件（信誉最低要求）</w:t>
      </w:r>
    </w:p>
    <w:tbl>
      <w:tblPr>
        <w:tblStyle w:val="56"/>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025" w:type="dxa"/>
            <w:vAlign w:val="center"/>
          </w:tcPr>
          <w:p>
            <w:pPr>
              <w:spacing w:line="312" w:lineRule="auto"/>
              <w:jc w:val="center"/>
              <w:rPr>
                <w:rFonts w:ascii="宋体" w:hAnsi="宋体" w:cs="宋体"/>
                <w:szCs w:val="21"/>
              </w:rPr>
            </w:pPr>
            <w:r>
              <w:rPr>
                <w:rFonts w:hint="eastAsia" w:ascii="宋体" w:hAnsi="宋体" w:cs="宋体"/>
                <w:szCs w:val="21"/>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9025" w:type="dxa"/>
            <w:vAlign w:val="center"/>
          </w:tcPr>
          <w:p>
            <w:pPr>
              <w:spacing w:line="560" w:lineRule="exact"/>
              <w:jc w:val="left"/>
            </w:pPr>
            <w:r>
              <w:rPr>
                <w:rFonts w:hint="eastAsia" w:ascii="宋体" w:hAnsi="宋体" w:cs="宋体"/>
                <w:szCs w:val="21"/>
              </w:rPr>
              <w:t>（1）投标人未在国家企业信用信息公示系统(http://www.gsxt.gov.cn/)中被列入严重违法失信企业名单；未在“信用中国”网站（http://www.creditchina.gov.cn/）中被列入失信被执行人名单。（2）在2020年1月1日至本项目投标截止日期间，比选申请人（单位）、法定代表人、项目负责人被人民法院生效判决或裁定认定为行贿犯罪的（包括行贿罪、单位行贿罪、对单位行贿罪、介绍贿赂罪等），不得参加比选。</w:t>
            </w:r>
          </w:p>
        </w:tc>
      </w:tr>
    </w:tbl>
    <w:p>
      <w:pPr>
        <w:widowControl/>
        <w:ind w:left="184"/>
        <w:jc w:val="center"/>
        <w:rPr>
          <w:rFonts w:ascii="宋体" w:hAnsi="宋体" w:cs="宋体"/>
          <w:b/>
          <w:sz w:val="24"/>
        </w:rPr>
      </w:pPr>
    </w:p>
    <w:p>
      <w:pPr>
        <w:widowControl/>
        <w:ind w:left="184"/>
        <w:jc w:val="center"/>
        <w:rPr>
          <w:rFonts w:ascii="宋体" w:hAnsi="宋体" w:cs="宋体"/>
          <w:b/>
          <w:sz w:val="24"/>
        </w:rPr>
      </w:pPr>
      <w:r>
        <w:rPr>
          <w:rFonts w:hint="eastAsia" w:ascii="宋体" w:hAnsi="宋体" w:cs="宋体"/>
          <w:b/>
          <w:sz w:val="24"/>
        </w:rPr>
        <w:t>附录4   资格审查条件（主要人员最低要求）</w:t>
      </w:r>
    </w:p>
    <w:tbl>
      <w:tblPr>
        <w:tblStyle w:val="56"/>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65"/>
        <w:gridCol w:w="6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75" w:type="dxa"/>
            <w:vAlign w:val="center"/>
          </w:tcPr>
          <w:p>
            <w:pPr>
              <w:spacing w:line="312" w:lineRule="auto"/>
              <w:jc w:val="center"/>
              <w:rPr>
                <w:rFonts w:ascii="宋体" w:hAnsi="宋体" w:cs="宋体"/>
                <w:szCs w:val="21"/>
              </w:rPr>
            </w:pPr>
            <w:r>
              <w:rPr>
                <w:rFonts w:hint="eastAsia" w:ascii="宋体" w:hAnsi="宋体" w:cs="宋体"/>
                <w:szCs w:val="21"/>
              </w:rPr>
              <w:t>人员</w:t>
            </w:r>
          </w:p>
        </w:tc>
        <w:tc>
          <w:tcPr>
            <w:tcW w:w="765" w:type="dxa"/>
            <w:vAlign w:val="center"/>
          </w:tcPr>
          <w:p>
            <w:pPr>
              <w:spacing w:line="312" w:lineRule="auto"/>
              <w:jc w:val="center"/>
              <w:rPr>
                <w:rFonts w:ascii="宋体" w:hAnsi="宋体" w:cs="宋体"/>
                <w:szCs w:val="21"/>
              </w:rPr>
            </w:pPr>
            <w:r>
              <w:rPr>
                <w:rFonts w:hint="eastAsia" w:ascii="宋体" w:hAnsi="宋体" w:cs="宋体"/>
                <w:szCs w:val="21"/>
              </w:rPr>
              <w:t>人数</w:t>
            </w:r>
          </w:p>
        </w:tc>
        <w:tc>
          <w:tcPr>
            <w:tcW w:w="6970" w:type="dxa"/>
            <w:vAlign w:val="center"/>
          </w:tcPr>
          <w:p>
            <w:pPr>
              <w:spacing w:line="312" w:lineRule="auto"/>
              <w:jc w:val="center"/>
              <w:rPr>
                <w:rFonts w:ascii="宋体" w:hAnsi="宋体" w:cs="宋体"/>
                <w:szCs w:val="21"/>
              </w:rPr>
            </w:pPr>
            <w:r>
              <w:rPr>
                <w:rFonts w:hint="eastAsia" w:ascii="宋体" w:hAnsi="宋体" w:cs="宋体"/>
                <w:szCs w:val="21"/>
              </w:rPr>
              <w:t>基本要求信誉要求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1275" w:type="dxa"/>
            <w:vAlign w:val="center"/>
          </w:tcPr>
          <w:p>
            <w:pPr>
              <w:adjustRightInd w:val="0"/>
              <w:snapToGrid w:val="0"/>
              <w:spacing w:line="312" w:lineRule="auto"/>
              <w:jc w:val="center"/>
              <w:rPr>
                <w:rFonts w:ascii="宋体" w:hAnsi="宋体" w:cs="宋体"/>
                <w:kern w:val="0"/>
                <w:szCs w:val="21"/>
              </w:rPr>
            </w:pPr>
            <w:r>
              <w:rPr>
                <w:rFonts w:hint="eastAsia" w:ascii="宋体" w:hAnsi="宋体" w:cs="宋体"/>
                <w:kern w:val="0"/>
                <w:szCs w:val="21"/>
              </w:rPr>
              <w:t>项目负责人</w:t>
            </w:r>
          </w:p>
        </w:tc>
        <w:tc>
          <w:tcPr>
            <w:tcW w:w="765" w:type="dxa"/>
            <w:vAlign w:val="center"/>
          </w:tcPr>
          <w:p>
            <w:pPr>
              <w:adjustRightInd w:val="0"/>
              <w:snapToGrid w:val="0"/>
              <w:spacing w:line="312" w:lineRule="auto"/>
              <w:jc w:val="center"/>
              <w:rPr>
                <w:rFonts w:ascii="宋体" w:hAnsi="宋体" w:cs="宋体"/>
                <w:kern w:val="0"/>
                <w:szCs w:val="21"/>
              </w:rPr>
            </w:pPr>
            <w:r>
              <w:rPr>
                <w:rFonts w:hint="eastAsia" w:ascii="宋体" w:hAnsi="宋体" w:cs="宋体"/>
                <w:kern w:val="0"/>
                <w:szCs w:val="21"/>
              </w:rPr>
              <w:t>1名</w:t>
            </w:r>
          </w:p>
        </w:tc>
        <w:tc>
          <w:tcPr>
            <w:tcW w:w="6970" w:type="dxa"/>
            <w:vAlign w:val="center"/>
          </w:tcPr>
          <w:p>
            <w:pPr>
              <w:spacing w:line="360" w:lineRule="auto"/>
              <w:ind w:firstLine="420" w:firstLineChars="200"/>
              <w:textAlignment w:val="baseline"/>
              <w:rPr>
                <w:rFonts w:ascii="宋体" w:hAnsi="宋体" w:cs="宋体"/>
                <w:b/>
                <w:bCs/>
                <w:sz w:val="32"/>
                <w:szCs w:val="21"/>
              </w:rPr>
            </w:pPr>
            <w:r>
              <w:rPr>
                <w:rFonts w:hint="eastAsia"/>
                <w:szCs w:val="21"/>
              </w:rPr>
              <w:t>持有中国注册会计师（CPA）证书或国际注册内部审计师（CIA）证书或国际注册内部控制师（CICS/CICP）证书（</w:t>
            </w:r>
            <w:r>
              <w:rPr>
                <w:rFonts w:hint="eastAsia" w:ascii="宋体" w:hAnsi="宋体" w:cs="宋体"/>
                <w:bCs/>
                <w:szCs w:val="21"/>
              </w:rPr>
              <w:t>供相关证书</w:t>
            </w:r>
            <w:r>
              <w:rPr>
                <w:rFonts w:hint="eastAsia" w:ascii="宋体" w:hAnsi="宋体" w:cs="宋体"/>
                <w:spacing w:val="-7"/>
                <w:szCs w:val="21"/>
              </w:rPr>
              <w:t>影印件（黑白或彩色）作为证明材料</w:t>
            </w:r>
            <w:r>
              <w:rPr>
                <w:rFonts w:hint="eastAsia" w:ascii="宋体" w:hAnsi="宋体" w:cs="宋体"/>
                <w:color w:val="000000"/>
                <w:szCs w:val="21"/>
                <w:shd w:val="clear" w:color="auto" w:fill="FFFFFF"/>
              </w:rPr>
              <w:t>加盖公章</w:t>
            </w:r>
            <w:r>
              <w:rPr>
                <w:rFonts w:hint="eastAsia"/>
                <w:szCs w:val="21"/>
              </w:rPr>
              <w:t>），并提供投标截止月</w:t>
            </w:r>
            <w:r>
              <w:rPr>
                <w:rFonts w:hint="eastAsia" w:ascii="宋体" w:hAnsi="宋体" w:eastAsia="宋体" w:cs="宋体"/>
                <w:szCs w:val="21"/>
              </w:rPr>
              <w:t>上月或上上月往前连续6个月其在比选申请单位社保参保或缴纳的有效证明材料或退休证明</w:t>
            </w:r>
            <w:r>
              <w:rPr>
                <w:rFonts w:hint="eastAsia"/>
                <w:szCs w:val="21"/>
              </w:rPr>
              <w:t>。</w:t>
            </w:r>
          </w:p>
        </w:tc>
      </w:tr>
    </w:tbl>
    <w:p>
      <w:pPr>
        <w:spacing w:line="430" w:lineRule="exact"/>
        <w:rPr>
          <w:rFonts w:ascii="宋体" w:hAnsi="宋体"/>
        </w:rPr>
      </w:pPr>
      <w:bookmarkStart w:id="22" w:name="_Toc31277"/>
      <w:bookmarkStart w:id="23" w:name="_Toc48646354"/>
      <w:bookmarkStart w:id="24" w:name="_Toc14468"/>
      <w:bookmarkStart w:id="25" w:name="_Toc55037002"/>
      <w:bookmarkStart w:id="26" w:name="_Toc55046789"/>
      <w:r>
        <w:rPr>
          <w:rFonts w:hint="eastAsia" w:ascii="宋体" w:hAnsi="宋体"/>
        </w:rPr>
        <w:t>注：</w:t>
      </w:r>
      <w:r>
        <w:rPr>
          <w:rFonts w:hint="eastAsia" w:asciiTheme="minorEastAsia" w:hAnsiTheme="minorEastAsia"/>
          <w:szCs w:val="21"/>
        </w:rPr>
        <w:t>比选申请人</w:t>
      </w:r>
      <w:r>
        <w:rPr>
          <w:rFonts w:hint="eastAsia" w:ascii="宋体" w:hAnsi="宋体"/>
        </w:rPr>
        <w:t>拟投入主要人员应是合同实施阶段实际到场人员，若在合同实施阶段未按</w:t>
      </w:r>
      <w:r>
        <w:rPr>
          <w:rFonts w:hint="eastAsia" w:asciiTheme="minorEastAsia" w:hAnsiTheme="minorEastAsia"/>
          <w:szCs w:val="21"/>
        </w:rPr>
        <w:t>比选申请</w:t>
      </w:r>
      <w:r>
        <w:rPr>
          <w:rFonts w:hint="eastAsia" w:ascii="宋体" w:hAnsi="宋体"/>
        </w:rPr>
        <w:t>文件承诺人员到场，委托人将按合同条款课以违约金，</w:t>
      </w:r>
      <w:r>
        <w:rPr>
          <w:rFonts w:hint="eastAsia" w:asciiTheme="minorEastAsia" w:hAnsiTheme="minorEastAsia"/>
          <w:szCs w:val="21"/>
        </w:rPr>
        <w:t>比选申请人</w:t>
      </w:r>
      <w:r>
        <w:rPr>
          <w:rFonts w:hint="eastAsia" w:ascii="宋体" w:hAnsi="宋体"/>
        </w:rPr>
        <w:t>对此应予以重视。</w:t>
      </w:r>
    </w:p>
    <w:p>
      <w:pPr>
        <w:pStyle w:val="4"/>
        <w:adjustRightInd w:val="0"/>
        <w:snapToGrid w:val="0"/>
        <w:spacing w:before="0" w:after="0" w:line="360" w:lineRule="auto"/>
        <w:jc w:val="center"/>
        <w:rPr>
          <w:rStyle w:val="207"/>
          <w:rFonts w:ascii="宋体" w:hAnsi="宋体" w:eastAsia="宋体"/>
          <w:bCs w:val="0"/>
          <w:sz w:val="36"/>
          <w:szCs w:val="36"/>
          <w:lang w:val="zh-CN"/>
        </w:rPr>
      </w:pPr>
    </w:p>
    <w:p>
      <w:pPr>
        <w:pStyle w:val="4"/>
        <w:adjustRightInd w:val="0"/>
        <w:snapToGrid w:val="0"/>
        <w:spacing w:before="0" w:after="0" w:line="360" w:lineRule="auto"/>
        <w:jc w:val="center"/>
        <w:rPr>
          <w:rStyle w:val="207"/>
          <w:rFonts w:ascii="宋体" w:hAnsi="宋体" w:eastAsia="宋体"/>
          <w:bCs w:val="0"/>
          <w:sz w:val="36"/>
          <w:szCs w:val="36"/>
          <w:lang w:val="zh-CN"/>
        </w:rPr>
      </w:pPr>
    </w:p>
    <w:p>
      <w:pPr>
        <w:rPr>
          <w:rStyle w:val="207"/>
          <w:rFonts w:ascii="宋体" w:hAnsi="宋体" w:eastAsia="宋体"/>
          <w:bCs w:val="0"/>
          <w:sz w:val="36"/>
          <w:szCs w:val="36"/>
          <w:lang w:val="zh-CN"/>
        </w:rPr>
      </w:pPr>
    </w:p>
    <w:p>
      <w:pPr>
        <w:pStyle w:val="2"/>
        <w:rPr>
          <w:lang w:val="zh-CN"/>
        </w:rPr>
      </w:pPr>
    </w:p>
    <w:p>
      <w:pPr>
        <w:pStyle w:val="4"/>
        <w:adjustRightInd w:val="0"/>
        <w:snapToGrid w:val="0"/>
        <w:spacing w:before="0" w:after="0" w:line="360" w:lineRule="auto"/>
        <w:jc w:val="center"/>
        <w:rPr>
          <w:rStyle w:val="207"/>
          <w:rFonts w:ascii="宋体" w:hAnsi="宋体" w:eastAsia="宋体"/>
          <w:bCs w:val="0"/>
          <w:sz w:val="36"/>
          <w:szCs w:val="36"/>
          <w:lang w:val="zh-CN"/>
        </w:rPr>
      </w:pPr>
    </w:p>
    <w:p>
      <w:pPr>
        <w:pStyle w:val="4"/>
        <w:adjustRightInd w:val="0"/>
        <w:snapToGrid w:val="0"/>
        <w:spacing w:before="0" w:after="0" w:line="360" w:lineRule="auto"/>
        <w:jc w:val="center"/>
        <w:rPr>
          <w:rStyle w:val="207"/>
          <w:rFonts w:ascii="宋体" w:hAnsi="宋体" w:eastAsia="宋体"/>
          <w:bCs w:val="0"/>
          <w:sz w:val="36"/>
          <w:szCs w:val="36"/>
          <w:lang w:val="zh-CN"/>
        </w:rPr>
      </w:pPr>
    </w:p>
    <w:p>
      <w:pPr>
        <w:pStyle w:val="4"/>
        <w:adjustRightInd w:val="0"/>
        <w:snapToGrid w:val="0"/>
        <w:spacing w:before="0" w:after="0" w:line="360" w:lineRule="auto"/>
        <w:jc w:val="center"/>
        <w:rPr>
          <w:rStyle w:val="207"/>
          <w:rFonts w:ascii="宋体" w:hAnsi="宋体" w:eastAsia="宋体"/>
          <w:bCs w:val="0"/>
          <w:sz w:val="44"/>
          <w:szCs w:val="44"/>
        </w:rPr>
      </w:pPr>
      <w:bookmarkStart w:id="27" w:name="_Toc60126132"/>
      <w:r>
        <w:rPr>
          <w:rStyle w:val="207"/>
          <w:rFonts w:hint="eastAsia" w:ascii="宋体" w:hAnsi="宋体" w:eastAsia="宋体"/>
          <w:bCs w:val="0"/>
          <w:sz w:val="44"/>
          <w:szCs w:val="44"/>
          <w:lang w:val="zh-CN"/>
        </w:rPr>
        <w:t>第三章</w:t>
      </w:r>
      <w:bookmarkEnd w:id="22"/>
      <w:bookmarkEnd w:id="23"/>
      <w:bookmarkEnd w:id="24"/>
      <w:r>
        <w:rPr>
          <w:rStyle w:val="207"/>
          <w:rFonts w:hint="eastAsia" w:ascii="宋体" w:hAnsi="宋体" w:eastAsia="宋体"/>
          <w:bCs w:val="0"/>
          <w:sz w:val="44"/>
          <w:szCs w:val="44"/>
          <w:lang w:val="zh-CN"/>
        </w:rPr>
        <w:t>评标办法</w:t>
      </w:r>
      <w:bookmarkEnd w:id="25"/>
      <w:bookmarkEnd w:id="26"/>
      <w:r>
        <w:rPr>
          <w:rStyle w:val="207"/>
          <w:rFonts w:hint="eastAsia" w:ascii="宋体" w:hAnsi="宋体" w:eastAsia="宋体"/>
          <w:bCs w:val="0"/>
          <w:sz w:val="44"/>
          <w:szCs w:val="44"/>
        </w:rPr>
        <w:t>和标准</w:t>
      </w:r>
      <w:bookmarkEnd w:id="27"/>
    </w:p>
    <w:p>
      <w:pPr>
        <w:rPr>
          <w:rStyle w:val="207"/>
          <w:rFonts w:ascii="宋体" w:hAnsi="宋体" w:eastAsia="宋体"/>
          <w:bCs w:val="0"/>
          <w:sz w:val="36"/>
          <w:szCs w:val="36"/>
          <w:lang w:val="zh-CN"/>
        </w:rPr>
      </w:pPr>
    </w:p>
    <w:p>
      <w:pPr>
        <w:pStyle w:val="2"/>
        <w:ind w:firstLine="723"/>
        <w:rPr>
          <w:rStyle w:val="207"/>
          <w:rFonts w:ascii="宋体" w:hAnsi="宋体" w:eastAsia="宋体"/>
          <w:bCs w:val="0"/>
          <w:sz w:val="36"/>
          <w:szCs w:val="36"/>
          <w:lang w:val="zh-CN"/>
        </w:rPr>
      </w:pPr>
    </w:p>
    <w:p>
      <w:pPr>
        <w:pStyle w:val="2"/>
        <w:ind w:firstLine="723"/>
        <w:rPr>
          <w:rStyle w:val="207"/>
          <w:rFonts w:ascii="宋体" w:hAnsi="宋体" w:eastAsia="宋体"/>
          <w:bCs w:val="0"/>
          <w:sz w:val="36"/>
          <w:szCs w:val="36"/>
          <w:lang w:val="zh-CN"/>
        </w:rPr>
      </w:pPr>
    </w:p>
    <w:p>
      <w:pPr>
        <w:pStyle w:val="2"/>
        <w:ind w:firstLine="723"/>
        <w:rPr>
          <w:rStyle w:val="207"/>
          <w:rFonts w:ascii="宋体" w:hAnsi="宋体" w:eastAsia="宋体"/>
          <w:bCs w:val="0"/>
          <w:sz w:val="36"/>
          <w:szCs w:val="36"/>
          <w:lang w:val="zh-CN"/>
        </w:rPr>
      </w:pPr>
    </w:p>
    <w:p>
      <w:pPr>
        <w:pStyle w:val="2"/>
        <w:ind w:firstLine="723"/>
        <w:rPr>
          <w:rStyle w:val="207"/>
          <w:rFonts w:ascii="宋体" w:hAnsi="宋体" w:eastAsia="宋体"/>
          <w:bCs w:val="0"/>
          <w:sz w:val="36"/>
          <w:szCs w:val="36"/>
          <w:lang w:val="zh-CN"/>
        </w:rPr>
      </w:pPr>
    </w:p>
    <w:p>
      <w:pPr>
        <w:pStyle w:val="2"/>
        <w:ind w:firstLine="723"/>
        <w:rPr>
          <w:rStyle w:val="207"/>
          <w:rFonts w:ascii="宋体" w:hAnsi="宋体" w:eastAsia="宋体"/>
          <w:bCs w:val="0"/>
          <w:sz w:val="36"/>
          <w:szCs w:val="36"/>
          <w:lang w:val="zh-CN"/>
        </w:rPr>
      </w:pPr>
    </w:p>
    <w:p>
      <w:pPr>
        <w:pStyle w:val="2"/>
        <w:ind w:firstLine="723"/>
        <w:rPr>
          <w:rStyle w:val="207"/>
          <w:rFonts w:ascii="宋体" w:hAnsi="宋体" w:eastAsia="宋体"/>
          <w:bCs w:val="0"/>
          <w:sz w:val="36"/>
          <w:szCs w:val="36"/>
          <w:lang w:val="zh-CN"/>
        </w:rPr>
      </w:pPr>
    </w:p>
    <w:p>
      <w:pPr>
        <w:pStyle w:val="2"/>
        <w:ind w:firstLine="723"/>
        <w:rPr>
          <w:rStyle w:val="207"/>
          <w:rFonts w:ascii="宋体" w:hAnsi="宋体" w:eastAsia="宋体"/>
          <w:bCs w:val="0"/>
          <w:sz w:val="36"/>
          <w:szCs w:val="36"/>
          <w:lang w:val="zh-CN"/>
        </w:rPr>
      </w:pPr>
    </w:p>
    <w:p>
      <w:pPr>
        <w:pStyle w:val="2"/>
        <w:ind w:firstLine="723"/>
        <w:rPr>
          <w:rStyle w:val="207"/>
          <w:rFonts w:ascii="宋体" w:hAnsi="宋体" w:eastAsia="宋体"/>
          <w:bCs w:val="0"/>
          <w:sz w:val="36"/>
          <w:szCs w:val="36"/>
          <w:lang w:val="zh-CN"/>
        </w:rPr>
      </w:pPr>
    </w:p>
    <w:p>
      <w:pPr>
        <w:pStyle w:val="2"/>
        <w:ind w:firstLine="723"/>
        <w:rPr>
          <w:rStyle w:val="207"/>
          <w:rFonts w:ascii="宋体" w:hAnsi="宋体" w:eastAsia="宋体"/>
          <w:bCs w:val="0"/>
          <w:sz w:val="36"/>
          <w:szCs w:val="36"/>
          <w:lang w:val="zh-CN"/>
        </w:rPr>
      </w:pPr>
    </w:p>
    <w:p>
      <w:pPr>
        <w:pStyle w:val="2"/>
        <w:ind w:firstLine="723"/>
        <w:rPr>
          <w:rStyle w:val="207"/>
          <w:rFonts w:ascii="宋体" w:hAnsi="宋体" w:eastAsia="宋体"/>
          <w:bCs w:val="0"/>
          <w:sz w:val="36"/>
          <w:szCs w:val="36"/>
          <w:lang w:val="zh-CN"/>
        </w:rPr>
      </w:pPr>
    </w:p>
    <w:p>
      <w:pPr>
        <w:pStyle w:val="2"/>
        <w:ind w:firstLine="723"/>
        <w:rPr>
          <w:rStyle w:val="207"/>
          <w:rFonts w:ascii="宋体" w:hAnsi="宋体" w:eastAsia="宋体"/>
          <w:bCs w:val="0"/>
          <w:sz w:val="36"/>
          <w:szCs w:val="36"/>
          <w:lang w:val="zh-CN"/>
        </w:rPr>
      </w:pPr>
    </w:p>
    <w:p>
      <w:pPr>
        <w:spacing w:line="400" w:lineRule="exact"/>
        <w:ind w:firstLine="210" w:firstLineChars="100"/>
        <w:rPr>
          <w:rFonts w:ascii="宋体" w:hAnsi="宋体" w:cs="宋体"/>
          <w:bCs/>
          <w:szCs w:val="21"/>
        </w:rPr>
      </w:pPr>
    </w:p>
    <w:p>
      <w:pPr>
        <w:spacing w:line="400" w:lineRule="exact"/>
        <w:ind w:firstLine="210" w:firstLineChars="100"/>
        <w:rPr>
          <w:rFonts w:ascii="宋体" w:hAnsi="宋体" w:cs="宋体"/>
          <w:bCs/>
          <w:szCs w:val="21"/>
        </w:rPr>
      </w:pPr>
      <w:r>
        <w:rPr>
          <w:rFonts w:ascii="宋体" w:hAnsi="宋体" w:cs="宋体"/>
          <w:bCs/>
          <w:szCs w:val="21"/>
        </w:rPr>
        <w:t xml:space="preserve">1 </w:t>
      </w:r>
      <w:r>
        <w:rPr>
          <w:rFonts w:hint="eastAsia" w:ascii="宋体" w:hAnsi="宋体" w:cs="宋体"/>
          <w:bCs/>
          <w:szCs w:val="21"/>
        </w:rPr>
        <w:t>、总则</w:t>
      </w:r>
    </w:p>
    <w:p>
      <w:pPr>
        <w:spacing w:line="400" w:lineRule="exact"/>
        <w:ind w:firstLine="420" w:firstLineChars="200"/>
        <w:rPr>
          <w:rFonts w:ascii="宋体" w:hAnsi="宋体" w:cs="宋体"/>
          <w:bCs/>
          <w:szCs w:val="21"/>
        </w:rPr>
      </w:pPr>
      <w:r>
        <w:rPr>
          <w:rFonts w:ascii="宋体" w:hAnsi="宋体" w:cs="宋体"/>
          <w:bCs/>
          <w:szCs w:val="21"/>
        </w:rPr>
        <w:t xml:space="preserve">1.1  </w:t>
      </w:r>
      <w:r>
        <w:rPr>
          <w:rFonts w:hint="eastAsia" w:ascii="宋体" w:hAnsi="宋体" w:cs="宋体"/>
          <w:bCs/>
          <w:szCs w:val="21"/>
        </w:rPr>
        <w:t>为规范本项目评审工作，根据《中华人民共和国招标投标法》《评审委员会和评审方法暂行规定》</w:t>
      </w:r>
      <w:r>
        <w:rPr>
          <w:rFonts w:ascii="宋体" w:hAnsi="宋体" w:cs="宋体"/>
          <w:bCs/>
          <w:szCs w:val="21"/>
        </w:rPr>
        <w:t>(国家发改委等七部委2001年第12号令)等有关规定，并结合本项目比选文件，制订本评审办法。</w:t>
      </w:r>
    </w:p>
    <w:p>
      <w:pPr>
        <w:spacing w:line="400" w:lineRule="exact"/>
        <w:ind w:firstLine="420" w:firstLineChars="200"/>
        <w:rPr>
          <w:rFonts w:ascii="宋体" w:hAnsi="宋体" w:cs="宋体"/>
          <w:bCs/>
          <w:szCs w:val="21"/>
        </w:rPr>
      </w:pPr>
      <w:r>
        <w:rPr>
          <w:rFonts w:ascii="宋体" w:hAnsi="宋体" w:cs="宋体"/>
          <w:bCs/>
          <w:szCs w:val="21"/>
        </w:rPr>
        <w:t xml:space="preserve">1.2  </w:t>
      </w:r>
      <w:r>
        <w:rPr>
          <w:rFonts w:hint="eastAsia" w:ascii="宋体" w:hAnsi="宋体" w:cs="宋体"/>
          <w:bCs/>
          <w:szCs w:val="21"/>
        </w:rPr>
        <w:t>评审活动遵循公平、公正、科学、择优的原则。</w:t>
      </w:r>
    </w:p>
    <w:p>
      <w:pPr>
        <w:spacing w:line="400" w:lineRule="exact"/>
        <w:ind w:firstLine="420" w:firstLineChars="200"/>
        <w:rPr>
          <w:rFonts w:ascii="宋体" w:hAnsi="宋体" w:cs="宋体"/>
          <w:bCs/>
          <w:szCs w:val="21"/>
        </w:rPr>
      </w:pPr>
      <w:r>
        <w:rPr>
          <w:rFonts w:ascii="宋体" w:hAnsi="宋体" w:cs="宋体"/>
          <w:bCs/>
          <w:szCs w:val="21"/>
        </w:rPr>
        <w:t xml:space="preserve">1.3  </w:t>
      </w:r>
      <w:r>
        <w:rPr>
          <w:rFonts w:hint="eastAsia" w:ascii="宋体" w:hAnsi="宋体" w:cs="宋体"/>
          <w:bCs/>
          <w:szCs w:val="21"/>
        </w:rPr>
        <w:t>评审活动应在严格保密的情况下进行。评审人员必须严格遵守保密规定，不得和比选申请人串通，不得泄露与评审活动有关的情况，不得索贿受贿，不得参加可能影响公正评审的任何活动。评审期间比选申请人不得干扰评审工作，不得采用行贿或其他不正当手段影响评审。</w:t>
      </w:r>
    </w:p>
    <w:p>
      <w:pPr>
        <w:spacing w:line="400" w:lineRule="exact"/>
        <w:ind w:firstLine="420" w:firstLineChars="200"/>
        <w:rPr>
          <w:rFonts w:ascii="宋体" w:hAnsi="宋体" w:cs="宋体"/>
          <w:bCs/>
          <w:szCs w:val="21"/>
        </w:rPr>
      </w:pPr>
      <w:r>
        <w:rPr>
          <w:rFonts w:ascii="宋体" w:hAnsi="宋体" w:cs="宋体"/>
          <w:bCs/>
          <w:szCs w:val="21"/>
        </w:rPr>
        <w:t xml:space="preserve">1.4  </w:t>
      </w:r>
      <w:r>
        <w:rPr>
          <w:rFonts w:hint="eastAsia" w:ascii="宋体" w:hAnsi="宋体" w:cs="宋体"/>
          <w:bCs/>
          <w:szCs w:val="21"/>
        </w:rPr>
        <w:t>本次比选采用资格后审、双信封形式；评审办法采用综合评估法。</w:t>
      </w:r>
    </w:p>
    <w:p>
      <w:pPr>
        <w:spacing w:line="400" w:lineRule="exact"/>
        <w:ind w:firstLine="420" w:firstLineChars="200"/>
        <w:rPr>
          <w:rFonts w:ascii="宋体" w:hAnsi="宋体" w:cs="宋体"/>
          <w:bCs/>
          <w:szCs w:val="21"/>
        </w:rPr>
      </w:pPr>
      <w:r>
        <w:rPr>
          <w:rFonts w:ascii="宋体" w:hAnsi="宋体" w:cs="宋体"/>
          <w:bCs/>
          <w:szCs w:val="21"/>
        </w:rPr>
        <w:t xml:space="preserve">1.5  </w:t>
      </w:r>
      <w:r>
        <w:rPr>
          <w:rFonts w:hint="eastAsia" w:ascii="宋体" w:hAnsi="宋体" w:cs="宋体"/>
          <w:bCs/>
          <w:szCs w:val="21"/>
        </w:rPr>
        <w:t>评审的工作步骤：</w:t>
      </w:r>
    </w:p>
    <w:p>
      <w:pPr>
        <w:spacing w:line="400" w:lineRule="exact"/>
        <w:ind w:firstLine="420" w:firstLineChars="200"/>
        <w:rPr>
          <w:rFonts w:ascii="宋体" w:hAnsi="宋体" w:cs="宋体"/>
          <w:bCs/>
          <w:szCs w:val="21"/>
        </w:rPr>
      </w:pPr>
      <w:r>
        <w:rPr>
          <w:rFonts w:hint="eastAsia" w:ascii="宋体" w:hAnsi="宋体" w:cs="宋体"/>
          <w:bCs/>
          <w:szCs w:val="21"/>
        </w:rPr>
        <w:t>(1)第一次开标只开启所有比选申请人的第一个信封内容；第二次开标开启通过第一个信封初步评审、资格评审和详细评审的比选申请人第二个信封内容（报价文件）。</w:t>
      </w:r>
    </w:p>
    <w:p>
      <w:pPr>
        <w:spacing w:line="400" w:lineRule="exact"/>
        <w:ind w:firstLine="420" w:firstLineChars="200"/>
        <w:rPr>
          <w:rFonts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2</w:t>
      </w:r>
      <w:r>
        <w:rPr>
          <w:rFonts w:hint="eastAsia" w:ascii="宋体" w:hAnsi="宋体" w:cs="宋体"/>
          <w:bCs/>
          <w:szCs w:val="21"/>
        </w:rPr>
        <w:t>)评审委员会对所有比选申请人的第一个信封进行初步评审、资格审查，通过初步评审、资格审查的比选申请人进入详细评审。</w:t>
      </w:r>
    </w:p>
    <w:p>
      <w:pPr>
        <w:spacing w:line="400" w:lineRule="exact"/>
        <w:ind w:firstLine="420" w:firstLineChars="200"/>
        <w:rPr>
          <w:rFonts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3</w:t>
      </w:r>
      <w:r>
        <w:rPr>
          <w:rFonts w:hint="eastAsia" w:ascii="宋体" w:hAnsi="宋体" w:cs="宋体"/>
          <w:bCs/>
          <w:szCs w:val="21"/>
        </w:rPr>
        <w:t>) 对通过初步评审、资格审查的比选申请文件进行详细评审综合评分。</w:t>
      </w:r>
    </w:p>
    <w:p>
      <w:pPr>
        <w:spacing w:line="400" w:lineRule="exact"/>
        <w:ind w:firstLine="420" w:firstLineChars="200"/>
        <w:rPr>
          <w:rFonts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4</w:t>
      </w:r>
      <w:r>
        <w:rPr>
          <w:rFonts w:hint="eastAsia" w:ascii="宋体" w:hAnsi="宋体" w:cs="宋体"/>
          <w:bCs/>
          <w:szCs w:val="21"/>
        </w:rPr>
        <w:t>) 比选人将电话通知所有比选申请人参加第二个信封的开标。比选人将在开标现场启封通过第一个信封初步评审、资格审查和详细评审的比选申请人的第二个信封（报价文件），宣读其比选申请报价，并记录在案。其它比选申请人的第二个信封不予启封，当场予以退还。因故未能出席第二次开标会的比选申请人，比选人将认为比选申请人默认开标结果。</w:t>
      </w:r>
    </w:p>
    <w:p>
      <w:pPr>
        <w:spacing w:line="400" w:lineRule="exact"/>
        <w:ind w:firstLine="420" w:firstLineChars="200"/>
        <w:rPr>
          <w:rFonts w:ascii="宋体" w:hAnsi="宋体" w:cs="宋体"/>
          <w:bCs/>
          <w:szCs w:val="21"/>
        </w:rPr>
      </w:pPr>
      <w:r>
        <w:rPr>
          <w:rFonts w:hint="eastAsia" w:ascii="宋体" w:hAnsi="宋体" w:cs="宋体"/>
          <w:bCs/>
          <w:szCs w:val="21"/>
        </w:rPr>
        <w:t>(</w:t>
      </w:r>
      <w:r>
        <w:rPr>
          <w:rFonts w:hint="eastAsia" w:ascii="宋体" w:hAnsi="宋体" w:cs="宋体"/>
          <w:bCs/>
          <w:szCs w:val="21"/>
          <w:lang w:val="en-US" w:eastAsia="zh-CN"/>
        </w:rPr>
        <w:t>5</w:t>
      </w:r>
      <w:r>
        <w:rPr>
          <w:rFonts w:hint="eastAsia" w:ascii="宋体" w:hAnsi="宋体" w:cs="宋体"/>
          <w:bCs/>
          <w:szCs w:val="21"/>
        </w:rPr>
        <w:t>)评审委员会对开启的比选申请文件第二个信封进行初步评审、算术性校核、澄清与核实并计算完综合得分后推荐中选候选人。</w:t>
      </w:r>
    </w:p>
    <w:p>
      <w:pPr>
        <w:spacing w:line="400" w:lineRule="exact"/>
        <w:ind w:firstLine="420" w:firstLineChars="200"/>
        <w:rPr>
          <w:rFonts w:ascii="宋体" w:hAnsi="宋体" w:cs="宋体"/>
          <w:bCs/>
          <w:szCs w:val="21"/>
        </w:rPr>
      </w:pPr>
      <w:r>
        <w:rPr>
          <w:rFonts w:ascii="宋体" w:hAnsi="宋体" w:cs="宋体"/>
          <w:bCs/>
          <w:szCs w:val="21"/>
        </w:rPr>
        <w:t xml:space="preserve">2、 </w:t>
      </w:r>
      <w:r>
        <w:rPr>
          <w:rFonts w:hint="eastAsia" w:ascii="宋体" w:hAnsi="宋体" w:cs="宋体"/>
          <w:bCs/>
          <w:szCs w:val="21"/>
        </w:rPr>
        <w:t>评审组织及职责</w:t>
      </w:r>
    </w:p>
    <w:p>
      <w:pPr>
        <w:spacing w:line="400" w:lineRule="exact"/>
        <w:ind w:firstLine="420" w:firstLineChars="200"/>
        <w:rPr>
          <w:rFonts w:ascii="宋体" w:hAnsi="宋体" w:cs="宋体"/>
          <w:bCs/>
          <w:szCs w:val="21"/>
        </w:rPr>
      </w:pPr>
      <w:r>
        <w:rPr>
          <w:rFonts w:ascii="宋体" w:hAnsi="宋体" w:cs="宋体"/>
          <w:bCs/>
          <w:szCs w:val="21"/>
        </w:rPr>
        <w:t xml:space="preserve">2.1  </w:t>
      </w:r>
      <w:r>
        <w:rPr>
          <w:rFonts w:hint="eastAsia" w:ascii="宋体" w:hAnsi="宋体" w:cs="宋体"/>
          <w:bCs/>
          <w:szCs w:val="21"/>
        </w:rPr>
        <w:t>评审委员会组成</w:t>
      </w:r>
    </w:p>
    <w:p>
      <w:pPr>
        <w:spacing w:line="400" w:lineRule="exact"/>
        <w:ind w:firstLine="420" w:firstLineChars="200"/>
        <w:rPr>
          <w:rFonts w:ascii="宋体" w:hAnsi="宋体" w:cs="宋体"/>
          <w:bCs/>
          <w:szCs w:val="21"/>
        </w:rPr>
      </w:pPr>
      <w:r>
        <w:rPr>
          <w:rFonts w:hint="eastAsia" w:ascii="宋体" w:hAnsi="宋体" w:cs="宋体"/>
          <w:bCs/>
          <w:szCs w:val="21"/>
        </w:rPr>
        <w:t>评审委员会由</w:t>
      </w:r>
      <w:r>
        <w:rPr>
          <w:rFonts w:ascii="宋体" w:hAnsi="宋体" w:cs="宋体"/>
          <w:bCs/>
          <w:szCs w:val="21"/>
        </w:rPr>
        <w:t>5人</w:t>
      </w:r>
      <w:r>
        <w:rPr>
          <w:rFonts w:hint="eastAsia" w:ascii="宋体" w:hAnsi="宋体" w:cs="宋体"/>
          <w:bCs/>
          <w:szCs w:val="21"/>
        </w:rPr>
        <w:t>及以上的单数组成。</w:t>
      </w:r>
    </w:p>
    <w:p>
      <w:pPr>
        <w:spacing w:line="400" w:lineRule="exact"/>
        <w:ind w:firstLine="420" w:firstLineChars="200"/>
        <w:rPr>
          <w:rFonts w:ascii="宋体" w:hAnsi="宋体" w:cs="宋体"/>
          <w:bCs/>
          <w:szCs w:val="21"/>
        </w:rPr>
      </w:pPr>
      <w:r>
        <w:rPr>
          <w:rFonts w:ascii="宋体" w:hAnsi="宋体" w:cs="宋体"/>
          <w:bCs/>
          <w:szCs w:val="21"/>
        </w:rPr>
        <w:t xml:space="preserve">2.2  </w:t>
      </w:r>
      <w:r>
        <w:rPr>
          <w:rFonts w:hint="eastAsia" w:ascii="宋体" w:hAnsi="宋体" w:cs="宋体"/>
          <w:bCs/>
          <w:szCs w:val="21"/>
        </w:rPr>
        <w:t>评审委员会职责</w:t>
      </w:r>
    </w:p>
    <w:p>
      <w:pPr>
        <w:spacing w:line="400" w:lineRule="exact"/>
        <w:ind w:firstLine="420" w:firstLineChars="200"/>
        <w:rPr>
          <w:rFonts w:ascii="宋体" w:hAnsi="宋体" w:cs="宋体"/>
          <w:bCs/>
          <w:szCs w:val="21"/>
        </w:rPr>
      </w:pPr>
      <w:r>
        <w:rPr>
          <w:rFonts w:ascii="宋体" w:hAnsi="宋体" w:cs="宋体"/>
          <w:bCs/>
          <w:szCs w:val="21"/>
        </w:rPr>
        <w:t>(1)对比选申请文件进行初步评审、资格审查；</w:t>
      </w:r>
    </w:p>
    <w:p>
      <w:pPr>
        <w:spacing w:line="400" w:lineRule="exact"/>
        <w:ind w:firstLine="420" w:firstLineChars="200"/>
        <w:rPr>
          <w:rFonts w:ascii="宋体" w:hAnsi="宋体" w:cs="宋体"/>
          <w:bCs/>
          <w:szCs w:val="21"/>
        </w:rPr>
      </w:pPr>
      <w:r>
        <w:rPr>
          <w:rFonts w:ascii="宋体" w:hAnsi="宋体" w:cs="宋体"/>
          <w:bCs/>
          <w:szCs w:val="21"/>
        </w:rPr>
        <w:t>(2)确定评审需澄清、核实的内容；</w:t>
      </w:r>
    </w:p>
    <w:p>
      <w:pPr>
        <w:spacing w:line="400" w:lineRule="exact"/>
        <w:ind w:firstLine="420" w:firstLineChars="200"/>
        <w:rPr>
          <w:rFonts w:ascii="宋体" w:hAnsi="宋体" w:cs="宋体"/>
          <w:bCs/>
          <w:szCs w:val="21"/>
        </w:rPr>
      </w:pPr>
      <w:r>
        <w:rPr>
          <w:rFonts w:ascii="宋体" w:hAnsi="宋体" w:cs="宋体"/>
          <w:bCs/>
          <w:szCs w:val="21"/>
        </w:rPr>
        <w:t>(3)进行商务、技术的详细评审并计算综合得分；</w:t>
      </w:r>
    </w:p>
    <w:p>
      <w:pPr>
        <w:spacing w:line="400" w:lineRule="exact"/>
        <w:ind w:firstLine="420" w:firstLineChars="200"/>
        <w:rPr>
          <w:rFonts w:ascii="宋体" w:hAnsi="宋体" w:cs="宋体"/>
          <w:bCs/>
          <w:szCs w:val="21"/>
        </w:rPr>
      </w:pPr>
      <w:r>
        <w:rPr>
          <w:rFonts w:ascii="宋体" w:hAnsi="宋体" w:cs="宋体"/>
          <w:bCs/>
          <w:szCs w:val="21"/>
        </w:rPr>
        <w:t>(4)推荐中</w:t>
      </w:r>
      <w:r>
        <w:rPr>
          <w:rFonts w:hint="eastAsia" w:ascii="宋体" w:hAnsi="宋体" w:cs="宋体"/>
          <w:bCs/>
          <w:szCs w:val="21"/>
        </w:rPr>
        <w:t>选候选人；</w:t>
      </w:r>
    </w:p>
    <w:p>
      <w:pPr>
        <w:spacing w:line="400" w:lineRule="exact"/>
        <w:ind w:firstLine="420" w:firstLineChars="200"/>
        <w:rPr>
          <w:rFonts w:ascii="宋体" w:hAnsi="宋体" w:cs="宋体"/>
          <w:bCs/>
          <w:szCs w:val="21"/>
        </w:rPr>
      </w:pPr>
      <w:r>
        <w:rPr>
          <w:rFonts w:hint="eastAsia" w:ascii="宋体" w:hAnsi="宋体" w:cs="宋体"/>
          <w:bCs/>
          <w:szCs w:val="21"/>
        </w:rPr>
        <w:t>（</w:t>
      </w:r>
      <w:r>
        <w:rPr>
          <w:rFonts w:ascii="宋体" w:hAnsi="宋体" w:cs="宋体"/>
          <w:bCs/>
          <w:szCs w:val="21"/>
        </w:rPr>
        <w:t>5)建议是否重新</w:t>
      </w:r>
      <w:r>
        <w:rPr>
          <w:rFonts w:hint="eastAsia" w:ascii="宋体" w:hAnsi="宋体" w:cs="宋体"/>
          <w:bCs/>
          <w:szCs w:val="21"/>
        </w:rPr>
        <w:t>比选；</w:t>
      </w:r>
    </w:p>
    <w:p>
      <w:pPr>
        <w:spacing w:line="400" w:lineRule="exact"/>
        <w:ind w:firstLine="420" w:firstLineChars="200"/>
        <w:rPr>
          <w:rFonts w:ascii="宋体" w:hAnsi="宋体" w:cs="宋体"/>
          <w:bCs/>
          <w:szCs w:val="21"/>
        </w:rPr>
      </w:pPr>
      <w:r>
        <w:rPr>
          <w:rFonts w:ascii="宋体" w:hAnsi="宋体" w:cs="宋体"/>
          <w:bCs/>
          <w:szCs w:val="21"/>
        </w:rPr>
        <w:t>(6)完成书面评审报告提交比选人。</w:t>
      </w:r>
    </w:p>
    <w:p>
      <w:pPr>
        <w:spacing w:line="400" w:lineRule="exact"/>
        <w:ind w:firstLine="210" w:firstLineChars="100"/>
        <w:rPr>
          <w:rFonts w:ascii="宋体" w:hAnsi="宋体" w:cs="宋体"/>
          <w:bCs/>
          <w:szCs w:val="21"/>
        </w:rPr>
      </w:pPr>
      <w:r>
        <w:rPr>
          <w:rFonts w:ascii="宋体" w:hAnsi="宋体" w:cs="宋体"/>
          <w:bCs/>
          <w:szCs w:val="21"/>
        </w:rPr>
        <w:t xml:space="preserve">3、 </w:t>
      </w:r>
      <w:r>
        <w:rPr>
          <w:rFonts w:hint="eastAsia" w:ascii="宋体" w:hAnsi="宋体" w:cs="宋体"/>
          <w:bCs/>
          <w:szCs w:val="21"/>
        </w:rPr>
        <w:t>评审程序</w:t>
      </w:r>
    </w:p>
    <w:p>
      <w:pPr>
        <w:spacing w:line="400" w:lineRule="exact"/>
        <w:ind w:firstLine="420" w:firstLineChars="200"/>
        <w:rPr>
          <w:rFonts w:ascii="宋体" w:hAnsi="宋体" w:cs="宋体"/>
          <w:bCs/>
          <w:szCs w:val="21"/>
        </w:rPr>
      </w:pPr>
      <w:r>
        <w:rPr>
          <w:rFonts w:ascii="宋体" w:hAnsi="宋体" w:cs="宋体"/>
          <w:bCs/>
          <w:szCs w:val="21"/>
        </w:rPr>
        <w:t xml:space="preserve">3.1  </w:t>
      </w:r>
      <w:r>
        <w:rPr>
          <w:rFonts w:hint="eastAsia" w:ascii="宋体" w:hAnsi="宋体" w:cs="宋体"/>
          <w:bCs/>
          <w:szCs w:val="21"/>
        </w:rPr>
        <w:t>评审准备</w:t>
      </w:r>
    </w:p>
    <w:p>
      <w:pPr>
        <w:spacing w:line="400" w:lineRule="exact"/>
        <w:ind w:firstLine="420" w:firstLineChars="200"/>
        <w:rPr>
          <w:rFonts w:ascii="宋体" w:hAnsi="宋体" w:cs="宋体"/>
          <w:bCs/>
          <w:szCs w:val="21"/>
        </w:rPr>
      </w:pPr>
      <w:r>
        <w:rPr>
          <w:rFonts w:hint="eastAsia" w:ascii="宋体" w:hAnsi="宋体" w:cs="宋体"/>
          <w:bCs/>
          <w:szCs w:val="21"/>
        </w:rPr>
        <w:t>评审委员会开始评审工作之前，首先认真研读比选文件；比选人应当向评审委员会提供比选文件、评审办法和评审所需的其他重要信息与数据，但不得明示或者暗示其倾向或者排斥特定比选申请人，协助评审委员会了解和熟悉比选项目的如下内容：</w:t>
      </w:r>
    </w:p>
    <w:p>
      <w:pPr>
        <w:spacing w:line="400" w:lineRule="exact"/>
        <w:ind w:firstLine="420" w:firstLineChars="200"/>
        <w:rPr>
          <w:rFonts w:ascii="宋体" w:hAnsi="宋体" w:cs="宋体"/>
          <w:bCs/>
          <w:szCs w:val="21"/>
        </w:rPr>
      </w:pPr>
      <w:r>
        <w:rPr>
          <w:rFonts w:ascii="宋体" w:hAnsi="宋体" w:cs="宋体"/>
          <w:bCs/>
          <w:szCs w:val="21"/>
        </w:rPr>
        <w:t xml:space="preserve">(1) </w:t>
      </w:r>
      <w:r>
        <w:rPr>
          <w:rFonts w:hint="eastAsia" w:ascii="宋体" w:hAnsi="宋体" w:cs="宋体"/>
          <w:bCs/>
          <w:szCs w:val="21"/>
        </w:rPr>
        <w:t>比选项目的规模、标准和特点；</w:t>
      </w:r>
    </w:p>
    <w:p>
      <w:pPr>
        <w:spacing w:line="400" w:lineRule="exact"/>
        <w:ind w:firstLine="420" w:firstLineChars="200"/>
        <w:rPr>
          <w:rFonts w:ascii="宋体" w:hAnsi="宋体" w:cs="宋体"/>
          <w:bCs/>
          <w:szCs w:val="21"/>
        </w:rPr>
      </w:pPr>
      <w:r>
        <w:rPr>
          <w:rFonts w:ascii="宋体" w:hAnsi="宋体" w:cs="宋体"/>
          <w:bCs/>
          <w:szCs w:val="21"/>
        </w:rPr>
        <w:t xml:space="preserve">(2) </w:t>
      </w:r>
      <w:r>
        <w:rPr>
          <w:rFonts w:hint="eastAsia" w:ascii="宋体" w:hAnsi="宋体" w:cs="宋体"/>
          <w:bCs/>
          <w:szCs w:val="21"/>
        </w:rPr>
        <w:t>比选文件规定的评审办法；</w:t>
      </w:r>
    </w:p>
    <w:p>
      <w:pPr>
        <w:spacing w:line="400" w:lineRule="exact"/>
        <w:ind w:firstLine="420" w:firstLineChars="200"/>
        <w:rPr>
          <w:rFonts w:ascii="宋体" w:hAnsi="宋体" w:cs="宋体"/>
          <w:bCs/>
          <w:szCs w:val="21"/>
        </w:rPr>
      </w:pPr>
      <w:r>
        <w:rPr>
          <w:rFonts w:ascii="宋体" w:hAnsi="宋体" w:cs="宋体"/>
          <w:bCs/>
          <w:szCs w:val="21"/>
        </w:rPr>
        <w:t xml:space="preserve">(3) </w:t>
      </w:r>
      <w:r>
        <w:rPr>
          <w:rFonts w:hint="eastAsia" w:ascii="宋体" w:hAnsi="宋体" w:cs="宋体"/>
          <w:bCs/>
          <w:szCs w:val="21"/>
        </w:rPr>
        <w:t>比选文件规定的其他与评审有关的内容。 </w:t>
      </w:r>
    </w:p>
    <w:p>
      <w:pPr>
        <w:spacing w:line="400" w:lineRule="exact"/>
        <w:ind w:firstLine="420" w:firstLineChars="200"/>
        <w:rPr>
          <w:rFonts w:ascii="宋体" w:hAnsi="宋体" w:cs="宋体"/>
          <w:szCs w:val="21"/>
        </w:rPr>
      </w:pPr>
      <w:r>
        <w:rPr>
          <w:rFonts w:hint="eastAsia" w:ascii="宋体" w:hAnsi="宋体" w:cs="宋体"/>
          <w:szCs w:val="21"/>
        </w:rPr>
        <w:t>3.2  评审程序</w:t>
      </w:r>
    </w:p>
    <w:p>
      <w:pPr>
        <w:spacing w:line="400" w:lineRule="exact"/>
        <w:ind w:firstLine="420" w:firstLineChars="200"/>
        <w:rPr>
          <w:rFonts w:ascii="宋体" w:hAnsi="宋体" w:cs="宋体"/>
          <w:szCs w:val="21"/>
        </w:rPr>
      </w:pPr>
      <w:r>
        <w:rPr>
          <w:rFonts w:hint="eastAsia" w:ascii="宋体" w:hAnsi="宋体" w:cs="宋体"/>
          <w:szCs w:val="21"/>
        </w:rPr>
        <w:t>(1) 第一个信封初步评审；</w:t>
      </w:r>
    </w:p>
    <w:p>
      <w:pPr>
        <w:spacing w:line="400" w:lineRule="exact"/>
        <w:ind w:firstLine="420" w:firstLineChars="200"/>
        <w:rPr>
          <w:rFonts w:ascii="宋体" w:hAnsi="宋体" w:cs="宋体"/>
          <w:szCs w:val="21"/>
        </w:rPr>
      </w:pPr>
      <w:r>
        <w:rPr>
          <w:rFonts w:hint="eastAsia" w:ascii="宋体" w:hAnsi="宋体" w:cs="宋体"/>
          <w:szCs w:val="21"/>
        </w:rPr>
        <w:t>(2) 第一个信封资格审查；</w:t>
      </w:r>
    </w:p>
    <w:p>
      <w:pPr>
        <w:spacing w:line="400" w:lineRule="exact"/>
        <w:ind w:firstLine="420" w:firstLineChars="200"/>
        <w:rPr>
          <w:rFonts w:ascii="宋体" w:hAnsi="宋体" w:cs="宋体"/>
          <w:szCs w:val="21"/>
        </w:rPr>
      </w:pPr>
      <w:r>
        <w:rPr>
          <w:rFonts w:hint="eastAsia" w:ascii="宋体" w:hAnsi="宋体" w:cs="宋体"/>
          <w:szCs w:val="21"/>
        </w:rPr>
        <w:t>(3) 第一个信封详细评审；</w:t>
      </w:r>
    </w:p>
    <w:p>
      <w:pPr>
        <w:spacing w:line="400" w:lineRule="exact"/>
        <w:ind w:firstLine="420" w:firstLineChars="200"/>
        <w:rPr>
          <w:rFonts w:ascii="宋体" w:hAnsi="宋体" w:cs="宋体"/>
          <w:szCs w:val="21"/>
        </w:rPr>
      </w:pPr>
      <w:r>
        <w:rPr>
          <w:rFonts w:hint="eastAsia" w:ascii="宋体" w:hAnsi="宋体" w:cs="宋体"/>
          <w:szCs w:val="21"/>
        </w:rPr>
        <w:t>(4) 比选申请文件的澄清；</w:t>
      </w:r>
    </w:p>
    <w:p>
      <w:pPr>
        <w:spacing w:line="400" w:lineRule="exact"/>
        <w:ind w:firstLine="420" w:firstLineChars="200"/>
        <w:rPr>
          <w:rFonts w:ascii="宋体" w:hAnsi="宋体" w:cs="宋体"/>
          <w:szCs w:val="21"/>
        </w:rPr>
      </w:pPr>
      <w:r>
        <w:rPr>
          <w:rFonts w:hint="eastAsia" w:ascii="宋体" w:hAnsi="宋体" w:cs="宋体"/>
          <w:szCs w:val="21"/>
        </w:rPr>
        <w:t xml:space="preserve">(5) 第二个信封形式及响应性评审； </w:t>
      </w:r>
    </w:p>
    <w:p>
      <w:pPr>
        <w:spacing w:line="400" w:lineRule="exact"/>
        <w:ind w:firstLine="420" w:firstLineChars="200"/>
        <w:rPr>
          <w:rFonts w:ascii="宋体" w:hAnsi="宋体" w:cs="宋体"/>
          <w:szCs w:val="21"/>
        </w:rPr>
      </w:pPr>
      <w:r>
        <w:rPr>
          <w:rFonts w:hint="eastAsia" w:ascii="宋体" w:hAnsi="宋体" w:cs="宋体"/>
          <w:szCs w:val="21"/>
        </w:rPr>
        <w:t>(6) 第二个信封报价评审；</w:t>
      </w:r>
    </w:p>
    <w:p>
      <w:pPr>
        <w:spacing w:line="400" w:lineRule="exact"/>
        <w:ind w:firstLine="420" w:firstLineChars="200"/>
        <w:rPr>
          <w:rFonts w:ascii="宋体" w:hAnsi="宋体" w:cs="宋体"/>
          <w:szCs w:val="21"/>
        </w:rPr>
      </w:pPr>
      <w:r>
        <w:rPr>
          <w:rFonts w:hint="eastAsia" w:ascii="宋体" w:hAnsi="宋体" w:cs="宋体"/>
          <w:szCs w:val="21"/>
        </w:rPr>
        <w:t>(7) 计算综合得分；</w:t>
      </w:r>
    </w:p>
    <w:p>
      <w:pPr>
        <w:spacing w:line="400" w:lineRule="exact"/>
        <w:ind w:firstLine="420" w:firstLineChars="200"/>
        <w:rPr>
          <w:rFonts w:ascii="宋体" w:hAnsi="宋体" w:cs="宋体"/>
          <w:szCs w:val="21"/>
        </w:rPr>
      </w:pPr>
      <w:r>
        <w:rPr>
          <w:rFonts w:hint="eastAsia" w:ascii="宋体" w:hAnsi="宋体" w:cs="宋体"/>
          <w:szCs w:val="21"/>
        </w:rPr>
        <w:t>(8) 推荐中选候选人；</w:t>
      </w:r>
    </w:p>
    <w:p>
      <w:pPr>
        <w:spacing w:line="400" w:lineRule="exact"/>
        <w:ind w:firstLine="420" w:firstLineChars="200"/>
        <w:rPr>
          <w:rFonts w:ascii="宋体" w:hAnsi="宋体" w:cs="宋体"/>
          <w:szCs w:val="21"/>
        </w:rPr>
      </w:pPr>
      <w:r>
        <w:rPr>
          <w:rFonts w:hint="eastAsia" w:ascii="宋体" w:hAnsi="宋体" w:cs="宋体"/>
          <w:szCs w:val="21"/>
        </w:rPr>
        <w:t>(9) 编写评审报告。</w:t>
      </w:r>
    </w:p>
    <w:p>
      <w:pPr>
        <w:spacing w:line="400" w:lineRule="exact"/>
        <w:ind w:firstLine="420" w:firstLineChars="200"/>
        <w:rPr>
          <w:rFonts w:ascii="宋体" w:hAnsi="宋体" w:cs="宋体"/>
          <w:szCs w:val="21"/>
        </w:rPr>
      </w:pPr>
      <w:r>
        <w:rPr>
          <w:rFonts w:hint="eastAsia" w:ascii="宋体" w:hAnsi="宋体" w:cs="宋体"/>
          <w:szCs w:val="21"/>
        </w:rPr>
        <w:t xml:space="preserve"> 4、 初步评审</w:t>
      </w:r>
    </w:p>
    <w:p>
      <w:pPr>
        <w:spacing w:line="400" w:lineRule="exact"/>
        <w:ind w:firstLine="420" w:firstLineChars="200"/>
        <w:rPr>
          <w:rFonts w:ascii="宋体" w:hAnsi="宋体" w:cs="宋体"/>
          <w:szCs w:val="21"/>
        </w:rPr>
      </w:pPr>
      <w:r>
        <w:rPr>
          <w:rFonts w:hint="eastAsia" w:ascii="宋体" w:hAnsi="宋体" w:cs="宋体"/>
          <w:szCs w:val="21"/>
        </w:rPr>
        <w:t>第一个信封评审</w:t>
      </w:r>
    </w:p>
    <w:p>
      <w:pPr>
        <w:spacing w:line="400" w:lineRule="exact"/>
        <w:ind w:firstLine="420" w:firstLineChars="200"/>
        <w:rPr>
          <w:rFonts w:ascii="宋体" w:hAnsi="宋体" w:cs="宋体"/>
          <w:szCs w:val="21"/>
        </w:rPr>
      </w:pPr>
      <w:r>
        <w:rPr>
          <w:rFonts w:hint="eastAsia" w:ascii="宋体" w:hAnsi="宋体" w:cs="宋体"/>
          <w:szCs w:val="21"/>
        </w:rPr>
        <w:t>评审委员会将对比选申请文件进行初步评审。只有通过初步评审的比选申请文件才能进入下一阶段评审。通过初步评审的主要条件：</w:t>
      </w:r>
    </w:p>
    <w:p>
      <w:pPr>
        <w:spacing w:line="400" w:lineRule="exact"/>
        <w:ind w:firstLine="210" w:firstLineChars="100"/>
        <w:rPr>
          <w:rFonts w:ascii="宋体" w:hAnsi="宋体" w:cs="宋体"/>
          <w:szCs w:val="21"/>
        </w:rPr>
      </w:pPr>
      <w:r>
        <w:rPr>
          <w:rFonts w:hint="eastAsia" w:ascii="宋体" w:hAnsi="宋体" w:cs="宋体"/>
          <w:szCs w:val="21"/>
        </w:rPr>
        <w:t>（1）比选申请文件按照比选文件规定的格式、内容和要求编制，字迹清晰可辨；</w:t>
      </w:r>
    </w:p>
    <w:p>
      <w:pPr>
        <w:spacing w:line="400" w:lineRule="exact"/>
        <w:ind w:firstLine="210" w:firstLineChars="100"/>
        <w:rPr>
          <w:rFonts w:ascii="宋体" w:hAnsi="宋体" w:cs="宋体"/>
          <w:szCs w:val="21"/>
        </w:rPr>
      </w:pPr>
      <w:r>
        <w:rPr>
          <w:rFonts w:hint="eastAsia" w:ascii="宋体" w:hAnsi="宋体" w:cs="宋体"/>
          <w:szCs w:val="21"/>
        </w:rPr>
        <w:t>（2）比选申请文件按比选文件规定，加盖比选申请人单位章并由法定代表或其授权代理人签字，未使用印章、签名章或电子制版签名代替；</w:t>
      </w:r>
    </w:p>
    <w:p>
      <w:pPr>
        <w:spacing w:line="400" w:lineRule="exact"/>
        <w:ind w:firstLine="210" w:firstLineChars="100"/>
        <w:rPr>
          <w:rFonts w:ascii="宋体" w:hAnsi="宋体" w:cs="宋体"/>
          <w:szCs w:val="21"/>
        </w:rPr>
      </w:pPr>
      <w:r>
        <w:rPr>
          <w:rFonts w:hint="eastAsia" w:ascii="宋体" w:hAnsi="宋体" w:cs="宋体"/>
          <w:szCs w:val="21"/>
        </w:rPr>
        <w:t>（3）按照比选文件规定提供了法定代表人身份证明或授权委托书；</w:t>
      </w:r>
    </w:p>
    <w:p>
      <w:pPr>
        <w:spacing w:line="400" w:lineRule="exact"/>
        <w:ind w:firstLine="210" w:firstLineChars="100"/>
        <w:rPr>
          <w:rFonts w:ascii="宋体" w:hAnsi="宋体" w:cs="宋体"/>
          <w:szCs w:val="21"/>
        </w:rPr>
      </w:pPr>
      <w:r>
        <w:rPr>
          <w:rFonts w:hint="eastAsia" w:ascii="宋体" w:hAnsi="宋体" w:cs="宋体"/>
          <w:szCs w:val="21"/>
        </w:rPr>
        <w:t>（4）服务期满足比选文件要求；</w:t>
      </w:r>
    </w:p>
    <w:p>
      <w:pPr>
        <w:spacing w:line="400" w:lineRule="exact"/>
        <w:ind w:firstLine="210" w:firstLineChars="100"/>
        <w:rPr>
          <w:rFonts w:ascii="宋体" w:hAnsi="宋体" w:cs="宋体"/>
          <w:szCs w:val="21"/>
        </w:rPr>
      </w:pPr>
      <w:r>
        <w:rPr>
          <w:rFonts w:hint="eastAsia" w:ascii="宋体" w:hAnsi="宋体" w:cs="宋体"/>
          <w:szCs w:val="21"/>
        </w:rPr>
        <w:t>（5）比选申请人未以他人名义参与比选、未与他人串通参与比选、未以行贿手段谋取中选，以及未弄虚作假；</w:t>
      </w:r>
    </w:p>
    <w:p>
      <w:pPr>
        <w:spacing w:line="400" w:lineRule="exact"/>
        <w:ind w:firstLine="210" w:firstLineChars="100"/>
        <w:rPr>
          <w:rFonts w:ascii="宋体" w:hAnsi="宋体" w:cs="宋体"/>
          <w:szCs w:val="21"/>
        </w:rPr>
      </w:pPr>
      <w:r>
        <w:rPr>
          <w:rFonts w:hint="eastAsia" w:ascii="宋体" w:hAnsi="宋体" w:cs="宋体"/>
          <w:szCs w:val="21"/>
        </w:rPr>
        <w:t>（6）比选申请文件未附有比选人不能接受的其他条件。</w:t>
      </w:r>
    </w:p>
    <w:p>
      <w:pPr>
        <w:spacing w:line="400" w:lineRule="exact"/>
        <w:ind w:firstLine="210" w:firstLineChars="100"/>
        <w:rPr>
          <w:rFonts w:ascii="宋体" w:hAnsi="宋体" w:cs="宋体"/>
          <w:szCs w:val="21"/>
        </w:rPr>
      </w:pPr>
      <w:r>
        <w:rPr>
          <w:rFonts w:hint="eastAsia" w:ascii="宋体" w:hAnsi="宋体" w:cs="宋体"/>
          <w:szCs w:val="21"/>
        </w:rPr>
        <w:t>（7）比选申请人在第一个信封中没有比选申请报价金额；</w:t>
      </w:r>
    </w:p>
    <w:p>
      <w:pPr>
        <w:spacing w:line="400" w:lineRule="exact"/>
        <w:ind w:firstLine="210" w:firstLineChars="100"/>
        <w:rPr>
          <w:rFonts w:ascii="宋体" w:hAnsi="宋体" w:cs="宋体"/>
          <w:szCs w:val="21"/>
        </w:rPr>
      </w:pPr>
      <w:r>
        <w:rPr>
          <w:rFonts w:hint="eastAsia" w:ascii="宋体" w:hAnsi="宋体" w:cs="宋体"/>
          <w:szCs w:val="21"/>
        </w:rPr>
        <w:t>（8）比选申请文件正、副本份数满足比选文件规定。</w:t>
      </w:r>
    </w:p>
    <w:p>
      <w:pPr>
        <w:spacing w:line="400" w:lineRule="exact"/>
        <w:ind w:firstLine="210" w:firstLineChars="100"/>
        <w:rPr>
          <w:rFonts w:ascii="宋体" w:hAnsi="宋体" w:cs="宋体"/>
          <w:szCs w:val="21"/>
        </w:rPr>
      </w:pPr>
      <w:r>
        <w:rPr>
          <w:rFonts w:hint="eastAsia" w:ascii="宋体" w:hAnsi="宋体" w:cs="宋体"/>
          <w:szCs w:val="21"/>
        </w:rPr>
        <w:t>（9）外层封套上标注的所投项目名称与内装比选申请文件所投项目名称一致。</w:t>
      </w:r>
    </w:p>
    <w:p>
      <w:pPr>
        <w:spacing w:line="400" w:lineRule="exact"/>
        <w:ind w:firstLine="420" w:firstLineChars="200"/>
        <w:rPr>
          <w:rFonts w:ascii="宋体" w:hAnsi="宋体" w:cs="宋体"/>
          <w:szCs w:val="21"/>
        </w:rPr>
      </w:pPr>
      <w:r>
        <w:rPr>
          <w:rFonts w:hint="eastAsia" w:ascii="宋体" w:hAnsi="宋体" w:cs="宋体"/>
          <w:szCs w:val="21"/>
        </w:rPr>
        <w:t>比选申请文件不符合以上条件之一的，属于重大偏差，初步评审不予通过，否决其比选申请。</w:t>
      </w:r>
    </w:p>
    <w:p>
      <w:pPr>
        <w:spacing w:line="400" w:lineRule="exact"/>
        <w:ind w:firstLine="420" w:firstLineChars="200"/>
        <w:rPr>
          <w:rFonts w:ascii="宋体" w:hAnsi="宋体" w:cs="宋体"/>
          <w:szCs w:val="21"/>
        </w:rPr>
      </w:pPr>
      <w:r>
        <w:rPr>
          <w:rFonts w:hint="eastAsia" w:ascii="宋体" w:hAnsi="宋体" w:cs="宋体"/>
          <w:szCs w:val="21"/>
        </w:rPr>
        <w:t>5 、资格审查</w:t>
      </w:r>
    </w:p>
    <w:p>
      <w:pPr>
        <w:spacing w:line="400" w:lineRule="exact"/>
        <w:ind w:firstLine="420" w:firstLineChars="200"/>
        <w:rPr>
          <w:rFonts w:ascii="宋体" w:hAnsi="宋体" w:cs="宋体"/>
          <w:szCs w:val="21"/>
        </w:rPr>
      </w:pPr>
      <w:r>
        <w:rPr>
          <w:rFonts w:hint="eastAsia" w:ascii="宋体" w:hAnsi="宋体" w:cs="宋体"/>
          <w:szCs w:val="21"/>
        </w:rPr>
        <w:t>评审委员会根据比选文件资格审查要求，对比选申请人的资质、业绩、人员、信誉进行评审，判定其是否满足资格审查要求。</w:t>
      </w:r>
    </w:p>
    <w:p>
      <w:pPr>
        <w:spacing w:line="400" w:lineRule="exact"/>
        <w:ind w:firstLine="420" w:firstLineChars="200"/>
        <w:rPr>
          <w:rFonts w:ascii="宋体" w:hAnsi="宋体" w:cs="宋体"/>
          <w:szCs w:val="21"/>
        </w:rPr>
      </w:pPr>
      <w:r>
        <w:rPr>
          <w:rFonts w:hint="eastAsia" w:ascii="宋体" w:hAnsi="宋体" w:cs="宋体"/>
          <w:szCs w:val="21"/>
        </w:rPr>
        <w:t>比选申请文件任一项不满足比选文件资格审查要求的，资格审查不予通过，否决其比选申请。</w:t>
      </w: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r>
        <w:rPr>
          <w:rFonts w:ascii="宋体" w:hAnsi="宋体" w:cs="宋体"/>
          <w:szCs w:val="21"/>
        </w:rPr>
        <w:t xml:space="preserve">6、 </w:t>
      </w:r>
      <w:r>
        <w:rPr>
          <w:rFonts w:hint="eastAsia" w:ascii="宋体" w:hAnsi="宋体" w:cs="宋体"/>
          <w:szCs w:val="21"/>
        </w:rPr>
        <w:t>详细评审</w:t>
      </w:r>
    </w:p>
    <w:p>
      <w:pPr>
        <w:spacing w:line="400" w:lineRule="exact"/>
        <w:ind w:firstLine="420" w:firstLineChars="200"/>
        <w:rPr>
          <w:rFonts w:ascii="宋体" w:hAnsi="宋体" w:cs="宋体"/>
          <w:szCs w:val="21"/>
        </w:rPr>
      </w:pPr>
      <w:r>
        <w:rPr>
          <w:rFonts w:hint="eastAsia" w:ascii="宋体" w:hAnsi="宋体" w:cs="宋体"/>
          <w:szCs w:val="21"/>
        </w:rPr>
        <w:t>评审委员会对通过初步评审、资格审查的比选申请文件从企业业绩、项目负责人</w:t>
      </w:r>
      <w:r>
        <w:rPr>
          <w:rFonts w:hint="eastAsia" w:ascii="宋体" w:hAnsi="宋体"/>
          <w:szCs w:val="21"/>
        </w:rPr>
        <w:t>任职资格</w:t>
      </w:r>
      <w:r>
        <w:rPr>
          <w:rFonts w:hint="eastAsia" w:ascii="宋体" w:hAnsi="宋体" w:cs="宋体"/>
          <w:szCs w:val="21"/>
        </w:rPr>
        <w:t>、技术建议书进行详细评审，满分90</w:t>
      </w:r>
      <w:r>
        <w:rPr>
          <w:rFonts w:ascii="宋体" w:hAnsi="宋体" w:cs="宋体"/>
          <w:szCs w:val="21"/>
        </w:rPr>
        <w:t>分，其中</w:t>
      </w:r>
      <w:r>
        <w:rPr>
          <w:rFonts w:hint="eastAsia" w:ascii="宋体" w:hAnsi="宋体" w:cs="宋体"/>
          <w:szCs w:val="21"/>
        </w:rPr>
        <w:t>企业业绩35分、项目负责人</w:t>
      </w:r>
      <w:r>
        <w:rPr>
          <w:rFonts w:hint="eastAsia" w:ascii="宋体" w:hAnsi="宋体"/>
          <w:szCs w:val="21"/>
        </w:rPr>
        <w:t>任职资格</w:t>
      </w:r>
      <w:r>
        <w:rPr>
          <w:rFonts w:hint="eastAsia" w:ascii="宋体" w:hAnsi="宋体" w:cs="宋体"/>
          <w:szCs w:val="21"/>
        </w:rPr>
        <w:t>15分、技术建议书40分。</w:t>
      </w:r>
    </w:p>
    <w:p>
      <w:pPr>
        <w:spacing w:line="360" w:lineRule="auto"/>
        <w:jc w:val="center"/>
        <w:rPr>
          <w:rFonts w:hint="eastAsia" w:ascii="宋体" w:hAnsi="宋体" w:cs="宋体"/>
          <w:szCs w:val="21"/>
        </w:rPr>
      </w:pPr>
    </w:p>
    <w:p>
      <w:pPr>
        <w:spacing w:line="360" w:lineRule="auto"/>
        <w:jc w:val="center"/>
        <w:rPr>
          <w:rFonts w:ascii="宋体" w:hAnsi="宋体" w:cs="宋体"/>
          <w:szCs w:val="21"/>
        </w:rPr>
      </w:pPr>
      <w:r>
        <w:rPr>
          <w:rFonts w:hint="eastAsia" w:ascii="宋体" w:hAnsi="宋体" w:cs="宋体"/>
          <w:szCs w:val="21"/>
        </w:rPr>
        <w:t>详细评审评分表</w:t>
      </w:r>
    </w:p>
    <w:tbl>
      <w:tblPr>
        <w:tblStyle w:val="56"/>
        <w:tblW w:w="9544"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2568"/>
        <w:gridCol w:w="5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1878"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企业业绩</w:t>
            </w:r>
          </w:p>
          <w:p>
            <w:pPr>
              <w:spacing w:line="360" w:lineRule="auto"/>
              <w:jc w:val="center"/>
              <w:rPr>
                <w:rFonts w:ascii="宋体" w:hAnsi="宋体" w:cs="宋体"/>
                <w:szCs w:val="21"/>
              </w:rPr>
            </w:pPr>
            <w:r>
              <w:rPr>
                <w:rFonts w:hint="eastAsia" w:ascii="宋体" w:hAnsi="宋体" w:cs="宋体"/>
                <w:szCs w:val="21"/>
              </w:rPr>
              <w:t>（35分）</w:t>
            </w:r>
          </w:p>
        </w:tc>
        <w:tc>
          <w:tcPr>
            <w:tcW w:w="7666" w:type="dxa"/>
            <w:gridSpan w:val="2"/>
            <w:tcBorders>
              <w:top w:val="single" w:color="auto" w:sz="4" w:space="0"/>
              <w:left w:val="single" w:color="auto" w:sz="4" w:space="0"/>
              <w:right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（1）满足</w:t>
            </w:r>
            <w:r>
              <w:rPr>
                <w:rFonts w:hint="eastAsia" w:ascii="宋体" w:hAnsi="宋体" w:cs="宋体"/>
                <w:szCs w:val="21"/>
                <w:lang w:val="en-US" w:eastAsia="zh-CN"/>
              </w:rPr>
              <w:t>比选申请人</w:t>
            </w:r>
            <w:r>
              <w:rPr>
                <w:rFonts w:hint="eastAsia" w:ascii="宋体" w:hAnsi="宋体" w:cs="宋体"/>
                <w:szCs w:val="21"/>
              </w:rPr>
              <w:t>须知附录2资格审查条件中业绩基本要求得21分；</w:t>
            </w:r>
          </w:p>
          <w:p>
            <w:pPr>
              <w:spacing w:line="360" w:lineRule="auto"/>
              <w:textAlignment w:val="baseline"/>
              <w:rPr>
                <w:rFonts w:ascii="宋体" w:hAnsi="宋体" w:cs="宋体"/>
                <w:kern w:val="0"/>
                <w:szCs w:val="21"/>
              </w:rPr>
            </w:pPr>
            <w:r>
              <w:rPr>
                <w:rFonts w:hint="eastAsia" w:ascii="宋体" w:hAnsi="宋体" w:cs="宋体"/>
                <w:szCs w:val="21"/>
              </w:rPr>
              <w:t>（2）扣除满足最低资格审查条件要求的业绩外，</w:t>
            </w:r>
            <w:r>
              <w:rPr>
                <w:rFonts w:hint="eastAsia"/>
                <w:szCs w:val="21"/>
              </w:rPr>
              <w:t>近三年</w:t>
            </w:r>
            <w:r>
              <w:rPr>
                <w:rFonts w:hint="eastAsia" w:ascii="宋体" w:hAnsi="宋体" w:cs="宋体"/>
                <w:szCs w:val="21"/>
              </w:rPr>
              <w:t>（自2020年1月1</w:t>
            </w:r>
            <w:r>
              <w:rPr>
                <w:rFonts w:hint="eastAsia"/>
                <w:szCs w:val="21"/>
              </w:rPr>
              <w:t>日起，以签订合同时间为准）</w:t>
            </w:r>
            <w:r>
              <w:rPr>
                <w:rFonts w:hint="eastAsia" w:ascii="宋体" w:hAnsi="宋体" w:cs="宋体"/>
                <w:szCs w:val="21"/>
              </w:rPr>
              <w:t>每增加一个</w:t>
            </w:r>
            <w:r>
              <w:rPr>
                <w:rFonts w:hint="eastAsia"/>
                <w:szCs w:val="21"/>
              </w:rPr>
              <w:t>内部控制体系建设或合规体系建设或合规内控管理体系建设</w:t>
            </w:r>
            <w:r>
              <w:rPr>
                <w:rFonts w:hint="eastAsia" w:ascii="Times New Roman" w:hAnsi="Times New Roman"/>
                <w:szCs w:val="21"/>
                <w:lang w:val="en-US" w:eastAsia="zh-CN"/>
              </w:rPr>
              <w:t>或</w:t>
            </w:r>
            <w:r>
              <w:rPr>
                <w:rFonts w:hint="eastAsia" w:ascii="Times New Roman" w:hAnsi="Times New Roman"/>
                <w:szCs w:val="21"/>
              </w:rPr>
              <w:t>财务审计项目</w:t>
            </w:r>
            <w:r>
              <w:rPr>
                <w:rFonts w:hint="eastAsia"/>
                <w:szCs w:val="21"/>
              </w:rPr>
              <w:t>类似业绩</w:t>
            </w:r>
            <w:r>
              <w:rPr>
                <w:rFonts w:hint="eastAsia" w:ascii="宋体" w:hAnsi="宋体" w:cs="宋体"/>
                <w:szCs w:val="21"/>
              </w:rPr>
              <w:t>（提供</w:t>
            </w:r>
            <w:r>
              <w:rPr>
                <w:rFonts w:hint="eastAsia" w:ascii="宋体" w:hAnsi="宋体" w:cs="宋体"/>
                <w:spacing w:val="-7"/>
                <w:szCs w:val="21"/>
              </w:rPr>
              <w:t>影印件（黑白或彩色）作为证明材料</w:t>
            </w:r>
            <w:r>
              <w:rPr>
                <w:rFonts w:hint="eastAsia" w:ascii="宋体" w:hAnsi="宋体" w:cs="宋体"/>
                <w:color w:val="000000"/>
                <w:szCs w:val="21"/>
                <w:shd w:val="clear" w:color="auto" w:fill="FFFFFF"/>
              </w:rPr>
              <w:t>加盖公章</w:t>
            </w:r>
            <w:r>
              <w:rPr>
                <w:rFonts w:hint="eastAsia" w:ascii="宋体" w:hAnsi="宋体" w:cs="宋体"/>
                <w:szCs w:val="21"/>
              </w:rPr>
              <w:t>）加3.5分，本项最高加14分。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8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项目负责人</w:t>
            </w:r>
          </w:p>
          <w:p>
            <w:pPr>
              <w:spacing w:line="360" w:lineRule="auto"/>
              <w:jc w:val="center"/>
              <w:rPr>
                <w:rFonts w:asciiTheme="minorEastAsia" w:hAnsiTheme="minorEastAsia"/>
                <w:szCs w:val="21"/>
              </w:rPr>
            </w:pPr>
            <w:r>
              <w:rPr>
                <w:rFonts w:hint="eastAsia" w:asciiTheme="minorEastAsia" w:hAnsiTheme="minorEastAsia"/>
                <w:szCs w:val="21"/>
              </w:rPr>
              <w:t>任职资格</w:t>
            </w:r>
          </w:p>
          <w:p>
            <w:pPr>
              <w:spacing w:line="360" w:lineRule="auto"/>
              <w:jc w:val="center"/>
              <w:rPr>
                <w:rFonts w:ascii="宋体" w:hAnsi="宋体" w:cs="宋体"/>
                <w:szCs w:val="21"/>
              </w:rPr>
            </w:pPr>
            <w:r>
              <w:rPr>
                <w:rFonts w:hint="eastAsia" w:asciiTheme="minorEastAsia" w:hAnsiTheme="minorEastAsia"/>
                <w:szCs w:val="21"/>
              </w:rPr>
              <w:t>（15分）</w:t>
            </w:r>
          </w:p>
        </w:tc>
        <w:tc>
          <w:tcPr>
            <w:tcW w:w="766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Theme="minorEastAsia" w:hAnsiTheme="minorEastAsia"/>
                <w:szCs w:val="21"/>
              </w:rPr>
            </w:pPr>
            <w:r>
              <w:rPr>
                <w:rFonts w:hint="eastAsia" w:asciiTheme="minorEastAsia" w:hAnsiTheme="minorEastAsia"/>
                <w:szCs w:val="21"/>
              </w:rPr>
              <w:t>（1）满足</w:t>
            </w:r>
            <w:r>
              <w:rPr>
                <w:rFonts w:hint="eastAsia" w:asciiTheme="minorEastAsia" w:hAnsiTheme="minorEastAsia"/>
                <w:szCs w:val="21"/>
                <w:lang w:val="en-US" w:eastAsia="zh-CN"/>
              </w:rPr>
              <w:t>比选申请人</w:t>
            </w:r>
            <w:r>
              <w:rPr>
                <w:rFonts w:hint="eastAsia" w:asciiTheme="minorEastAsia" w:hAnsiTheme="minorEastAsia"/>
                <w:szCs w:val="21"/>
              </w:rPr>
              <w:t>须知附录4资格审查条件中基本要求得9分；</w:t>
            </w:r>
          </w:p>
          <w:p>
            <w:pPr>
              <w:spacing w:line="360" w:lineRule="auto"/>
              <w:rPr>
                <w:rFonts w:ascii="宋体" w:hAnsi="宋体" w:cs="宋体"/>
                <w:szCs w:val="21"/>
              </w:rPr>
            </w:pPr>
            <w:r>
              <w:rPr>
                <w:rFonts w:hint="eastAsia" w:asciiTheme="minorEastAsia" w:hAnsiTheme="minorEastAsia"/>
                <w:szCs w:val="21"/>
              </w:rPr>
              <w:t>（2）</w:t>
            </w:r>
            <w:r>
              <w:rPr>
                <w:rFonts w:hint="eastAsia" w:ascii="宋体" w:hAnsi="宋体" w:cs="宋体"/>
                <w:szCs w:val="21"/>
              </w:rPr>
              <w:t xml:space="preserve">扣除满足最低资格审查条件要求的条件外，持有多个证书时进行加分： </w:t>
            </w:r>
          </w:p>
          <w:p>
            <w:pPr>
              <w:spacing w:line="360" w:lineRule="auto"/>
              <w:rPr>
                <w:szCs w:val="21"/>
              </w:rPr>
            </w:pPr>
            <w:r>
              <w:rPr>
                <w:rFonts w:hint="eastAsia"/>
                <w:szCs w:val="21"/>
              </w:rPr>
              <w:t>中国注册会计师（CPA）证书；</w:t>
            </w:r>
          </w:p>
          <w:p>
            <w:pPr>
              <w:spacing w:line="360" w:lineRule="auto"/>
              <w:rPr>
                <w:szCs w:val="21"/>
              </w:rPr>
            </w:pPr>
            <w:r>
              <w:rPr>
                <w:rFonts w:hint="eastAsia"/>
                <w:szCs w:val="21"/>
              </w:rPr>
              <w:t>国际注册内部审计师（CIA）证书；</w:t>
            </w:r>
          </w:p>
          <w:p>
            <w:pPr>
              <w:spacing w:line="360" w:lineRule="auto"/>
              <w:rPr>
                <w:szCs w:val="21"/>
              </w:rPr>
            </w:pPr>
            <w:r>
              <w:rPr>
                <w:rFonts w:hint="eastAsia"/>
                <w:szCs w:val="21"/>
              </w:rPr>
              <w:t>国际注册内部控制师（CICS/CICP）证书；</w:t>
            </w:r>
          </w:p>
          <w:p>
            <w:pPr>
              <w:spacing w:line="324" w:lineRule="auto"/>
              <w:jc w:val="left"/>
              <w:rPr>
                <w:rFonts w:ascii="宋体" w:hAnsi="宋体" w:cs="宋体"/>
                <w:szCs w:val="21"/>
              </w:rPr>
            </w:pPr>
            <w:r>
              <w:rPr>
                <w:rFonts w:hint="eastAsia" w:ascii="宋体" w:hAnsi="宋体" w:cs="宋体"/>
                <w:szCs w:val="21"/>
              </w:rPr>
              <w:t>每多1个证书加3分，该项最高加6分。</w:t>
            </w:r>
          </w:p>
          <w:p>
            <w:pPr>
              <w:spacing w:line="360" w:lineRule="auto"/>
              <w:rPr>
                <w:rFonts w:ascii="宋体" w:hAnsi="宋体" w:cs="宋体"/>
                <w:szCs w:val="21"/>
              </w:rPr>
            </w:pPr>
            <w:r>
              <w:rPr>
                <w:rFonts w:hint="eastAsia" w:ascii="宋体" w:hAnsi="宋体" w:cs="宋体"/>
                <w:szCs w:val="21"/>
              </w:rPr>
              <w:t>注：提供相关证书影印件（黑白或彩色）作为证明材料。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878"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cs="宋体"/>
                <w:szCs w:val="21"/>
              </w:rPr>
            </w:pPr>
          </w:p>
          <w:p>
            <w:pPr>
              <w:spacing w:line="360" w:lineRule="auto"/>
              <w:jc w:val="center"/>
              <w:rPr>
                <w:rFonts w:ascii="宋体" w:hAnsi="宋体" w:cs="宋体"/>
                <w:szCs w:val="21"/>
              </w:rPr>
            </w:pPr>
            <w:r>
              <w:rPr>
                <w:rFonts w:hint="eastAsia" w:ascii="宋体" w:hAnsi="宋体" w:cs="宋体"/>
                <w:szCs w:val="21"/>
              </w:rPr>
              <w:t>技术建议书</w:t>
            </w:r>
          </w:p>
          <w:p>
            <w:pPr>
              <w:spacing w:line="360" w:lineRule="auto"/>
              <w:jc w:val="center"/>
              <w:rPr>
                <w:rFonts w:ascii="宋体" w:hAnsi="宋体" w:cs="宋体"/>
                <w:szCs w:val="21"/>
              </w:rPr>
            </w:pPr>
            <w:r>
              <w:rPr>
                <w:rFonts w:hint="eastAsia" w:ascii="宋体" w:hAnsi="宋体" w:cs="宋体"/>
                <w:szCs w:val="21"/>
              </w:rPr>
              <w:t>（40分）</w:t>
            </w:r>
          </w:p>
        </w:tc>
        <w:tc>
          <w:tcPr>
            <w:tcW w:w="25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lang w:eastAsia="zh-Hans"/>
              </w:rPr>
            </w:pPr>
            <w:r>
              <w:rPr>
                <w:rFonts w:hint="eastAsia" w:asciiTheme="minorEastAsia" w:hAnsiTheme="minorEastAsia"/>
                <w:szCs w:val="21"/>
              </w:rPr>
              <w:t>对本比选项目的理解和工作方案的总体思路</w:t>
            </w:r>
          </w:p>
          <w:p>
            <w:pPr>
              <w:spacing w:line="360" w:lineRule="auto"/>
              <w:jc w:val="center"/>
              <w:rPr>
                <w:rFonts w:asciiTheme="minorEastAsia" w:hAnsiTheme="minorEastAsia"/>
                <w:szCs w:val="21"/>
              </w:rPr>
            </w:pPr>
            <w:r>
              <w:rPr>
                <w:rFonts w:hint="eastAsia" w:asciiTheme="minorEastAsia" w:hAnsiTheme="minorEastAsia"/>
                <w:szCs w:val="21"/>
              </w:rPr>
              <w:t>（1</w:t>
            </w:r>
            <w:r>
              <w:rPr>
                <w:rFonts w:hint="eastAsia" w:asciiTheme="minorEastAsia" w:hAnsiTheme="minorEastAsia"/>
                <w:szCs w:val="21"/>
                <w:lang w:val="en-US" w:eastAsia="zh-CN"/>
              </w:rPr>
              <w:t>5</w:t>
            </w:r>
            <w:r>
              <w:rPr>
                <w:rFonts w:hint="eastAsia" w:asciiTheme="minorEastAsia" w:hAnsiTheme="minorEastAsia"/>
                <w:szCs w:val="21"/>
              </w:rPr>
              <w:t>分）</w:t>
            </w:r>
          </w:p>
        </w:tc>
        <w:tc>
          <w:tcPr>
            <w:tcW w:w="50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合理得</w:t>
            </w:r>
            <w:r>
              <w:rPr>
                <w:rFonts w:hint="eastAsia" w:asciiTheme="minorEastAsia" w:hAnsiTheme="minorEastAsia"/>
                <w:szCs w:val="21"/>
                <w:lang w:val="en-US" w:eastAsia="zh-CN"/>
              </w:rPr>
              <w:t>13</w:t>
            </w:r>
            <w:r>
              <w:rPr>
                <w:rFonts w:hint="eastAsia" w:asciiTheme="minorEastAsia" w:hAnsiTheme="minorEastAsia"/>
                <w:szCs w:val="21"/>
              </w:rPr>
              <w:t>.1～1</w:t>
            </w:r>
            <w:r>
              <w:rPr>
                <w:rFonts w:hint="eastAsia" w:asciiTheme="minorEastAsia" w:hAnsiTheme="minorEastAsia"/>
                <w:szCs w:val="21"/>
                <w:lang w:val="en-US" w:eastAsia="zh-CN"/>
              </w:rPr>
              <w:t>5</w:t>
            </w:r>
            <w:r>
              <w:rPr>
                <w:rFonts w:hint="eastAsia" w:asciiTheme="minorEastAsia" w:hAnsiTheme="minorEastAsia"/>
                <w:szCs w:val="21"/>
              </w:rPr>
              <w:t>分，较合理</w:t>
            </w:r>
            <w:r>
              <w:rPr>
                <w:rFonts w:hint="eastAsia" w:asciiTheme="minorEastAsia" w:hAnsiTheme="minorEastAsia"/>
                <w:szCs w:val="21"/>
                <w:lang w:val="en-US" w:eastAsia="zh-CN"/>
              </w:rPr>
              <w:t>11</w:t>
            </w:r>
            <w:r>
              <w:rPr>
                <w:rFonts w:hint="eastAsia" w:asciiTheme="minorEastAsia" w:hAnsiTheme="minorEastAsia"/>
                <w:szCs w:val="21"/>
              </w:rPr>
              <w:t>.1～</w:t>
            </w:r>
            <w:r>
              <w:rPr>
                <w:rFonts w:hint="eastAsia" w:asciiTheme="minorEastAsia" w:hAnsiTheme="minorEastAsia"/>
                <w:szCs w:val="21"/>
                <w:lang w:val="en-US" w:eastAsia="zh-CN"/>
              </w:rPr>
              <w:t>13</w:t>
            </w:r>
            <w:r>
              <w:rPr>
                <w:rFonts w:hint="eastAsia" w:asciiTheme="minorEastAsia" w:hAnsiTheme="minorEastAsia"/>
                <w:szCs w:val="21"/>
              </w:rPr>
              <w:t>分，一般</w:t>
            </w:r>
            <w:r>
              <w:rPr>
                <w:rFonts w:hint="eastAsia" w:asciiTheme="minorEastAsia" w:hAnsiTheme="minorEastAsia"/>
                <w:szCs w:val="21"/>
                <w:lang w:val="en-US" w:eastAsia="zh-CN"/>
              </w:rPr>
              <w:t>9</w:t>
            </w:r>
            <w:r>
              <w:rPr>
                <w:rFonts w:hint="eastAsia" w:asciiTheme="minorEastAsia" w:hAnsiTheme="minorEastAsia"/>
                <w:szCs w:val="21"/>
              </w:rPr>
              <w:t>～</w:t>
            </w:r>
            <w:r>
              <w:rPr>
                <w:rFonts w:hint="eastAsia" w:asciiTheme="minorEastAsia" w:hAnsiTheme="minorEastAsia"/>
                <w:szCs w:val="21"/>
                <w:lang w:val="en-US" w:eastAsia="zh-CN"/>
              </w:rPr>
              <w:t>11</w:t>
            </w:r>
            <w:r>
              <w:rPr>
                <w:rFonts w:hint="eastAsia" w:asciiTheme="minorEastAsia" w:hAnsiTheme="minorEastAsia"/>
                <w:szCs w:val="21"/>
              </w:rPr>
              <w:t>分。无此项内容得0分。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8" w:type="dxa"/>
            <w:vMerge w:val="continue"/>
            <w:tcBorders>
              <w:left w:val="single" w:color="auto" w:sz="4" w:space="0"/>
              <w:right w:val="single" w:color="auto" w:sz="4" w:space="0"/>
            </w:tcBorders>
            <w:vAlign w:val="center"/>
          </w:tcPr>
          <w:p>
            <w:pPr>
              <w:spacing w:line="360" w:lineRule="auto"/>
              <w:jc w:val="center"/>
              <w:rPr>
                <w:rFonts w:ascii="宋体" w:hAnsi="宋体" w:cs="宋体"/>
                <w:szCs w:val="21"/>
              </w:rPr>
            </w:pPr>
          </w:p>
        </w:tc>
        <w:tc>
          <w:tcPr>
            <w:tcW w:w="25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服务方案（</w:t>
            </w:r>
            <w:r>
              <w:rPr>
                <w:rFonts w:hint="eastAsia" w:asciiTheme="minorEastAsia" w:hAnsiTheme="minorEastAsia"/>
                <w:szCs w:val="21"/>
                <w:lang w:val="en-US" w:eastAsia="zh-CN"/>
              </w:rPr>
              <w:t>25</w:t>
            </w:r>
            <w:r>
              <w:rPr>
                <w:rFonts w:hint="eastAsia" w:asciiTheme="minorEastAsia" w:hAnsiTheme="minorEastAsia"/>
                <w:szCs w:val="21"/>
              </w:rPr>
              <w:t>分）</w:t>
            </w:r>
          </w:p>
        </w:tc>
        <w:tc>
          <w:tcPr>
            <w:tcW w:w="50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Cs w:val="21"/>
              </w:rPr>
            </w:pPr>
            <w:r>
              <w:rPr>
                <w:rFonts w:hint="eastAsia" w:asciiTheme="minorEastAsia" w:hAnsiTheme="minorEastAsia"/>
                <w:szCs w:val="21"/>
              </w:rPr>
              <w:t>合理得2</w:t>
            </w:r>
            <w:r>
              <w:rPr>
                <w:rFonts w:hint="eastAsia" w:asciiTheme="minorEastAsia" w:hAnsiTheme="minorEastAsia"/>
                <w:szCs w:val="21"/>
                <w:lang w:val="en-US" w:eastAsia="zh-CN"/>
              </w:rPr>
              <w:t>2</w:t>
            </w:r>
            <w:r>
              <w:rPr>
                <w:rFonts w:hint="eastAsia" w:asciiTheme="minorEastAsia" w:hAnsiTheme="minorEastAsia"/>
                <w:szCs w:val="21"/>
              </w:rPr>
              <w:t>.1～</w:t>
            </w:r>
            <w:r>
              <w:rPr>
                <w:rFonts w:hint="eastAsia" w:asciiTheme="minorEastAsia" w:hAnsiTheme="minorEastAsia"/>
                <w:szCs w:val="21"/>
                <w:lang w:val="en-US" w:eastAsia="zh-CN"/>
              </w:rPr>
              <w:t>25</w:t>
            </w:r>
            <w:r>
              <w:rPr>
                <w:rFonts w:hint="eastAsia" w:asciiTheme="minorEastAsia" w:hAnsiTheme="minorEastAsia"/>
                <w:szCs w:val="21"/>
              </w:rPr>
              <w:t>分，较合理</w:t>
            </w:r>
            <w:r>
              <w:rPr>
                <w:rFonts w:hint="eastAsia" w:asciiTheme="minorEastAsia" w:hAnsiTheme="minorEastAsia"/>
                <w:szCs w:val="21"/>
                <w:lang w:val="en-US" w:eastAsia="zh-CN"/>
              </w:rPr>
              <w:t>18</w:t>
            </w:r>
            <w:r>
              <w:rPr>
                <w:rFonts w:hint="eastAsia" w:asciiTheme="minorEastAsia" w:hAnsiTheme="minorEastAsia"/>
                <w:szCs w:val="21"/>
              </w:rPr>
              <w:t>.1～2</w:t>
            </w:r>
            <w:r>
              <w:rPr>
                <w:rFonts w:hint="eastAsia" w:asciiTheme="minorEastAsia" w:hAnsiTheme="minorEastAsia"/>
                <w:szCs w:val="21"/>
                <w:lang w:val="en-US" w:eastAsia="zh-CN"/>
              </w:rPr>
              <w:t>2</w:t>
            </w:r>
            <w:r>
              <w:rPr>
                <w:rFonts w:hint="eastAsia" w:asciiTheme="minorEastAsia" w:hAnsiTheme="minorEastAsia"/>
                <w:szCs w:val="21"/>
              </w:rPr>
              <w:t>分，一般</w:t>
            </w:r>
            <w:r>
              <w:rPr>
                <w:rFonts w:hint="eastAsia" w:asciiTheme="minorEastAsia" w:hAnsiTheme="minorEastAsia"/>
                <w:szCs w:val="21"/>
                <w:lang w:val="en-US" w:eastAsia="zh-CN"/>
              </w:rPr>
              <w:t>15</w:t>
            </w:r>
            <w:r>
              <w:rPr>
                <w:rFonts w:hint="eastAsia" w:asciiTheme="minorEastAsia" w:hAnsiTheme="minorEastAsia"/>
                <w:szCs w:val="21"/>
              </w:rPr>
              <w:t>～</w:t>
            </w:r>
            <w:r>
              <w:rPr>
                <w:rFonts w:hint="eastAsia" w:asciiTheme="minorEastAsia" w:hAnsiTheme="minorEastAsia"/>
                <w:szCs w:val="21"/>
                <w:lang w:val="en-US" w:eastAsia="zh-CN"/>
              </w:rPr>
              <w:t>18</w:t>
            </w:r>
            <w:r>
              <w:rPr>
                <w:rFonts w:hint="eastAsia" w:asciiTheme="minorEastAsia" w:hAnsiTheme="minorEastAsia"/>
                <w:szCs w:val="21"/>
              </w:rPr>
              <w:t>分。无此项内容得0分。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544" w:type="dxa"/>
            <w:gridSpan w:val="3"/>
            <w:tcBorders>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注：</w:t>
            </w:r>
            <w:r>
              <w:rPr>
                <w:rFonts w:hint="eastAsia"/>
                <w:color w:val="000000" w:themeColor="text1"/>
                <w:szCs w:val="21"/>
                <w14:textFill>
                  <w14:solidFill>
                    <w14:schemeClr w14:val="tx1"/>
                  </w14:solidFill>
                </w14:textFill>
              </w:rPr>
              <w:t>各评分因素细分项得分应以评审委员会各成员的打分平均值确定，各细分项平均分值计算保留小数点后两位，小数点后第三位“四舍五入”。</w:t>
            </w:r>
          </w:p>
        </w:tc>
      </w:tr>
    </w:tbl>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7 、比选申请文件的澄清</w:t>
      </w:r>
    </w:p>
    <w:p>
      <w:pPr>
        <w:spacing w:line="360" w:lineRule="auto"/>
        <w:ind w:firstLine="420" w:firstLineChars="200"/>
        <w:rPr>
          <w:rFonts w:ascii="宋体" w:hAnsi="宋体" w:cs="宋体"/>
          <w:szCs w:val="21"/>
        </w:rPr>
      </w:pPr>
      <w:r>
        <w:rPr>
          <w:rFonts w:hint="eastAsia" w:ascii="宋体" w:hAnsi="宋体" w:cs="宋体"/>
          <w:szCs w:val="21"/>
        </w:rPr>
        <w:t>(1)除按本办法规定的重大偏差外，比选申请文件存在的其他问题应视为细微偏差。为了有助于比选申请文件的审查、评价和比较，比选人可书面通知比选申请人澄清或说明其比选申请文件中不明确的内容，或要求补充相应资料或对细微偏差进行补正，对此比选申请人不得拒绝。若比选申请人不按评审委员会要求澄清、说明或补正的, 其比选申请予以否决。</w:t>
      </w:r>
    </w:p>
    <w:p>
      <w:pPr>
        <w:spacing w:line="360" w:lineRule="auto"/>
        <w:ind w:firstLine="420" w:firstLineChars="200"/>
        <w:rPr>
          <w:rFonts w:ascii="宋体" w:hAnsi="宋体" w:cs="宋体"/>
          <w:szCs w:val="21"/>
        </w:rPr>
      </w:pPr>
      <w:r>
        <w:rPr>
          <w:rFonts w:hint="eastAsia" w:ascii="宋体" w:hAnsi="宋体" w:cs="宋体"/>
          <w:szCs w:val="21"/>
        </w:rPr>
        <w:t>若未影响到评审结果，则可不予澄清；若影响到评审结果的应进行澄清，并取得比选申请人的确认。</w:t>
      </w:r>
    </w:p>
    <w:p>
      <w:pPr>
        <w:spacing w:line="360" w:lineRule="auto"/>
        <w:ind w:firstLine="420" w:firstLineChars="200"/>
        <w:rPr>
          <w:rFonts w:ascii="宋体" w:hAnsi="宋体" w:cs="宋体"/>
          <w:szCs w:val="21"/>
        </w:rPr>
      </w:pPr>
      <w:r>
        <w:rPr>
          <w:rFonts w:hint="eastAsia" w:ascii="宋体" w:hAnsi="宋体" w:cs="宋体"/>
          <w:szCs w:val="21"/>
        </w:rPr>
        <w:t>(2)有关澄清、说明和补正的要求和回答均以书面形式进行，但不得因此而提出改变比选文件或比选申请文件实质内容的要求。比选申请人的书面澄清、说明或补正属于比选申请文件的组成部分；</w:t>
      </w:r>
    </w:p>
    <w:p>
      <w:pPr>
        <w:spacing w:line="360" w:lineRule="auto"/>
        <w:ind w:firstLine="420" w:firstLineChars="200"/>
        <w:rPr>
          <w:rFonts w:ascii="宋体" w:hAnsi="宋体" w:cs="宋体"/>
          <w:szCs w:val="21"/>
        </w:rPr>
      </w:pPr>
      <w:r>
        <w:rPr>
          <w:rFonts w:hint="eastAsia" w:ascii="宋体" w:hAnsi="宋体" w:cs="宋体"/>
          <w:szCs w:val="21"/>
        </w:rPr>
        <w:t>(3) 评审委员会不接受比选申请人对比选申请文件的主动澄清、说明和补正。</w:t>
      </w:r>
    </w:p>
    <w:p>
      <w:pPr>
        <w:spacing w:line="360" w:lineRule="auto"/>
        <w:ind w:firstLine="420" w:firstLineChars="200"/>
        <w:rPr>
          <w:rFonts w:ascii="宋体" w:hAnsi="宋体" w:cs="宋体"/>
          <w:szCs w:val="21"/>
        </w:rPr>
      </w:pPr>
      <w:r>
        <w:rPr>
          <w:rFonts w:hint="eastAsia" w:ascii="宋体" w:hAnsi="宋体" w:cs="宋体"/>
          <w:szCs w:val="21"/>
        </w:rPr>
        <w:t>8、第一个信封得分</w:t>
      </w:r>
    </w:p>
    <w:p>
      <w:pPr>
        <w:spacing w:line="360" w:lineRule="auto"/>
        <w:ind w:firstLine="420" w:firstLineChars="200"/>
        <w:rPr>
          <w:rFonts w:ascii="宋体" w:hAnsi="宋体" w:cs="宋体"/>
          <w:szCs w:val="21"/>
        </w:rPr>
      </w:pPr>
      <w:r>
        <w:rPr>
          <w:rFonts w:hint="eastAsia" w:ascii="宋体" w:hAnsi="宋体" w:cs="宋体"/>
          <w:szCs w:val="21"/>
        </w:rPr>
        <w:t>各比选申请人的第一个信封得分等于企业业绩、项目负责人</w:t>
      </w:r>
      <w:r>
        <w:rPr>
          <w:rFonts w:hint="eastAsia" w:ascii="宋体" w:hAnsi="宋体"/>
          <w:szCs w:val="21"/>
        </w:rPr>
        <w:t>任职资格</w:t>
      </w:r>
      <w:r>
        <w:rPr>
          <w:rFonts w:hint="eastAsia" w:ascii="宋体" w:hAnsi="宋体" w:cs="宋体"/>
          <w:szCs w:val="21"/>
        </w:rPr>
        <w:t>、技术建议书评分之和（满分90分）。</w:t>
      </w:r>
    </w:p>
    <w:p>
      <w:pPr>
        <w:spacing w:line="360" w:lineRule="auto"/>
        <w:ind w:firstLine="420" w:firstLineChars="200"/>
        <w:rPr>
          <w:rFonts w:ascii="宋体" w:hAnsi="宋体" w:cs="宋体"/>
          <w:szCs w:val="21"/>
        </w:rPr>
      </w:pPr>
      <w:r>
        <w:rPr>
          <w:rFonts w:hint="eastAsia" w:ascii="宋体" w:hAnsi="宋体" w:cs="宋体"/>
          <w:szCs w:val="21"/>
        </w:rPr>
        <w:t>9、第二个信封开标</w:t>
      </w:r>
    </w:p>
    <w:p>
      <w:pPr>
        <w:spacing w:line="360" w:lineRule="auto"/>
        <w:ind w:firstLine="420" w:firstLineChars="200"/>
        <w:rPr>
          <w:rFonts w:ascii="宋体" w:hAnsi="宋体" w:cs="宋体"/>
          <w:szCs w:val="21"/>
        </w:rPr>
      </w:pPr>
      <w:r>
        <w:rPr>
          <w:rFonts w:hint="eastAsia" w:ascii="宋体" w:hAnsi="宋体" w:cs="宋体"/>
          <w:szCs w:val="21"/>
        </w:rPr>
        <w:t>在评审委员会完成对比选申请人的企业业绩、项目负责人</w:t>
      </w:r>
      <w:r>
        <w:rPr>
          <w:rFonts w:hint="eastAsia" w:ascii="宋体" w:hAnsi="宋体"/>
          <w:szCs w:val="21"/>
        </w:rPr>
        <w:t>任职资格</w:t>
      </w:r>
      <w:r>
        <w:rPr>
          <w:rFonts w:hint="eastAsia" w:ascii="宋体" w:hAnsi="宋体" w:cs="宋体"/>
          <w:szCs w:val="21"/>
        </w:rPr>
        <w:t>、技术建议书评审后，对通过前述初步评审、资格审查和详细评审的比选申请人的报价文件（第二个信封）进行开标。</w:t>
      </w:r>
    </w:p>
    <w:p>
      <w:pPr>
        <w:spacing w:line="360" w:lineRule="auto"/>
        <w:ind w:firstLine="420" w:firstLineChars="200"/>
        <w:rPr>
          <w:rFonts w:ascii="宋体" w:hAnsi="宋体" w:cs="宋体"/>
          <w:szCs w:val="21"/>
        </w:rPr>
      </w:pPr>
      <w:r>
        <w:rPr>
          <w:rFonts w:hint="eastAsia" w:ascii="宋体" w:hAnsi="宋体" w:cs="宋体"/>
          <w:szCs w:val="21"/>
        </w:rPr>
        <w:t>10 、报价评审</w:t>
      </w:r>
    </w:p>
    <w:p>
      <w:pPr>
        <w:spacing w:line="360" w:lineRule="auto"/>
        <w:ind w:firstLine="420" w:firstLineChars="200"/>
        <w:rPr>
          <w:rFonts w:ascii="宋体" w:hAnsi="宋体" w:cs="宋体"/>
          <w:szCs w:val="21"/>
        </w:rPr>
      </w:pPr>
      <w:r>
        <w:rPr>
          <w:rFonts w:hint="eastAsia" w:ascii="宋体" w:hAnsi="宋体" w:cs="宋体"/>
          <w:szCs w:val="21"/>
        </w:rPr>
        <w:t>10.1 比选申请人通过报价文件初步评审的主要条件</w:t>
      </w:r>
    </w:p>
    <w:p>
      <w:pPr>
        <w:spacing w:line="360" w:lineRule="auto"/>
        <w:ind w:firstLine="420" w:firstLineChars="200"/>
        <w:rPr>
          <w:rFonts w:ascii="宋体" w:hAnsi="宋体" w:cs="宋体"/>
          <w:szCs w:val="21"/>
        </w:rPr>
      </w:pPr>
      <w:r>
        <w:rPr>
          <w:rFonts w:hint="eastAsia" w:ascii="宋体" w:hAnsi="宋体" w:cs="宋体"/>
          <w:szCs w:val="21"/>
        </w:rPr>
        <w:t>（1）报价文件按比选文件规定签字、盖章齐全，文件格式、内容满足要求，有费用清单说明，填报了比选报价；</w:t>
      </w:r>
    </w:p>
    <w:p>
      <w:pPr>
        <w:spacing w:line="360" w:lineRule="auto"/>
        <w:ind w:firstLine="420" w:firstLineChars="200"/>
        <w:rPr>
          <w:rFonts w:ascii="宋体" w:hAnsi="宋体" w:cs="宋体"/>
          <w:szCs w:val="21"/>
          <w:lang w:val="zh-CN"/>
        </w:rPr>
      </w:pPr>
      <w:r>
        <w:rPr>
          <w:rFonts w:hint="eastAsia" w:ascii="宋体" w:hAnsi="宋体" w:cs="宋体"/>
          <w:szCs w:val="21"/>
          <w:lang w:val="zh-CN"/>
        </w:rPr>
        <w:t>（2）一份</w:t>
      </w:r>
      <w:r>
        <w:rPr>
          <w:rFonts w:hint="eastAsia" w:ascii="宋体" w:hAnsi="宋体" w:cs="宋体"/>
          <w:szCs w:val="21"/>
        </w:rPr>
        <w:t>比选申请</w:t>
      </w:r>
      <w:r>
        <w:rPr>
          <w:rFonts w:hint="eastAsia" w:ascii="宋体" w:hAnsi="宋体" w:cs="宋体"/>
          <w:szCs w:val="21"/>
          <w:lang w:val="zh-CN"/>
        </w:rPr>
        <w:t>文件不得有多个比选申请报价，不得提交选择性报价或调价函；</w:t>
      </w:r>
    </w:p>
    <w:p>
      <w:pPr>
        <w:spacing w:line="360" w:lineRule="auto"/>
        <w:ind w:firstLine="420" w:firstLineChars="200"/>
        <w:rPr>
          <w:rFonts w:ascii="宋体" w:hAnsi="宋体" w:cs="宋体"/>
          <w:szCs w:val="21"/>
        </w:rPr>
      </w:pPr>
      <w:r>
        <w:rPr>
          <w:rFonts w:hint="eastAsia" w:ascii="宋体" w:hAnsi="宋体" w:cs="宋体"/>
          <w:szCs w:val="21"/>
        </w:rPr>
        <w:t>（3）报价函不应附有比选人不能接受的条件。</w:t>
      </w:r>
    </w:p>
    <w:p>
      <w:pPr>
        <w:spacing w:line="360" w:lineRule="auto"/>
        <w:ind w:firstLine="420" w:firstLineChars="200"/>
        <w:rPr>
          <w:rFonts w:ascii="宋体" w:hAnsi="宋体" w:cs="宋体"/>
          <w:szCs w:val="21"/>
        </w:rPr>
      </w:pPr>
      <w:r>
        <w:rPr>
          <w:rFonts w:hint="eastAsia" w:ascii="宋体" w:hAnsi="宋体" w:cs="宋体"/>
          <w:szCs w:val="21"/>
        </w:rPr>
        <w:t>（4）比选申请报价不能高于公布的最高限价。</w:t>
      </w:r>
    </w:p>
    <w:p>
      <w:pPr>
        <w:spacing w:line="400" w:lineRule="exact"/>
        <w:ind w:firstLine="420" w:firstLineChars="200"/>
        <w:rPr>
          <w:rFonts w:ascii="宋体" w:hAnsi="宋体" w:cs="宋体"/>
          <w:szCs w:val="21"/>
        </w:rPr>
      </w:pPr>
      <w:r>
        <w:rPr>
          <w:rFonts w:hint="eastAsia" w:ascii="宋体" w:hAnsi="宋体" w:cs="宋体"/>
          <w:szCs w:val="21"/>
        </w:rPr>
        <w:t>（5）第二个信封按比选文件要求填写项目名称、申请人名称等，且内外封套填写的内容一致。</w:t>
      </w:r>
    </w:p>
    <w:p>
      <w:pPr>
        <w:spacing w:line="360" w:lineRule="auto"/>
        <w:ind w:firstLine="420" w:firstLineChars="200"/>
        <w:rPr>
          <w:rFonts w:ascii="宋体" w:hAnsi="宋体" w:cs="宋体"/>
          <w:szCs w:val="21"/>
        </w:rPr>
      </w:pPr>
      <w:r>
        <w:rPr>
          <w:rFonts w:hint="eastAsia" w:ascii="宋体" w:hAnsi="宋体" w:cs="宋体"/>
          <w:szCs w:val="21"/>
        </w:rPr>
        <w:t>比选申请文件不符合以上条件之一的，属于重大偏差，否决其比选申请。</w:t>
      </w:r>
    </w:p>
    <w:p>
      <w:pPr>
        <w:spacing w:line="360" w:lineRule="auto"/>
        <w:ind w:firstLine="420" w:firstLineChars="200"/>
        <w:rPr>
          <w:rFonts w:ascii="宋体" w:hAnsi="宋体" w:cs="宋体"/>
          <w:szCs w:val="21"/>
        </w:rPr>
      </w:pPr>
      <w:r>
        <w:rPr>
          <w:rFonts w:hint="eastAsia" w:ascii="宋体" w:hAnsi="宋体" w:cs="宋体"/>
          <w:szCs w:val="21"/>
        </w:rPr>
        <w:t>10.2  算术性修正</w:t>
      </w:r>
    </w:p>
    <w:p>
      <w:pPr>
        <w:spacing w:line="360" w:lineRule="auto"/>
        <w:ind w:firstLine="420" w:firstLineChars="200"/>
        <w:rPr>
          <w:rFonts w:ascii="宋体" w:hAnsi="宋体" w:cs="宋体"/>
          <w:szCs w:val="21"/>
        </w:rPr>
      </w:pPr>
      <w:r>
        <w:rPr>
          <w:rFonts w:hint="eastAsia" w:ascii="宋体" w:hAnsi="宋体" w:cs="宋体"/>
          <w:szCs w:val="21"/>
        </w:rPr>
        <w:t>评审委员会对通过报价文件评审的比选申请人的报价按下列原则进行算术性修正：</w:t>
      </w:r>
    </w:p>
    <w:p>
      <w:pPr>
        <w:spacing w:line="360" w:lineRule="auto"/>
        <w:ind w:firstLine="420" w:firstLineChars="200"/>
        <w:rPr>
          <w:rFonts w:ascii="宋体" w:hAnsi="宋体" w:cs="宋体"/>
          <w:szCs w:val="21"/>
        </w:rPr>
      </w:pPr>
      <w:r>
        <w:rPr>
          <w:rFonts w:hint="eastAsia" w:ascii="宋体" w:hAnsi="宋体" w:cs="宋体"/>
          <w:szCs w:val="21"/>
        </w:rPr>
        <w:t>第二个信封报价函中的大写金额与小写金额不一致的，以大写金额为准；</w:t>
      </w:r>
    </w:p>
    <w:p>
      <w:pPr>
        <w:spacing w:line="324" w:lineRule="auto"/>
        <w:ind w:firstLine="420" w:firstLineChars="200"/>
      </w:pPr>
      <w:r>
        <w:rPr>
          <w:rFonts w:hint="eastAsia" w:ascii="宋体" w:hAnsi="宋体" w:cs="宋体"/>
          <w:szCs w:val="21"/>
        </w:rPr>
        <w:t>第二个信封报价函中比选申请报价与费用清单的报价金额不一致，以第二个信封报价函的报价为准。</w:t>
      </w:r>
    </w:p>
    <w:p>
      <w:pPr>
        <w:spacing w:line="360" w:lineRule="auto"/>
        <w:ind w:firstLine="420" w:firstLineChars="200"/>
        <w:rPr>
          <w:rFonts w:ascii="宋体" w:hAnsi="宋体" w:cs="宋体"/>
          <w:szCs w:val="21"/>
        </w:rPr>
      </w:pPr>
      <w:r>
        <w:rPr>
          <w:rFonts w:hint="eastAsia" w:ascii="宋体" w:hAnsi="宋体" w:cs="宋体"/>
          <w:szCs w:val="21"/>
        </w:rPr>
        <w:t>10.3算术性修正不通过的原则：</w:t>
      </w:r>
    </w:p>
    <w:p>
      <w:pPr>
        <w:spacing w:line="360" w:lineRule="auto"/>
        <w:ind w:firstLine="420" w:firstLineChars="200"/>
        <w:rPr>
          <w:rFonts w:ascii="宋体" w:hAnsi="宋体" w:cs="宋体"/>
          <w:szCs w:val="21"/>
        </w:rPr>
      </w:pPr>
      <w:r>
        <w:rPr>
          <w:rFonts w:hint="eastAsia" w:ascii="宋体" w:hAnsi="宋体" w:cs="宋体"/>
          <w:szCs w:val="21"/>
        </w:rPr>
        <w:t>修正后的最终比选申请报价超过比选人最高比选限价，属重大偏差，否决其比选申请。</w:t>
      </w:r>
    </w:p>
    <w:p>
      <w:pPr>
        <w:spacing w:line="360" w:lineRule="auto"/>
        <w:ind w:firstLine="420" w:firstLineChars="200"/>
        <w:rPr>
          <w:rFonts w:ascii="宋体" w:hAnsi="宋体" w:cs="宋体"/>
          <w:szCs w:val="21"/>
        </w:rPr>
      </w:pPr>
      <w:r>
        <w:rPr>
          <w:rFonts w:hint="eastAsia" w:ascii="宋体" w:hAnsi="宋体" w:cs="宋体"/>
          <w:szCs w:val="21"/>
        </w:rPr>
        <w:t>11第二个信封得分</w:t>
      </w:r>
    </w:p>
    <w:p>
      <w:pPr>
        <w:spacing w:line="360" w:lineRule="auto"/>
        <w:ind w:firstLine="420" w:firstLineChars="200"/>
        <w:rPr>
          <w:rFonts w:ascii="宋体" w:hAnsi="宋体" w:cs="宋体"/>
          <w:szCs w:val="21"/>
        </w:rPr>
      </w:pPr>
      <w:r>
        <w:rPr>
          <w:rFonts w:hint="eastAsia" w:ascii="宋体" w:hAnsi="宋体" w:cs="宋体"/>
          <w:szCs w:val="21"/>
        </w:rPr>
        <w:t>评审委员会对通过第一个信封评审的比选申请人，其第二个信封通过评审后按照比选申请报价进行打分。报价分值满分为10分。</w:t>
      </w:r>
    </w:p>
    <w:tbl>
      <w:tblPr>
        <w:tblStyle w:val="56"/>
        <w:tblW w:w="9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101" w:type="dxa"/>
            <w:tcBorders>
              <w:left w:val="single" w:color="auto" w:sz="4" w:space="0"/>
              <w:right w:val="single" w:color="auto" w:sz="4" w:space="0"/>
            </w:tcBorders>
            <w:vAlign w:val="center"/>
          </w:tcPr>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报价</w:t>
            </w:r>
          </w:p>
          <w:p>
            <w:pPr>
              <w:spacing w:line="360" w:lineRule="auto"/>
              <w:jc w:val="center"/>
              <w:rPr>
                <w:rFonts w:ascii="宋体" w:hAnsi="宋体" w:cs="宋体"/>
                <w:szCs w:val="21"/>
              </w:rPr>
            </w:pPr>
            <w:r>
              <w:rPr>
                <w:rFonts w:hint="eastAsia" w:ascii="宋体" w:hAnsi="宋体" w:cs="宋体"/>
                <w:szCs w:val="21"/>
              </w:rPr>
              <w:t>（10分）</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比选申请</w:t>
            </w:r>
          </w:p>
          <w:p>
            <w:pPr>
              <w:spacing w:line="360" w:lineRule="auto"/>
              <w:jc w:val="center"/>
              <w:rPr>
                <w:rFonts w:ascii="宋体" w:hAnsi="宋体" w:cs="宋体"/>
                <w:szCs w:val="21"/>
              </w:rPr>
            </w:pPr>
            <w:r>
              <w:rPr>
                <w:rFonts w:hint="eastAsia" w:ascii="宋体" w:hAnsi="宋体" w:cs="宋体"/>
                <w:szCs w:val="21"/>
              </w:rPr>
              <w:t>报价</w:t>
            </w:r>
          </w:p>
          <w:p>
            <w:pPr>
              <w:spacing w:line="360" w:lineRule="auto"/>
              <w:jc w:val="center"/>
              <w:rPr>
                <w:rFonts w:ascii="宋体" w:hAnsi="宋体" w:cs="宋体"/>
                <w:szCs w:val="21"/>
              </w:rPr>
            </w:pPr>
            <w:r>
              <w:rPr>
                <w:rFonts w:hint="eastAsia" w:ascii="宋体" w:hAnsi="宋体" w:cs="宋体"/>
                <w:szCs w:val="21"/>
              </w:rPr>
              <w:t>（10分）</w:t>
            </w:r>
          </w:p>
        </w:tc>
        <w:tc>
          <w:tcPr>
            <w:tcW w:w="676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报价得分：</w:t>
            </w:r>
          </w:p>
          <w:p>
            <w:pPr>
              <w:spacing w:line="400" w:lineRule="exact"/>
              <w:rPr>
                <w:rFonts w:ascii="宋体" w:hAnsi="宋体" w:cs="宋体"/>
                <w:szCs w:val="21"/>
              </w:rPr>
            </w:pPr>
            <w:r>
              <w:rPr>
                <w:rFonts w:hint="eastAsia" w:ascii="宋体" w:hAnsi="宋体" w:cs="宋体"/>
                <w:szCs w:val="21"/>
              </w:rPr>
              <w:t>①比选申请人评审价=基准价时，报价得分值C为满分10分。</w:t>
            </w:r>
          </w:p>
          <w:p>
            <w:pPr>
              <w:spacing w:line="400" w:lineRule="exact"/>
              <w:rPr>
                <w:rFonts w:ascii="宋体" w:hAnsi="宋体" w:cs="宋体"/>
                <w:szCs w:val="21"/>
              </w:rPr>
            </w:pPr>
            <w:r>
              <w:rPr>
                <w:rFonts w:hint="eastAsia" w:ascii="宋体" w:hAnsi="宋体" w:cs="宋体"/>
                <w:szCs w:val="21"/>
              </w:rPr>
              <w:t>②比选申请人评审价＞基准价：</w:t>
            </w:r>
          </w:p>
          <w:p>
            <w:pPr>
              <w:spacing w:line="400" w:lineRule="exact"/>
              <w:rPr>
                <w:rFonts w:ascii="宋体" w:hAnsi="宋体" w:cs="宋体"/>
                <w:szCs w:val="21"/>
              </w:rPr>
            </w:pPr>
            <w:r>
              <w:rPr>
                <w:rFonts w:hint="eastAsia" w:ascii="宋体" w:hAnsi="宋体" w:cs="宋体"/>
                <w:szCs w:val="21"/>
              </w:rPr>
              <w:t>报价得分C=10-偏差率×100×E1，E1取1.2</w:t>
            </w:r>
          </w:p>
          <w:p>
            <w:pPr>
              <w:spacing w:line="400" w:lineRule="exact"/>
              <w:rPr>
                <w:rFonts w:ascii="宋体" w:hAnsi="宋体" w:cs="宋体"/>
                <w:szCs w:val="21"/>
              </w:rPr>
            </w:pPr>
            <w:r>
              <w:rPr>
                <w:rFonts w:hint="eastAsia" w:ascii="宋体" w:hAnsi="宋体" w:cs="宋体"/>
                <w:szCs w:val="21"/>
              </w:rPr>
              <w:t>③当比选申请人评审价＜基准价：</w:t>
            </w:r>
          </w:p>
          <w:p>
            <w:pPr>
              <w:spacing w:line="400" w:lineRule="exact"/>
              <w:rPr>
                <w:rFonts w:ascii="宋体" w:hAnsi="宋体" w:cs="宋体"/>
                <w:szCs w:val="21"/>
              </w:rPr>
            </w:pPr>
            <w:r>
              <w:rPr>
                <w:rFonts w:hint="eastAsia" w:ascii="宋体" w:hAnsi="宋体" w:cs="宋体"/>
                <w:szCs w:val="21"/>
              </w:rPr>
              <w:t>报价得分C=10-偏差率×100×E2，E2取1</w:t>
            </w:r>
          </w:p>
          <w:p>
            <w:pPr>
              <w:spacing w:line="400" w:lineRule="exact"/>
              <w:rPr>
                <w:rFonts w:ascii="宋体" w:hAnsi="宋体" w:cs="宋体"/>
                <w:szCs w:val="21"/>
              </w:rPr>
            </w:pPr>
            <w:r>
              <w:rPr>
                <w:rFonts w:hint="eastAsia" w:ascii="宋体" w:hAnsi="宋体" w:cs="宋体"/>
                <w:szCs w:val="21"/>
              </w:rPr>
              <w:t>上述②、③项报价得分C最少得0分。</w:t>
            </w:r>
          </w:p>
          <w:p>
            <w:pPr>
              <w:spacing w:line="400" w:lineRule="exact"/>
              <w:rPr>
                <w:rFonts w:ascii="宋体" w:hAnsi="宋体" w:cs="宋体"/>
                <w:szCs w:val="21"/>
              </w:rPr>
            </w:pPr>
            <w:r>
              <w:rPr>
                <w:rFonts w:hint="eastAsia" w:ascii="宋体" w:hAnsi="宋体" w:cs="宋体"/>
                <w:szCs w:val="21"/>
              </w:rPr>
              <w:t>基准价确定原则：</w:t>
            </w:r>
          </w:p>
          <w:p>
            <w:pPr>
              <w:spacing w:line="400" w:lineRule="exact"/>
              <w:rPr>
                <w:rFonts w:ascii="宋体" w:hAnsi="宋体" w:cs="宋体"/>
                <w:szCs w:val="21"/>
              </w:rPr>
            </w:pPr>
            <w:r>
              <w:rPr>
                <w:rFonts w:hint="eastAsia" w:ascii="宋体" w:hAnsi="宋体" w:cs="宋体"/>
                <w:szCs w:val="21"/>
              </w:rPr>
              <w:t>基准价=通过第一信封评审的所有比选申请人的有效比选申请报价的算术平均值作为基准价，比选申请人的报价高于最高限价或低于最高限价的85%将不列入基准价计算。</w:t>
            </w:r>
          </w:p>
          <w:p>
            <w:pPr>
              <w:spacing w:line="400" w:lineRule="exact"/>
              <w:rPr>
                <w:rFonts w:ascii="宋体" w:hAnsi="宋体" w:cs="宋体"/>
                <w:szCs w:val="21"/>
              </w:rPr>
            </w:pPr>
            <w:r>
              <w:rPr>
                <w:rFonts w:hint="eastAsia" w:ascii="宋体" w:hAnsi="宋体" w:cs="宋体"/>
                <w:szCs w:val="21"/>
              </w:rPr>
              <w:t>比选申请人评审价的确定：比选申请人评审价=报价函报价</w:t>
            </w:r>
          </w:p>
          <w:p>
            <w:pPr>
              <w:spacing w:line="400" w:lineRule="exact"/>
              <w:rPr>
                <w:rFonts w:ascii="宋体" w:hAnsi="宋体" w:cs="宋体"/>
                <w:szCs w:val="21"/>
              </w:rPr>
            </w:pPr>
            <w:r>
              <w:rPr>
                <w:rFonts w:hint="eastAsia" w:ascii="宋体" w:hAnsi="宋体" w:cs="宋体"/>
                <w:szCs w:val="21"/>
              </w:rPr>
              <w:t>偏差率=100%×｜（比选申请人报价-基准价）/基准价｜</w:t>
            </w:r>
          </w:p>
          <w:p>
            <w:pPr>
              <w:pStyle w:val="2"/>
              <w:spacing w:line="360" w:lineRule="auto"/>
              <w:ind w:left="0" w:leftChars="0" w:firstLine="0" w:firstLineChars="0"/>
              <w:rPr>
                <w:rFonts w:ascii="宋体" w:hAnsi="宋体" w:cs="宋体"/>
                <w:szCs w:val="21"/>
              </w:rPr>
            </w:pPr>
            <w:r>
              <w:rPr>
                <w:rFonts w:hint="eastAsia" w:ascii="宋体" w:hAnsi="宋体" w:cs="宋体"/>
                <w:szCs w:val="21"/>
              </w:rPr>
              <w:t>偏差率四舍五入，保留两位小数，如*.**%</w:t>
            </w:r>
          </w:p>
        </w:tc>
      </w:tr>
    </w:tbl>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12、综合得分</w:t>
      </w:r>
    </w:p>
    <w:p>
      <w:pPr>
        <w:spacing w:line="360" w:lineRule="auto"/>
        <w:ind w:firstLine="420" w:firstLineChars="200"/>
        <w:rPr>
          <w:rFonts w:ascii="宋体" w:hAnsi="宋体" w:cs="宋体"/>
          <w:szCs w:val="21"/>
        </w:rPr>
      </w:pPr>
      <w:r>
        <w:rPr>
          <w:rFonts w:hint="eastAsia" w:ascii="宋体" w:hAnsi="宋体" w:cs="宋体"/>
          <w:szCs w:val="21"/>
        </w:rPr>
        <w:t>评审委员会将各比选申请人的第一个信封得分与第二个信封得分相加作为该比选申请人的综合得分（满分100分）。</w:t>
      </w:r>
    </w:p>
    <w:p>
      <w:pPr>
        <w:spacing w:line="360" w:lineRule="auto"/>
        <w:ind w:firstLine="420" w:firstLineChars="200"/>
        <w:rPr>
          <w:rFonts w:ascii="宋体" w:hAnsi="宋体" w:cs="宋体"/>
          <w:szCs w:val="21"/>
        </w:rPr>
      </w:pPr>
      <w:r>
        <w:rPr>
          <w:rFonts w:hint="eastAsia" w:ascii="宋体" w:hAnsi="宋体" w:cs="宋体"/>
          <w:szCs w:val="21"/>
        </w:rPr>
        <w:t>13、推荐中选候选人</w:t>
      </w:r>
    </w:p>
    <w:p>
      <w:pPr>
        <w:spacing w:line="360" w:lineRule="auto"/>
        <w:ind w:firstLine="420" w:firstLineChars="200"/>
        <w:rPr>
          <w:rFonts w:ascii="宋体" w:hAnsi="宋体" w:cs="宋体"/>
          <w:szCs w:val="21"/>
          <w:lang w:val="zh-CN"/>
        </w:rPr>
      </w:pPr>
      <w:r>
        <w:rPr>
          <w:rFonts w:hint="eastAsia" w:ascii="宋体" w:hAnsi="宋体" w:cs="宋体"/>
          <w:szCs w:val="21"/>
          <w:lang w:val="zh-CN"/>
        </w:rPr>
        <w:t>评审委员会对通过第一个信封和第二个信封评审的所有的</w:t>
      </w:r>
      <w:r>
        <w:rPr>
          <w:rFonts w:hint="eastAsia" w:ascii="宋体" w:hAnsi="宋体" w:cs="宋体"/>
          <w:szCs w:val="21"/>
        </w:rPr>
        <w:t>比选人</w:t>
      </w:r>
      <w:r>
        <w:rPr>
          <w:rFonts w:hint="eastAsia" w:ascii="宋体" w:hAnsi="宋体" w:cs="宋体"/>
          <w:szCs w:val="21"/>
          <w:lang w:val="zh-CN"/>
        </w:rPr>
        <w:t>，按照综合得分由高到低进行排序，推荐前3名中</w:t>
      </w:r>
      <w:r>
        <w:rPr>
          <w:rFonts w:hint="eastAsia" w:ascii="宋体" w:hAnsi="宋体" w:cs="宋体"/>
          <w:szCs w:val="21"/>
        </w:rPr>
        <w:t>选</w:t>
      </w:r>
      <w:r>
        <w:rPr>
          <w:rFonts w:hint="eastAsia" w:ascii="宋体" w:hAnsi="宋体" w:cs="宋体"/>
          <w:szCs w:val="21"/>
          <w:lang w:val="zh-CN"/>
        </w:rPr>
        <w:t>候选人。若多个比选申请人综合得分相同时，评审委员会依次按照以下顺序推荐中选候选人：</w:t>
      </w:r>
    </w:p>
    <w:p>
      <w:pPr>
        <w:spacing w:line="400" w:lineRule="exact"/>
        <w:ind w:firstLine="420" w:firstLineChars="200"/>
        <w:rPr>
          <w:rFonts w:ascii="宋体" w:hAnsi="宋体" w:cs="宋体"/>
          <w:szCs w:val="21"/>
          <w:lang w:val="zh-CN"/>
        </w:rPr>
      </w:pPr>
      <w:r>
        <w:rPr>
          <w:rFonts w:hint="eastAsia" w:ascii="宋体" w:hAnsi="宋体" w:cs="宋体"/>
          <w:szCs w:val="21"/>
          <w:lang w:val="zh-CN"/>
        </w:rPr>
        <w:t>（1）按比选申请人评审价由低到高进行排序；</w:t>
      </w:r>
    </w:p>
    <w:p>
      <w:pPr>
        <w:spacing w:line="400" w:lineRule="exact"/>
        <w:ind w:firstLine="420" w:firstLineChars="200"/>
        <w:rPr>
          <w:rFonts w:ascii="宋体" w:hAnsi="宋体" w:cs="宋体"/>
          <w:szCs w:val="21"/>
          <w:lang w:val="zh-CN"/>
        </w:rPr>
      </w:pPr>
      <w:r>
        <w:rPr>
          <w:rFonts w:hint="eastAsia" w:ascii="宋体" w:hAnsi="宋体" w:cs="宋体"/>
          <w:szCs w:val="21"/>
          <w:lang w:val="zh-CN"/>
        </w:rPr>
        <w:t>（2）按第一个信封评分从高到低进行排序；</w:t>
      </w:r>
    </w:p>
    <w:p>
      <w:pPr>
        <w:spacing w:line="400" w:lineRule="exact"/>
        <w:ind w:firstLine="420" w:firstLineChars="200"/>
        <w:rPr>
          <w:rFonts w:ascii="宋体" w:hAnsi="宋体" w:cs="宋体"/>
          <w:szCs w:val="21"/>
          <w:lang w:val="zh-CN"/>
        </w:rPr>
      </w:pPr>
      <w:r>
        <w:rPr>
          <w:rFonts w:hint="eastAsia" w:ascii="宋体" w:hAnsi="宋体" w:cs="宋体"/>
          <w:szCs w:val="21"/>
          <w:lang w:val="zh-CN"/>
        </w:rPr>
        <w:t>（3）若上述情况都相同时，则由</w:t>
      </w:r>
      <w:r>
        <w:rPr>
          <w:rFonts w:hint="eastAsia" w:ascii="宋体" w:hAnsi="宋体" w:cs="宋体"/>
          <w:szCs w:val="21"/>
        </w:rPr>
        <w:t>比选</w:t>
      </w:r>
      <w:r>
        <w:rPr>
          <w:rFonts w:hint="eastAsia" w:ascii="宋体" w:hAnsi="宋体" w:cs="宋体"/>
          <w:szCs w:val="21"/>
          <w:lang w:val="zh-CN"/>
        </w:rPr>
        <w:t>人</w:t>
      </w:r>
      <w:r>
        <w:rPr>
          <w:rFonts w:hint="eastAsia" w:ascii="宋体" w:hAnsi="宋体" w:cs="宋体"/>
          <w:szCs w:val="21"/>
        </w:rPr>
        <w:t>以有利于比选人的原则</w:t>
      </w:r>
      <w:r>
        <w:rPr>
          <w:rFonts w:hint="eastAsia" w:ascii="宋体" w:hAnsi="宋体" w:cs="宋体"/>
          <w:szCs w:val="21"/>
          <w:lang w:val="zh-CN"/>
        </w:rPr>
        <w:t>随机确定。</w:t>
      </w:r>
    </w:p>
    <w:p>
      <w:pPr>
        <w:spacing w:line="360" w:lineRule="auto"/>
        <w:ind w:firstLine="420" w:firstLineChars="200"/>
        <w:rPr>
          <w:rFonts w:ascii="宋体" w:hAnsi="宋体" w:cs="宋体"/>
          <w:szCs w:val="21"/>
        </w:rPr>
      </w:pPr>
      <w:r>
        <w:rPr>
          <w:rFonts w:hint="eastAsia" w:ascii="宋体" w:hAnsi="宋体" w:cs="宋体"/>
          <w:szCs w:val="21"/>
        </w:rPr>
        <w:t>14、评审报告</w:t>
      </w:r>
    </w:p>
    <w:p>
      <w:pPr>
        <w:spacing w:line="360" w:lineRule="auto"/>
        <w:ind w:firstLine="420" w:firstLineChars="200"/>
        <w:rPr>
          <w:rFonts w:ascii="宋体" w:hAnsi="宋体" w:cs="宋体"/>
          <w:szCs w:val="21"/>
        </w:rPr>
      </w:pPr>
      <w:r>
        <w:rPr>
          <w:rFonts w:hint="eastAsia" w:ascii="宋体" w:hAnsi="宋体" w:cs="宋体"/>
          <w:szCs w:val="21"/>
        </w:rPr>
        <w:t>评审委员会审定评审结果后，向比选人提交书面报告。</w:t>
      </w:r>
    </w:p>
    <w:p>
      <w:pPr>
        <w:spacing w:line="520" w:lineRule="exact"/>
        <w:ind w:firstLine="420" w:firstLineChars="200"/>
        <w:rPr>
          <w:rFonts w:ascii="宋体" w:hAnsi="宋体" w:cs="宋体"/>
          <w:szCs w:val="21"/>
        </w:rPr>
      </w:pPr>
    </w:p>
    <w:p>
      <w:pPr>
        <w:pStyle w:val="2"/>
        <w:ind w:left="0" w:leftChars="0" w:firstLine="0" w:firstLineChars="0"/>
        <w:rPr>
          <w:rStyle w:val="207"/>
          <w:rFonts w:ascii="宋体" w:hAnsi="宋体" w:eastAsia="宋体"/>
          <w:bCs w:val="0"/>
          <w:sz w:val="36"/>
          <w:szCs w:val="36"/>
          <w:lang w:val="zh-CN"/>
        </w:rPr>
      </w:pPr>
    </w:p>
    <w:p>
      <w:pPr>
        <w:rPr>
          <w:lang w:val="zh-CN"/>
        </w:rPr>
      </w:pPr>
    </w:p>
    <w:p>
      <w:pPr>
        <w:pStyle w:val="2"/>
        <w:ind w:left="0" w:leftChars="0" w:firstLine="0" w:firstLineChars="0"/>
      </w:pPr>
    </w:p>
    <w:p>
      <w:pPr>
        <w:pStyle w:val="2"/>
        <w:ind w:left="0" w:leftChars="0" w:firstLine="0" w:firstLineChars="0"/>
      </w:pPr>
    </w:p>
    <w:p>
      <w:pPr>
        <w:pStyle w:val="2"/>
      </w:pPr>
    </w:p>
    <w:p>
      <w:pPr>
        <w:pStyle w:val="2"/>
      </w:pPr>
    </w:p>
    <w:p/>
    <w:p>
      <w:pPr>
        <w:pStyle w:val="2"/>
      </w:pPr>
    </w:p>
    <w:p/>
    <w:p>
      <w:pPr>
        <w:pStyle w:val="2"/>
      </w:pPr>
    </w:p>
    <w:p/>
    <w:p>
      <w:pPr>
        <w:pStyle w:val="2"/>
      </w:pPr>
    </w:p>
    <w:bookmarkEnd w:id="7"/>
    <w:bookmarkEnd w:id="8"/>
    <w:p>
      <w:pPr>
        <w:pStyle w:val="4"/>
        <w:adjustRightInd w:val="0"/>
        <w:snapToGrid w:val="0"/>
        <w:spacing w:before="0" w:after="0" w:line="360" w:lineRule="auto"/>
        <w:jc w:val="center"/>
        <w:rPr>
          <w:rStyle w:val="207"/>
          <w:rFonts w:ascii="宋体" w:hAnsi="宋体" w:eastAsia="宋体"/>
          <w:bCs w:val="0"/>
          <w:sz w:val="44"/>
          <w:szCs w:val="44"/>
          <w:lang w:val="zh-CN"/>
        </w:rPr>
      </w:pPr>
      <w:bookmarkStart w:id="28" w:name="_Toc55037005"/>
      <w:bookmarkStart w:id="29" w:name="_Toc48646313"/>
      <w:bookmarkStart w:id="30" w:name="_Toc55046792"/>
      <w:bookmarkStart w:id="31" w:name="_Toc60126133"/>
      <w:bookmarkStart w:id="32" w:name="_Toc48646358"/>
      <w:bookmarkStart w:id="33" w:name="_Toc22296"/>
      <w:bookmarkStart w:id="34" w:name="_Toc482189049"/>
      <w:r>
        <w:rPr>
          <w:rStyle w:val="207"/>
          <w:rFonts w:hint="eastAsia" w:ascii="宋体" w:hAnsi="宋体" w:eastAsia="宋体"/>
          <w:bCs w:val="0"/>
          <w:sz w:val="44"/>
          <w:szCs w:val="44"/>
          <w:lang w:val="zh-CN"/>
        </w:rPr>
        <w:t>第四章合同条款及格式</w:t>
      </w:r>
      <w:bookmarkEnd w:id="28"/>
      <w:bookmarkEnd w:id="29"/>
      <w:bookmarkEnd w:id="30"/>
      <w:bookmarkEnd w:id="31"/>
      <w:bookmarkEnd w:id="32"/>
    </w:p>
    <w:p>
      <w:pPr>
        <w:widowControl/>
        <w:jc w:val="left"/>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2"/>
      </w:pPr>
    </w:p>
    <w:p/>
    <w:p>
      <w:pPr>
        <w:pStyle w:val="2"/>
      </w:pPr>
    </w:p>
    <w:p>
      <w:pPr>
        <w:pStyle w:val="2"/>
      </w:pPr>
    </w:p>
    <w:p>
      <w:pPr>
        <w:pStyle w:val="4"/>
        <w:spacing w:before="0" w:after="0" w:line="360" w:lineRule="auto"/>
        <w:jc w:val="center"/>
        <w:rPr>
          <w:rFonts w:asciiTheme="minorEastAsia" w:hAnsiTheme="minorEastAsia"/>
          <w:bCs w:val="0"/>
          <w:kern w:val="2"/>
          <w:sz w:val="32"/>
          <w:szCs w:val="32"/>
        </w:rPr>
      </w:pPr>
      <w:bookmarkStart w:id="35" w:name="_Toc12260690"/>
      <w:bookmarkStart w:id="36" w:name="_Toc519465359"/>
      <w:bookmarkStart w:id="37" w:name="_Toc12456675"/>
      <w:bookmarkStart w:id="38" w:name="_Hlk521057617"/>
      <w:r>
        <w:rPr>
          <w:rFonts w:hint="eastAsia" w:asciiTheme="minorEastAsia" w:hAnsiTheme="minorEastAsia"/>
          <w:bCs w:val="0"/>
          <w:kern w:val="2"/>
          <w:sz w:val="32"/>
          <w:szCs w:val="32"/>
        </w:rPr>
        <w:t>项目专用合同条款</w:t>
      </w:r>
      <w:bookmarkEnd w:id="35"/>
      <w:bookmarkEnd w:id="36"/>
      <w:bookmarkEnd w:id="37"/>
    </w:p>
    <w:p>
      <w:pPr>
        <w:adjustRightInd w:val="0"/>
        <w:snapToGrid w:val="0"/>
        <w:spacing w:line="400" w:lineRule="exact"/>
        <w:rPr>
          <w:rFonts w:cs="宋体" w:asciiTheme="minorEastAsia" w:hAnsiTheme="minorEastAsia"/>
          <w:b/>
          <w:szCs w:val="21"/>
        </w:rPr>
      </w:pPr>
      <w:r>
        <w:rPr>
          <w:rFonts w:cs="Arial" w:asciiTheme="minorEastAsia" w:hAnsiTheme="minorEastAsia"/>
          <w:b/>
          <w:bCs/>
          <w:szCs w:val="21"/>
        </w:rPr>
        <w:t>1. 定义和解释</w:t>
      </w:r>
      <w:r>
        <w:rPr>
          <w:rFonts w:hint="eastAsia" w:cs="宋体" w:asciiTheme="minorEastAsia" w:hAnsiTheme="minorEastAsia"/>
          <w:szCs w:val="21"/>
        </w:rPr>
        <w:t>本合同条款中的下列词语应具有本条所赋予的含义。</w:t>
      </w:r>
    </w:p>
    <w:p>
      <w:pPr>
        <w:adjustRightInd w:val="0"/>
        <w:snapToGrid w:val="0"/>
        <w:spacing w:line="400" w:lineRule="exact"/>
        <w:rPr>
          <w:rFonts w:cs="宋体" w:asciiTheme="minorEastAsia" w:hAnsiTheme="minorEastAsia"/>
          <w:b/>
          <w:szCs w:val="21"/>
        </w:rPr>
      </w:pPr>
      <w:r>
        <w:rPr>
          <w:rFonts w:hint="eastAsia" w:cs="宋体" w:asciiTheme="minorEastAsia" w:hAnsiTheme="minorEastAsia"/>
          <w:b/>
          <w:szCs w:val="21"/>
        </w:rPr>
        <w:t>1.1 词语定义</w:t>
      </w:r>
    </w:p>
    <w:p>
      <w:pPr>
        <w:pStyle w:val="32"/>
        <w:adjustRightInd w:val="0"/>
        <w:snapToGrid w:val="0"/>
        <w:spacing w:line="400" w:lineRule="exact"/>
        <w:ind w:firstLine="420" w:firstLineChars="200"/>
        <w:jc w:val="left"/>
        <w:rPr>
          <w:rFonts w:asciiTheme="minorEastAsia" w:hAnsiTheme="minorEastAsia"/>
        </w:rPr>
      </w:pPr>
      <w:r>
        <w:rPr>
          <w:rFonts w:hint="eastAsia" w:asciiTheme="minorEastAsia" w:hAnsiTheme="minorEastAsia"/>
        </w:rPr>
        <w:t>1.1.1项目</w:t>
      </w:r>
      <w:r>
        <w:rPr>
          <w:rFonts w:asciiTheme="minorEastAsia" w:hAnsiTheme="minorEastAsia"/>
          <w:b/>
          <w:bCs/>
        </w:rPr>
        <w:t>:</w:t>
      </w:r>
      <w:r>
        <w:rPr>
          <w:rFonts w:hint="eastAsia" w:asciiTheme="minorEastAsia" w:hAnsiTheme="minorEastAsia"/>
        </w:rPr>
        <w:t>指咨询服务单位接受委托人委托，提供咨询服务的项目。本合同为</w:t>
      </w:r>
      <w:r>
        <w:rPr>
          <w:rFonts w:hint="eastAsia" w:hAnsi="宋体" w:cs="宋体"/>
          <w:szCs w:val="21"/>
        </w:rPr>
        <w:t>四川成渝高速公路股份有限公司成渝分公司合规内控管理体系建设咨询服务</w:t>
      </w:r>
      <w:r>
        <w:rPr>
          <w:rFonts w:hint="eastAsia" w:asciiTheme="minorEastAsia" w:hAnsiTheme="minorEastAsia"/>
        </w:rPr>
        <w:t>。</w:t>
      </w:r>
    </w:p>
    <w:p>
      <w:pPr>
        <w:pStyle w:val="32"/>
        <w:adjustRightInd w:val="0"/>
        <w:snapToGrid w:val="0"/>
        <w:spacing w:line="400" w:lineRule="exact"/>
        <w:ind w:firstLine="420" w:firstLineChars="200"/>
        <w:jc w:val="left"/>
        <w:rPr>
          <w:rFonts w:asciiTheme="minorEastAsia" w:hAnsiTheme="minorEastAsia"/>
        </w:rPr>
      </w:pPr>
      <w:r>
        <w:rPr>
          <w:rFonts w:hint="eastAsia" w:asciiTheme="minorEastAsia" w:hAnsiTheme="minorEastAsia"/>
        </w:rPr>
        <w:t>1.1.2委托人</w:t>
      </w:r>
      <w:r>
        <w:rPr>
          <w:rFonts w:asciiTheme="minorEastAsia" w:hAnsiTheme="minorEastAsia"/>
          <w:b/>
          <w:bCs/>
        </w:rPr>
        <w:t>:</w:t>
      </w:r>
      <w:r>
        <w:rPr>
          <w:rFonts w:hint="eastAsia" w:asciiTheme="minorEastAsia" w:hAnsiTheme="minorEastAsia"/>
        </w:rPr>
        <w:t>即合同协议书中的</w:t>
      </w:r>
      <w:r>
        <w:rPr>
          <w:rFonts w:asciiTheme="minorEastAsia" w:hAnsiTheme="minorEastAsia"/>
        </w:rPr>
        <w:t>“</w:t>
      </w:r>
      <w:r>
        <w:rPr>
          <w:rFonts w:hint="eastAsia" w:asciiTheme="minorEastAsia" w:hAnsiTheme="minorEastAsia"/>
        </w:rPr>
        <w:t>甲方</w:t>
      </w:r>
      <w:r>
        <w:rPr>
          <w:rFonts w:asciiTheme="minorEastAsia" w:hAnsiTheme="minorEastAsia"/>
        </w:rPr>
        <w:t>”</w:t>
      </w:r>
      <w:r>
        <w:rPr>
          <w:rFonts w:hint="eastAsia" w:asciiTheme="minorEastAsia" w:hAnsiTheme="minorEastAsia"/>
        </w:rPr>
        <w:t>，指对</w:t>
      </w:r>
      <w:r>
        <w:rPr>
          <w:rFonts w:hint="eastAsia" w:ascii="Times New Roman" w:hAnsi="Times New Roman"/>
          <w:szCs w:val="21"/>
        </w:rPr>
        <w:t>合规内控管理体系建设咨询</w:t>
      </w:r>
      <w:r>
        <w:rPr>
          <w:rFonts w:hint="eastAsia" w:asciiTheme="minorEastAsia" w:hAnsiTheme="minorEastAsia"/>
        </w:rPr>
        <w:t>服务进行发包的机构。本合同的委托人为</w:t>
      </w:r>
      <w:r>
        <w:rPr>
          <w:rFonts w:hint="eastAsia" w:hAnsi="宋体" w:cs="宋体"/>
          <w:szCs w:val="21"/>
        </w:rPr>
        <w:t>四川成渝高速公路股份有限公司成渝分公司</w:t>
      </w:r>
      <w:r>
        <w:rPr>
          <w:rFonts w:hint="eastAsia" w:asciiTheme="minorEastAsia" w:hAnsiTheme="minorEastAsia"/>
        </w:rPr>
        <w:t>。</w:t>
      </w:r>
    </w:p>
    <w:p>
      <w:pPr>
        <w:pStyle w:val="32"/>
        <w:adjustRightInd w:val="0"/>
        <w:snapToGrid w:val="0"/>
        <w:spacing w:line="400" w:lineRule="exact"/>
        <w:ind w:firstLine="420" w:firstLineChars="200"/>
        <w:jc w:val="left"/>
        <w:rPr>
          <w:rFonts w:cs="宋体" w:asciiTheme="minorEastAsia" w:hAnsiTheme="minorEastAsia"/>
          <w:kern w:val="0"/>
          <w:sz w:val="20"/>
        </w:rPr>
      </w:pPr>
      <w:r>
        <w:rPr>
          <w:rFonts w:hint="eastAsia" w:asciiTheme="minorEastAsia" w:hAnsiTheme="minorEastAsia"/>
        </w:rPr>
        <w:t>1.</w:t>
      </w:r>
      <w:r>
        <w:rPr>
          <w:rFonts w:hint="eastAsia" w:cs="宋体" w:asciiTheme="minorEastAsia" w:hAnsiTheme="minorEastAsia"/>
          <w:kern w:val="0"/>
        </w:rPr>
        <w:t>1.3咨询</w:t>
      </w:r>
      <w:r>
        <w:rPr>
          <w:rFonts w:hint="eastAsia" w:asciiTheme="minorEastAsia" w:hAnsiTheme="minorEastAsia"/>
        </w:rPr>
        <w:t>服务单位</w:t>
      </w:r>
      <w:r>
        <w:rPr>
          <w:rFonts w:hint="eastAsia" w:cs="宋体" w:asciiTheme="minorEastAsia" w:hAnsiTheme="minorEastAsia"/>
          <w:kern w:val="0"/>
        </w:rPr>
        <w:t>：即合同协议书中的</w:t>
      </w:r>
      <w:r>
        <w:rPr>
          <w:rFonts w:hint="eastAsia" w:cs="TimesNewRomanPSMT" w:asciiTheme="minorEastAsia" w:hAnsiTheme="minorEastAsia"/>
          <w:kern w:val="0"/>
        </w:rPr>
        <w:t>“</w:t>
      </w:r>
      <w:r>
        <w:rPr>
          <w:rFonts w:hint="eastAsia" w:cs="宋体" w:asciiTheme="minorEastAsia" w:hAnsiTheme="minorEastAsia"/>
          <w:kern w:val="0"/>
        </w:rPr>
        <w:t>乙方</w:t>
      </w:r>
      <w:r>
        <w:rPr>
          <w:rFonts w:hint="eastAsia" w:cs="TimesNewRomanPSMT" w:asciiTheme="minorEastAsia" w:hAnsiTheme="minorEastAsia"/>
          <w:kern w:val="0"/>
        </w:rPr>
        <w:t>”</w:t>
      </w:r>
      <w:r>
        <w:rPr>
          <w:rFonts w:hint="eastAsia" w:cs="宋体" w:asciiTheme="minorEastAsia" w:hAnsiTheme="minorEastAsia"/>
          <w:kern w:val="0"/>
        </w:rPr>
        <w:t>，指其比选申请文件已为委托人所接受，并与委托人签订了合同协议书，承担本合同企业</w:t>
      </w:r>
      <w:r>
        <w:rPr>
          <w:rFonts w:hint="eastAsia" w:ascii="Times New Roman" w:hAnsi="Times New Roman"/>
          <w:szCs w:val="21"/>
        </w:rPr>
        <w:t>合规内控管理体系建设咨询</w:t>
      </w:r>
      <w:r>
        <w:rPr>
          <w:rFonts w:hint="eastAsia" w:cs="宋体" w:asciiTheme="minorEastAsia" w:hAnsiTheme="minorEastAsia"/>
          <w:kern w:val="0"/>
        </w:rPr>
        <w:t>服务的机构，以及取得该当事机构资格的合法继承人，但不包括该当事机构的任何受让人</w:t>
      </w:r>
      <w:r>
        <w:rPr>
          <w:rFonts w:cs="TimesNewRomanPSMT" w:asciiTheme="minorEastAsia" w:hAnsiTheme="minorEastAsia"/>
          <w:kern w:val="0"/>
        </w:rPr>
        <w:t>(</w:t>
      </w:r>
      <w:r>
        <w:rPr>
          <w:rFonts w:hint="eastAsia" w:cs="宋体" w:asciiTheme="minorEastAsia" w:hAnsiTheme="minorEastAsia"/>
          <w:kern w:val="0"/>
        </w:rPr>
        <w:t>除非委托人同意</w:t>
      </w:r>
      <w:r>
        <w:rPr>
          <w:rFonts w:cs="TimesNewRomanPSMT" w:asciiTheme="minorEastAsia" w:hAnsiTheme="minorEastAsia"/>
          <w:kern w:val="0"/>
        </w:rPr>
        <w:t>)</w:t>
      </w:r>
      <w:r>
        <w:rPr>
          <w:rFonts w:hint="eastAsia" w:cs="宋体" w:asciiTheme="minorEastAsia" w:hAnsiTheme="minorEastAsia"/>
          <w:kern w:val="0"/>
        </w:rPr>
        <w:t>。</w:t>
      </w:r>
    </w:p>
    <w:p>
      <w:pPr>
        <w:pStyle w:val="32"/>
        <w:adjustRightInd w:val="0"/>
        <w:snapToGrid w:val="0"/>
        <w:spacing w:line="400" w:lineRule="exact"/>
        <w:ind w:firstLine="420" w:firstLineChars="200"/>
        <w:jc w:val="left"/>
        <w:rPr>
          <w:rFonts w:asciiTheme="minorEastAsia" w:hAnsiTheme="minorEastAsia"/>
        </w:rPr>
      </w:pPr>
      <w:r>
        <w:rPr>
          <w:rFonts w:hint="eastAsia" w:asciiTheme="minorEastAsia" w:hAnsiTheme="minorEastAsia"/>
        </w:rPr>
        <w:t>1.1.4项目负责人</w:t>
      </w:r>
      <w:r>
        <w:rPr>
          <w:rFonts w:asciiTheme="minorEastAsia" w:hAnsiTheme="minorEastAsia"/>
          <w:b/>
          <w:bCs/>
        </w:rPr>
        <w:t>:</w:t>
      </w:r>
      <w:r>
        <w:rPr>
          <w:rFonts w:hint="eastAsia" w:asciiTheme="minorEastAsia" w:hAnsiTheme="minorEastAsia"/>
        </w:rPr>
        <w:t>指由咨询服务单位书面委任的并经委托人接受的负责本合同企业</w:t>
      </w:r>
      <w:r>
        <w:rPr>
          <w:rFonts w:hint="eastAsia" w:ascii="Times New Roman" w:hAnsi="Times New Roman"/>
          <w:szCs w:val="21"/>
        </w:rPr>
        <w:t>合规内控管理体系建设咨询</w:t>
      </w:r>
      <w:r>
        <w:rPr>
          <w:rFonts w:hint="eastAsia" w:asciiTheme="minorEastAsia" w:hAnsiTheme="minorEastAsia"/>
        </w:rPr>
        <w:t>服务的组织管理者。</w:t>
      </w:r>
    </w:p>
    <w:p>
      <w:pPr>
        <w:pStyle w:val="32"/>
        <w:adjustRightInd w:val="0"/>
        <w:snapToGrid w:val="0"/>
        <w:spacing w:line="400" w:lineRule="exact"/>
        <w:ind w:firstLine="420" w:firstLineChars="200"/>
        <w:jc w:val="left"/>
        <w:rPr>
          <w:rFonts w:asciiTheme="minorEastAsia" w:hAnsiTheme="minorEastAsia"/>
          <w:color w:val="000000" w:themeColor="text1"/>
          <w14:textFill>
            <w14:solidFill>
              <w14:schemeClr w14:val="tx1"/>
            </w14:solidFill>
          </w14:textFill>
        </w:rPr>
      </w:pPr>
      <w:r>
        <w:rPr>
          <w:rFonts w:hint="eastAsia" w:asciiTheme="minorEastAsia" w:hAnsiTheme="minorEastAsia"/>
        </w:rPr>
        <w:t>1.1.5合同价格：指在合同协议书中写明的咨询服务单位按合同规定实施和完成本合同工作任务应得到的支付价款</w:t>
      </w:r>
      <w:r>
        <w:rPr>
          <w:rFonts w:hint="eastAsia" w:asciiTheme="minorEastAsia" w:hAnsiTheme="minorEastAsia"/>
          <w:color w:val="000000" w:themeColor="text1"/>
          <w14:textFill>
            <w14:solidFill>
              <w14:schemeClr w14:val="tx1"/>
            </w14:solidFill>
          </w14:textFill>
        </w:rPr>
        <w:t>（咨询服务费）总额。</w:t>
      </w:r>
    </w:p>
    <w:p>
      <w:pPr>
        <w:pStyle w:val="32"/>
        <w:adjustRightInd w:val="0"/>
        <w:snapToGrid w:val="0"/>
        <w:spacing w:line="400" w:lineRule="exact"/>
        <w:ind w:firstLine="420" w:firstLineChars="200"/>
        <w:jc w:val="left"/>
        <w:rPr>
          <w:rFonts w:hAnsi="宋体"/>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1.1.6技术标准与规范</w:t>
      </w:r>
      <w:r>
        <w:rPr>
          <w:rFonts w:asciiTheme="minorEastAsia" w:hAnsiTheme="minorEastAsia"/>
          <w:b/>
          <w:bCs/>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是指国家、地方、行业法律法规。</w:t>
      </w:r>
    </w:p>
    <w:p>
      <w:pPr>
        <w:pStyle w:val="32"/>
        <w:adjustRightInd w:val="0"/>
        <w:snapToGrid w:val="0"/>
        <w:spacing w:line="400" w:lineRule="exact"/>
        <w:ind w:firstLine="420" w:firstLineChars="200"/>
        <w:jc w:val="left"/>
        <w:rPr>
          <w:rFonts w:asciiTheme="minorEastAsia" w:hAnsiTheme="minorEastAsia"/>
        </w:rPr>
      </w:pPr>
      <w:r>
        <w:rPr>
          <w:rFonts w:hint="eastAsia" w:asciiTheme="minorEastAsia" w:hAnsiTheme="minorEastAsia"/>
          <w:color w:val="000000" w:themeColor="text1"/>
          <w14:textFill>
            <w14:solidFill>
              <w14:schemeClr w14:val="tx1"/>
            </w14:solidFill>
          </w14:textFill>
        </w:rPr>
        <w:t>1.1.7不可抗力：指委托人与咨询服务</w:t>
      </w:r>
      <w:r>
        <w:rPr>
          <w:rFonts w:hint="eastAsia" w:asciiTheme="minorEastAsia" w:hAnsiTheme="minorEastAsia"/>
        </w:rPr>
        <w:t>单位不能预见、或不能采取措施避免并不能克服的自然灾害或社会政治因素等。</w:t>
      </w:r>
    </w:p>
    <w:p>
      <w:pPr>
        <w:pStyle w:val="21"/>
        <w:spacing w:line="400" w:lineRule="exact"/>
        <w:ind w:firstLine="480" w:firstLineChars="200"/>
        <w:rPr>
          <w:rFonts w:asciiTheme="minorEastAsia" w:hAnsiTheme="minorEastAsia" w:eastAsiaTheme="minorEastAsia"/>
          <w:color w:val="auto"/>
          <w:sz w:val="21"/>
          <w:szCs w:val="21"/>
        </w:rPr>
      </w:pPr>
      <w:r>
        <w:rPr>
          <w:rFonts w:hint="eastAsia" w:asciiTheme="minorEastAsia" w:hAnsiTheme="minorEastAsia"/>
        </w:rPr>
        <w:t>1.</w:t>
      </w:r>
      <w:r>
        <w:rPr>
          <w:rFonts w:hint="eastAsia" w:asciiTheme="minorEastAsia" w:hAnsiTheme="minorEastAsia" w:eastAsiaTheme="minorEastAsia"/>
          <w:color w:val="auto"/>
          <w:sz w:val="21"/>
          <w:szCs w:val="21"/>
        </w:rPr>
        <w:t>1.8委托人风险：因不可抗力或应由委托人单方承担责任而产生的风险。</w:t>
      </w:r>
    </w:p>
    <w:p>
      <w:pPr>
        <w:pStyle w:val="21"/>
        <w:spacing w:line="400" w:lineRule="exact"/>
        <w:ind w:firstLine="480" w:firstLineChars="200"/>
        <w:rPr>
          <w:rFonts w:asciiTheme="minorEastAsia" w:hAnsiTheme="minorEastAsia" w:eastAsiaTheme="minorEastAsia"/>
          <w:color w:val="auto"/>
          <w:sz w:val="21"/>
          <w:szCs w:val="21"/>
        </w:rPr>
      </w:pPr>
      <w:r>
        <w:rPr>
          <w:rFonts w:hint="eastAsia" w:asciiTheme="minorEastAsia" w:hAnsiTheme="minorEastAsia"/>
        </w:rPr>
        <w:t>1.</w:t>
      </w:r>
      <w:r>
        <w:rPr>
          <w:rFonts w:hint="eastAsia" w:asciiTheme="minorEastAsia" w:hAnsiTheme="minorEastAsia" w:eastAsiaTheme="minorEastAsia"/>
          <w:color w:val="auto"/>
          <w:sz w:val="21"/>
          <w:szCs w:val="21"/>
        </w:rPr>
        <w:t>1.9违约责任：指合同一方不履行合同义务或履行合同义务不符合规定所应承担的责任。</w:t>
      </w:r>
    </w:p>
    <w:p>
      <w:pPr>
        <w:pStyle w:val="21"/>
        <w:spacing w:line="400" w:lineRule="exact"/>
        <w:ind w:firstLine="480" w:firstLineChars="200"/>
        <w:rPr>
          <w:rFonts w:asciiTheme="minorEastAsia" w:hAnsiTheme="minorEastAsia" w:eastAsiaTheme="minorEastAsia"/>
          <w:color w:val="auto"/>
          <w:sz w:val="21"/>
          <w:szCs w:val="21"/>
        </w:rPr>
      </w:pPr>
      <w:r>
        <w:rPr>
          <w:rFonts w:hint="eastAsia" w:asciiTheme="minorEastAsia" w:hAnsiTheme="minorEastAsia"/>
        </w:rPr>
        <w:t>1.</w:t>
      </w:r>
      <w:r>
        <w:rPr>
          <w:rFonts w:hint="eastAsia" w:asciiTheme="minorEastAsia" w:hAnsiTheme="minorEastAsia" w:eastAsiaTheme="minorEastAsia"/>
          <w:color w:val="auto"/>
          <w:sz w:val="21"/>
          <w:szCs w:val="21"/>
        </w:rPr>
        <w:t>1.10赔偿：指在合同履行过程中，对于并非自己的过错，而是应由对方承担责任的情况造成的实际损失，向对方提出经济补偿和（或）合同期顺延的要求。</w:t>
      </w:r>
    </w:p>
    <w:p>
      <w:pPr>
        <w:pStyle w:val="32"/>
        <w:adjustRightInd w:val="0"/>
        <w:snapToGrid w:val="0"/>
        <w:spacing w:line="400" w:lineRule="exact"/>
        <w:ind w:firstLine="420" w:firstLineChars="200"/>
        <w:jc w:val="left"/>
        <w:rPr>
          <w:rFonts w:asciiTheme="minorEastAsia" w:hAnsiTheme="minorEastAsia"/>
        </w:rPr>
      </w:pPr>
      <w:r>
        <w:rPr>
          <w:rFonts w:hint="eastAsia" w:asciiTheme="minorEastAsia" w:hAnsiTheme="minorEastAsia"/>
        </w:rPr>
        <w:t>1.1.11天</w:t>
      </w:r>
      <w:r>
        <w:rPr>
          <w:rFonts w:asciiTheme="minorEastAsia" w:hAnsiTheme="minorEastAsia"/>
        </w:rPr>
        <w:t xml:space="preserve">: </w:t>
      </w:r>
      <w:r>
        <w:rPr>
          <w:rFonts w:hint="eastAsia" w:asciiTheme="minorEastAsia" w:hAnsiTheme="minorEastAsia"/>
        </w:rPr>
        <w:t>指日历日。年、月、日按公历计算。</w:t>
      </w:r>
    </w:p>
    <w:p>
      <w:pPr>
        <w:pStyle w:val="32"/>
        <w:adjustRightInd w:val="0"/>
        <w:snapToGrid w:val="0"/>
        <w:spacing w:line="400" w:lineRule="exact"/>
        <w:ind w:firstLine="420" w:firstLineChars="200"/>
        <w:jc w:val="left"/>
        <w:rPr>
          <w:rFonts w:asciiTheme="minorEastAsia" w:hAnsiTheme="minorEastAsia"/>
        </w:rPr>
      </w:pPr>
      <w:r>
        <w:rPr>
          <w:rFonts w:hint="eastAsia" w:asciiTheme="minorEastAsia" w:hAnsiTheme="minorEastAsia"/>
        </w:rPr>
        <w:t>1.1.12时间：本比选文件所指时间均为北京时间。</w:t>
      </w:r>
    </w:p>
    <w:p>
      <w:pPr>
        <w:snapToGrid w:val="0"/>
        <w:spacing w:line="400" w:lineRule="exact"/>
        <w:rPr>
          <w:rFonts w:ascii="宋体" w:hAnsi="宋体"/>
          <w:b/>
          <w:bCs/>
          <w:szCs w:val="21"/>
        </w:rPr>
      </w:pPr>
      <w:r>
        <w:rPr>
          <w:rFonts w:hint="eastAsia" w:ascii="宋体" w:hAnsi="宋体"/>
          <w:b/>
          <w:bCs/>
          <w:szCs w:val="21"/>
        </w:rPr>
        <w:t>1.2 解释</w:t>
      </w:r>
    </w:p>
    <w:p>
      <w:pPr>
        <w:snapToGrid w:val="0"/>
        <w:spacing w:line="400" w:lineRule="exact"/>
        <w:ind w:firstLine="420" w:firstLineChars="200"/>
        <w:rPr>
          <w:rFonts w:ascii="宋体" w:hAnsi="宋体"/>
          <w:bCs/>
          <w:szCs w:val="21"/>
        </w:rPr>
      </w:pPr>
      <w:r>
        <w:rPr>
          <w:rFonts w:hint="eastAsia" w:ascii="宋体" w:hAnsi="宋体"/>
          <w:bCs/>
          <w:szCs w:val="21"/>
        </w:rPr>
        <w:t>1.2.1 合同中的标题只是为了查阅方便，不应作为合同本身的内容予以理解，也不应用于对合同进行解释。</w:t>
      </w:r>
    </w:p>
    <w:p>
      <w:pPr>
        <w:snapToGrid w:val="0"/>
        <w:spacing w:line="400" w:lineRule="exact"/>
        <w:ind w:firstLine="420" w:firstLineChars="200"/>
        <w:rPr>
          <w:rFonts w:ascii="宋体" w:hAnsi="宋体"/>
          <w:bCs/>
          <w:szCs w:val="21"/>
        </w:rPr>
      </w:pPr>
      <w:r>
        <w:rPr>
          <w:rFonts w:hint="eastAsia" w:ascii="宋体" w:hAnsi="宋体"/>
          <w:bCs/>
          <w:szCs w:val="21"/>
        </w:rPr>
        <w:t>1.2.2为了文字简练，合同中有些词句或用语可能会有多种含义，阅读时应视上下文的实际含义而定义。</w:t>
      </w:r>
    </w:p>
    <w:p>
      <w:pPr>
        <w:snapToGrid w:val="0"/>
        <w:spacing w:line="400" w:lineRule="exact"/>
        <w:ind w:firstLine="420" w:firstLineChars="200"/>
        <w:rPr>
          <w:rFonts w:ascii="宋体" w:hAnsi="宋体"/>
          <w:szCs w:val="21"/>
        </w:rPr>
      </w:pPr>
      <w:r>
        <w:rPr>
          <w:rFonts w:hint="eastAsia" w:ascii="宋体" w:hAnsi="宋体"/>
          <w:bCs/>
          <w:szCs w:val="21"/>
        </w:rPr>
        <w:t>1.2.3</w:t>
      </w:r>
      <w:r>
        <w:rPr>
          <w:rFonts w:hint="eastAsia" w:ascii="宋体" w:hAnsi="宋体"/>
          <w:szCs w:val="21"/>
        </w:rPr>
        <w:t>组成合同的各个文件应是一个整体，彼此间互相解释、互相补充，如出现互相矛盾，按照以下顺序解释，且以次序在前者为准：</w:t>
      </w:r>
    </w:p>
    <w:p>
      <w:pPr>
        <w:snapToGrid w:val="0"/>
        <w:spacing w:line="400" w:lineRule="exact"/>
        <w:ind w:firstLine="420" w:firstLineChars="200"/>
        <w:rPr>
          <w:rFonts w:ascii="宋体" w:hAnsi="宋体"/>
          <w:szCs w:val="21"/>
        </w:rPr>
      </w:pPr>
      <w:r>
        <w:rPr>
          <w:rFonts w:hint="eastAsia" w:ascii="宋体" w:hAnsi="宋体"/>
          <w:szCs w:val="21"/>
        </w:rPr>
        <w:t>（1）在合同实施期间，双方签订的补充协议(如果有)；</w:t>
      </w:r>
    </w:p>
    <w:p>
      <w:pPr>
        <w:snapToGrid w:val="0"/>
        <w:spacing w:line="400" w:lineRule="exact"/>
        <w:ind w:firstLine="420" w:firstLineChars="200"/>
        <w:rPr>
          <w:rFonts w:ascii="宋体" w:hAnsi="宋体"/>
          <w:szCs w:val="21"/>
        </w:rPr>
      </w:pPr>
      <w:r>
        <w:rPr>
          <w:rFonts w:hint="eastAsia" w:ascii="宋体" w:hAnsi="宋体"/>
          <w:szCs w:val="21"/>
        </w:rPr>
        <w:t>（2）合同协议书及附件（含合同谈判过程中的澄清文件和补充资料）；</w:t>
      </w:r>
    </w:p>
    <w:p>
      <w:pPr>
        <w:snapToGrid w:val="0"/>
        <w:spacing w:line="400" w:lineRule="exact"/>
        <w:ind w:firstLine="420" w:firstLineChars="200"/>
        <w:rPr>
          <w:rFonts w:ascii="宋体" w:hAnsi="宋体"/>
          <w:szCs w:val="21"/>
        </w:rPr>
      </w:pPr>
      <w:r>
        <w:rPr>
          <w:rFonts w:hint="eastAsia" w:ascii="宋体" w:hAnsi="宋体"/>
          <w:szCs w:val="21"/>
        </w:rPr>
        <w:t>（3）中选通知书；</w:t>
      </w:r>
    </w:p>
    <w:p>
      <w:pPr>
        <w:snapToGrid w:val="0"/>
        <w:spacing w:line="400" w:lineRule="exact"/>
        <w:ind w:firstLine="420" w:firstLineChars="200"/>
        <w:rPr>
          <w:rFonts w:ascii="宋体" w:hAnsi="宋体"/>
          <w:szCs w:val="21"/>
        </w:rPr>
      </w:pPr>
      <w:r>
        <w:rPr>
          <w:rFonts w:hint="eastAsia" w:ascii="宋体" w:hAnsi="宋体"/>
          <w:szCs w:val="21"/>
        </w:rPr>
        <w:t>（4）比选申请文件(含在评标期间递交和确认并经委托人同意的对有关问题的补充资料和澄清文件等，如果有)；</w:t>
      </w:r>
    </w:p>
    <w:p>
      <w:pPr>
        <w:adjustRightInd w:val="0"/>
        <w:snapToGrid w:val="0"/>
        <w:spacing w:line="400" w:lineRule="exact"/>
        <w:ind w:firstLine="420" w:firstLineChars="200"/>
        <w:rPr>
          <w:rFonts w:ascii="宋体" w:hAnsi="宋体"/>
          <w:szCs w:val="21"/>
        </w:rPr>
      </w:pPr>
      <w:r>
        <w:rPr>
          <w:rFonts w:hint="eastAsia" w:ascii="宋体" w:hAnsi="宋体"/>
          <w:szCs w:val="21"/>
        </w:rPr>
        <w:t>（5）比选</w:t>
      </w:r>
      <w:r>
        <w:rPr>
          <w:rFonts w:hint="eastAsia" w:ascii="宋体" w:cs="宋体"/>
          <w:kern w:val="0"/>
          <w:szCs w:val="21"/>
        </w:rPr>
        <w:t>文件(含比选文件补遗书，如果有)</w:t>
      </w:r>
      <w:r>
        <w:rPr>
          <w:rFonts w:hint="eastAsia" w:ascii="宋体" w:hAnsi="宋体"/>
          <w:szCs w:val="21"/>
        </w:rPr>
        <w:t>；</w:t>
      </w:r>
    </w:p>
    <w:p>
      <w:pPr>
        <w:snapToGrid w:val="0"/>
        <w:spacing w:line="400" w:lineRule="exact"/>
        <w:ind w:firstLine="420" w:firstLineChars="200"/>
        <w:rPr>
          <w:rFonts w:ascii="宋体" w:hAnsi="宋体"/>
          <w:szCs w:val="21"/>
        </w:rPr>
      </w:pPr>
      <w:r>
        <w:rPr>
          <w:rFonts w:hint="eastAsia" w:ascii="宋体" w:hAnsi="宋体"/>
          <w:szCs w:val="21"/>
        </w:rPr>
        <w:t>（6）行业主管部门发布的有关规范性管理文件；委托人及委托人上级单位发布的相关文件；</w:t>
      </w:r>
    </w:p>
    <w:p>
      <w:pPr>
        <w:snapToGrid w:val="0"/>
        <w:spacing w:line="400" w:lineRule="exact"/>
        <w:ind w:firstLine="420" w:firstLineChars="200"/>
        <w:rPr>
          <w:rFonts w:ascii="宋体" w:hAnsi="宋体"/>
          <w:szCs w:val="21"/>
        </w:rPr>
      </w:pPr>
      <w:r>
        <w:rPr>
          <w:rFonts w:hint="eastAsia" w:ascii="宋体" w:hAnsi="宋体"/>
          <w:szCs w:val="21"/>
        </w:rPr>
        <w:t>（7）报价清单及说明；</w:t>
      </w:r>
    </w:p>
    <w:p>
      <w:pPr>
        <w:adjustRightInd w:val="0"/>
        <w:snapToGrid w:val="0"/>
        <w:spacing w:line="400" w:lineRule="exact"/>
        <w:ind w:firstLine="420" w:firstLineChars="200"/>
        <w:rPr>
          <w:rFonts w:ascii="宋体" w:hAnsi="宋体"/>
          <w:szCs w:val="21"/>
        </w:rPr>
      </w:pPr>
      <w:r>
        <w:rPr>
          <w:rFonts w:hint="eastAsia" w:ascii="宋体" w:hAnsi="宋体"/>
          <w:szCs w:val="21"/>
        </w:rPr>
        <w:t>（8）</w:t>
      </w:r>
      <w:r>
        <w:rPr>
          <w:rFonts w:ascii="宋体" w:hAnsi="宋体"/>
          <w:szCs w:val="21"/>
        </w:rPr>
        <w:t>经双方确认进入合同的其它文件。</w:t>
      </w:r>
    </w:p>
    <w:p>
      <w:pPr>
        <w:pStyle w:val="32"/>
        <w:adjustRightInd w:val="0"/>
        <w:snapToGrid w:val="0"/>
        <w:spacing w:line="400" w:lineRule="exact"/>
        <w:ind w:firstLine="420" w:firstLineChars="200"/>
        <w:jc w:val="left"/>
        <w:rPr>
          <w:rFonts w:hAnsi="宋体"/>
        </w:rPr>
      </w:pPr>
      <w:r>
        <w:rPr>
          <w:rFonts w:hint="eastAsia" w:hAnsi="宋体"/>
          <w:szCs w:val="21"/>
        </w:rPr>
        <w:t>对同一类合同文件，以其新版本或最新颁发者为准。</w:t>
      </w:r>
    </w:p>
    <w:p>
      <w:pPr>
        <w:spacing w:line="400" w:lineRule="exact"/>
        <w:rPr>
          <w:rFonts w:ascii="宋体" w:hAnsi="宋体" w:cs="Arial"/>
          <w:b/>
          <w:bCs/>
          <w:szCs w:val="22"/>
        </w:rPr>
      </w:pPr>
      <w:r>
        <w:rPr>
          <w:rFonts w:hint="eastAsia" w:ascii="宋体" w:hAnsi="宋体" w:cs="Arial"/>
          <w:b/>
          <w:bCs/>
          <w:szCs w:val="21"/>
        </w:rPr>
        <w:t>2. 咨询</w:t>
      </w:r>
      <w:r>
        <w:rPr>
          <w:rFonts w:ascii="宋体" w:hAnsi="宋体" w:cs="Arial"/>
          <w:b/>
          <w:bCs/>
          <w:szCs w:val="21"/>
        </w:rPr>
        <w:t>服务的内容</w:t>
      </w:r>
      <w:r>
        <w:rPr>
          <w:rFonts w:hint="eastAsia" w:ascii="宋体" w:hAnsi="宋体" w:cs="Arial"/>
          <w:b/>
          <w:bCs/>
          <w:szCs w:val="21"/>
          <w:lang w:eastAsia="zh-CN"/>
        </w:rPr>
        <w:t>、</w:t>
      </w:r>
      <w:r>
        <w:rPr>
          <w:rFonts w:hint="eastAsia" w:ascii="宋体" w:hAnsi="宋体" w:cs="Arial"/>
          <w:b/>
          <w:bCs/>
          <w:szCs w:val="21"/>
        </w:rPr>
        <w:t>期限及</w:t>
      </w:r>
      <w:r>
        <w:rPr>
          <w:rFonts w:hint="eastAsia" w:ascii="宋体" w:hAnsi="宋体" w:cs="Arial"/>
          <w:b/>
          <w:bCs/>
          <w:szCs w:val="21"/>
          <w:lang w:val="en-US" w:eastAsia="zh-CN"/>
        </w:rPr>
        <w:t>验收</w:t>
      </w:r>
    </w:p>
    <w:p>
      <w:pPr>
        <w:spacing w:line="400" w:lineRule="exact"/>
        <w:ind w:firstLine="601"/>
        <w:rPr>
          <w:rFonts w:asciiTheme="minorEastAsia" w:hAnsiTheme="minorEastAsia"/>
          <w:szCs w:val="21"/>
        </w:rPr>
      </w:pPr>
      <w:r>
        <w:rPr>
          <w:rFonts w:asciiTheme="minorEastAsia" w:hAnsiTheme="minorEastAsia"/>
          <w:szCs w:val="21"/>
        </w:rPr>
        <w:t>本次</w:t>
      </w:r>
      <w:r>
        <w:rPr>
          <w:rFonts w:hint="eastAsia" w:asciiTheme="minorEastAsia" w:hAnsiTheme="minorEastAsia"/>
          <w:szCs w:val="21"/>
        </w:rPr>
        <w:t>比选范围</w:t>
      </w:r>
      <w:r>
        <w:rPr>
          <w:rFonts w:asciiTheme="minorEastAsia" w:hAnsiTheme="minorEastAsia"/>
          <w:szCs w:val="21"/>
        </w:rPr>
        <w:t>为</w:t>
      </w:r>
      <w:r>
        <w:rPr>
          <w:rFonts w:hint="eastAsia" w:ascii="宋体" w:hAnsi="宋体" w:cs="宋体"/>
          <w:szCs w:val="21"/>
        </w:rPr>
        <w:t>四川成渝高速公路股份有限公司成渝分公司合规内控管理体系建设咨询服务</w:t>
      </w:r>
      <w:r>
        <w:rPr>
          <w:rFonts w:hint="eastAsia" w:asciiTheme="minorEastAsia" w:hAnsiTheme="minorEastAsia"/>
          <w:color w:val="000000" w:themeColor="text1"/>
          <w:szCs w:val="21"/>
          <w14:textFill>
            <w14:solidFill>
              <w14:schemeClr w14:val="tx1"/>
            </w14:solidFill>
          </w14:textFill>
        </w:rPr>
        <w:t>，</w:t>
      </w:r>
      <w:r>
        <w:rPr>
          <w:rFonts w:hint="eastAsia" w:asciiTheme="minorEastAsia" w:hAnsiTheme="minorEastAsia"/>
          <w:szCs w:val="21"/>
        </w:rPr>
        <w:t>内容包括:</w:t>
      </w:r>
    </w:p>
    <w:p>
      <w:pPr>
        <w:spacing w:line="400" w:lineRule="exact"/>
        <w:ind w:firstLine="420" w:firstLineChars="200"/>
        <w:rPr>
          <w:rFonts w:ascii="宋体" w:hAnsi="宋体" w:cs="宋体"/>
          <w:szCs w:val="21"/>
        </w:rPr>
      </w:pPr>
      <w:r>
        <w:rPr>
          <w:rFonts w:hint="eastAsia" w:ascii="宋体" w:hAnsi="宋体" w:cs="宋体"/>
          <w:szCs w:val="21"/>
        </w:rPr>
        <w:t>（1）结合公司实际，对公司《内部控制手册》（2020年版）进行升级，将合规管理要素增补到手册中，编制《合规内控手册》。</w:t>
      </w:r>
    </w:p>
    <w:p>
      <w:pPr>
        <w:spacing w:line="400" w:lineRule="exact"/>
        <w:ind w:firstLine="420" w:firstLineChars="200"/>
        <w:rPr>
          <w:rFonts w:ascii="宋体" w:hAnsi="宋体" w:cs="宋体"/>
          <w:szCs w:val="21"/>
        </w:rPr>
      </w:pPr>
      <w:r>
        <w:rPr>
          <w:rFonts w:hint="eastAsia" w:ascii="宋体" w:hAnsi="宋体" w:cs="宋体"/>
          <w:szCs w:val="21"/>
        </w:rPr>
        <w:t>（2）结合公司实际，制定《员工合规手册》。</w:t>
      </w:r>
    </w:p>
    <w:p>
      <w:pPr>
        <w:spacing w:line="400" w:lineRule="exact"/>
        <w:ind w:firstLine="420" w:firstLineChars="200"/>
        <w:rPr>
          <w:rFonts w:ascii="宋体" w:hAnsi="宋体" w:cs="宋体"/>
          <w:szCs w:val="21"/>
        </w:rPr>
      </w:pPr>
      <w:r>
        <w:rPr>
          <w:rFonts w:hint="eastAsia" w:ascii="宋体" w:hAnsi="宋体" w:cs="宋体"/>
          <w:szCs w:val="21"/>
        </w:rPr>
        <w:t>（3）制定2个重点领域合规专项指引。</w:t>
      </w:r>
    </w:p>
    <w:p>
      <w:pPr>
        <w:spacing w:line="400" w:lineRule="exact"/>
        <w:ind w:firstLine="420" w:firstLineChars="200"/>
        <w:rPr>
          <w:rFonts w:ascii="宋体" w:hAnsi="宋体" w:cs="宋体"/>
          <w:szCs w:val="21"/>
        </w:rPr>
      </w:pPr>
      <w:r>
        <w:rPr>
          <w:rFonts w:hint="eastAsia" w:ascii="宋体" w:hAnsi="宋体" w:cs="宋体"/>
          <w:szCs w:val="21"/>
        </w:rPr>
        <w:t>（4）完成2023年上半年公司内部控制评价。</w:t>
      </w:r>
    </w:p>
    <w:p>
      <w:pPr>
        <w:spacing w:line="400" w:lineRule="exact"/>
        <w:ind w:firstLine="420" w:firstLineChars="200"/>
        <w:rPr>
          <w:rFonts w:ascii="宋体" w:hAnsi="宋体" w:cs="宋体"/>
          <w:szCs w:val="21"/>
        </w:rPr>
      </w:pPr>
      <w:r>
        <w:rPr>
          <w:rFonts w:hint="eastAsia" w:ascii="宋体" w:hAnsi="宋体" w:cs="宋体"/>
          <w:szCs w:val="21"/>
        </w:rPr>
        <w:t>（5）对公司员工开展培训，确保依法合规经营理念内化于心、外化于行，推动合规内控管理工作全面落实。</w:t>
      </w:r>
    </w:p>
    <w:p>
      <w:pPr>
        <w:spacing w:line="400" w:lineRule="exact"/>
        <w:ind w:firstLine="420" w:firstLineChars="200"/>
        <w:rPr>
          <w:rFonts w:hint="eastAsia" w:ascii="宋体" w:hAnsi="宋体" w:cs="宋体"/>
          <w:szCs w:val="21"/>
        </w:rPr>
      </w:pPr>
      <w:r>
        <w:rPr>
          <w:rFonts w:hint="eastAsia" w:ascii="宋体" w:hAnsi="宋体" w:cs="宋体"/>
          <w:szCs w:val="21"/>
        </w:rPr>
        <w:t>服务期限：签订合同之日起，服务期5个月。咨询服务单位完成比选文件规定的</w:t>
      </w:r>
      <w:r>
        <w:rPr>
          <w:rFonts w:hint="eastAsia" w:ascii="宋体" w:hAnsi="宋体" w:cs="宋体"/>
          <w:color w:val="auto"/>
          <w:szCs w:val="21"/>
          <w:lang w:val="en-US" w:eastAsia="zh-CN"/>
        </w:rPr>
        <w:t>所有</w:t>
      </w:r>
      <w:r>
        <w:rPr>
          <w:rFonts w:hint="eastAsia" w:ascii="宋体" w:hAnsi="宋体" w:cs="宋体"/>
          <w:szCs w:val="21"/>
        </w:rPr>
        <w:t>工作，服务结束。</w:t>
      </w:r>
    </w:p>
    <w:p>
      <w:pPr>
        <w:pStyle w:val="2"/>
        <w:spacing w:line="400" w:lineRule="exact"/>
        <w:ind w:left="0" w:leftChars="0" w:firstLine="420" w:firstLineChars="200"/>
        <w:rPr>
          <w:rFonts w:hint="default" w:ascii="宋体" w:hAnsi="宋体" w:eastAsia="宋体" w:cs="宋体"/>
          <w:szCs w:val="21"/>
          <w:lang w:val="en-US" w:eastAsia="zh-CN"/>
        </w:rPr>
      </w:pPr>
      <w:r>
        <w:rPr>
          <w:rFonts w:hint="eastAsia"/>
          <w:lang w:val="en-US" w:eastAsia="zh-CN"/>
        </w:rPr>
        <w:t>验收：咨询服务单位向委托人交付编制完成的</w:t>
      </w:r>
      <w:r>
        <w:rPr>
          <w:rFonts w:hint="eastAsia" w:ascii="宋体" w:hAnsi="宋体" w:cs="宋体"/>
          <w:szCs w:val="21"/>
        </w:rPr>
        <w:t>《合规内控手册》《员工合规手册》</w:t>
      </w:r>
      <w:r>
        <w:rPr>
          <w:rFonts w:hint="eastAsia" w:ascii="宋体" w:hAnsi="宋体" w:cs="宋体"/>
          <w:szCs w:val="21"/>
          <w:lang w:val="en-US" w:eastAsia="zh-CN"/>
        </w:rPr>
        <w:t>电子文档、</w:t>
      </w:r>
      <w:r>
        <w:rPr>
          <w:rFonts w:hint="eastAsia" w:ascii="宋体" w:hAnsi="宋体" w:cs="宋体"/>
          <w:szCs w:val="21"/>
        </w:rPr>
        <w:t>2个重点领域合规专项指引</w:t>
      </w:r>
      <w:r>
        <w:rPr>
          <w:rFonts w:hint="eastAsia" w:ascii="宋体" w:hAnsi="宋体" w:cs="宋体"/>
          <w:szCs w:val="21"/>
          <w:lang w:val="en-US" w:eastAsia="zh-CN"/>
        </w:rPr>
        <w:t>电子文档，委托人对服务结果在</w:t>
      </w:r>
      <w:r>
        <w:rPr>
          <w:rFonts w:hint="eastAsia" w:ascii="宋体" w:hAnsi="宋体" w:eastAsia="宋体" w:cs="宋体"/>
          <w:i w:val="0"/>
          <w:iCs w:val="0"/>
          <w:caps w:val="0"/>
          <w:color w:val="333333"/>
          <w:spacing w:val="6"/>
          <w:sz w:val="21"/>
          <w:szCs w:val="21"/>
          <w:shd w:val="clear" w:fill="FFFFFF"/>
          <w:vertAlign w:val="baseline"/>
        </w:rPr>
        <w:t>防范违规风险</w:t>
      </w:r>
      <w:r>
        <w:rPr>
          <w:rFonts w:hint="eastAsia" w:ascii="宋体" w:hAnsi="宋体" w:cs="宋体"/>
          <w:i w:val="0"/>
          <w:iCs w:val="0"/>
          <w:caps w:val="0"/>
          <w:color w:val="333333"/>
          <w:spacing w:val="6"/>
          <w:sz w:val="21"/>
          <w:szCs w:val="21"/>
          <w:shd w:val="clear" w:fill="FFFFFF"/>
          <w:vertAlign w:val="baseline"/>
          <w:lang w:eastAsia="zh-CN"/>
        </w:rPr>
        <w:t>、</w:t>
      </w:r>
      <w:r>
        <w:rPr>
          <w:rFonts w:hint="eastAsia" w:ascii="宋体" w:hAnsi="宋体" w:eastAsia="宋体" w:cs="宋体"/>
          <w:i w:val="0"/>
          <w:iCs w:val="0"/>
          <w:caps w:val="0"/>
          <w:color w:val="333333"/>
          <w:spacing w:val="6"/>
          <w:sz w:val="21"/>
          <w:szCs w:val="21"/>
          <w:shd w:val="clear" w:fill="FFFFFF"/>
          <w:vertAlign w:val="baseline"/>
        </w:rPr>
        <w:t>规范员工行为</w:t>
      </w:r>
      <w:r>
        <w:rPr>
          <w:rFonts w:hint="eastAsia" w:ascii="宋体" w:hAnsi="宋体" w:cs="宋体"/>
          <w:i w:val="0"/>
          <w:iCs w:val="0"/>
          <w:caps w:val="0"/>
          <w:color w:val="333333"/>
          <w:spacing w:val="6"/>
          <w:sz w:val="21"/>
          <w:szCs w:val="21"/>
          <w:shd w:val="clear" w:fill="FFFFFF"/>
          <w:vertAlign w:val="baseline"/>
          <w:lang w:eastAsia="zh-CN"/>
        </w:rPr>
        <w:t>、</w:t>
      </w:r>
      <w:r>
        <w:rPr>
          <w:rFonts w:hint="eastAsia" w:ascii="宋体" w:hAnsi="宋体" w:cs="宋体"/>
          <w:i w:val="0"/>
          <w:iCs w:val="0"/>
          <w:caps w:val="0"/>
          <w:color w:val="333333"/>
          <w:spacing w:val="6"/>
          <w:sz w:val="21"/>
          <w:szCs w:val="21"/>
          <w:shd w:val="clear" w:fill="FFFFFF"/>
          <w:vertAlign w:val="baseline"/>
          <w:lang w:val="en-US" w:eastAsia="zh-CN"/>
        </w:rPr>
        <w:t>减少和</w:t>
      </w:r>
      <w:r>
        <w:rPr>
          <w:rFonts w:hint="eastAsia" w:ascii="宋体" w:hAnsi="宋体" w:eastAsia="宋体" w:cs="宋体"/>
          <w:i w:val="0"/>
          <w:iCs w:val="0"/>
          <w:caps w:val="0"/>
          <w:color w:val="333333"/>
          <w:spacing w:val="6"/>
          <w:sz w:val="21"/>
          <w:szCs w:val="21"/>
          <w:shd w:val="clear" w:fill="FFFFFF"/>
          <w:vertAlign w:val="baseline"/>
        </w:rPr>
        <w:t>防止决策失误</w:t>
      </w:r>
      <w:r>
        <w:rPr>
          <w:rFonts w:hint="eastAsia" w:ascii="宋体" w:hAnsi="宋体" w:cs="宋体"/>
          <w:i w:val="0"/>
          <w:iCs w:val="0"/>
          <w:caps w:val="0"/>
          <w:color w:val="333333"/>
          <w:spacing w:val="6"/>
          <w:sz w:val="21"/>
          <w:szCs w:val="21"/>
          <w:shd w:val="clear" w:fill="FFFFFF"/>
          <w:vertAlign w:val="baseline"/>
          <w:lang w:val="en-US" w:eastAsia="zh-CN"/>
        </w:rPr>
        <w:t>等方面具有实际应用价值和现实指导意义进行评价。</w:t>
      </w:r>
    </w:p>
    <w:p>
      <w:pPr>
        <w:numPr>
          <w:ilvl w:val="0"/>
          <w:numId w:val="2"/>
        </w:numPr>
        <w:autoSpaceDE w:val="0"/>
        <w:autoSpaceDN w:val="0"/>
        <w:adjustRightInd w:val="0"/>
        <w:spacing w:line="400" w:lineRule="exact"/>
        <w:rPr>
          <w:rFonts w:ascii="宋体" w:hAnsi="宋体" w:cs="Arial"/>
          <w:szCs w:val="21"/>
        </w:rPr>
      </w:pPr>
      <w:r>
        <w:rPr>
          <w:rFonts w:hint="eastAsia" w:ascii="宋体" w:hAnsi="宋体" w:cs="Arial"/>
          <w:b/>
          <w:bCs/>
          <w:szCs w:val="21"/>
        </w:rPr>
        <w:t>委托人</w:t>
      </w:r>
      <w:r>
        <w:rPr>
          <w:rFonts w:ascii="宋体" w:hAnsi="宋体" w:cs="Arial"/>
          <w:b/>
          <w:bCs/>
          <w:szCs w:val="21"/>
        </w:rPr>
        <w:t>的</w:t>
      </w:r>
      <w:r>
        <w:rPr>
          <w:rFonts w:hint="eastAsia" w:ascii="宋体" w:hAnsi="宋体" w:cs="Arial"/>
          <w:b/>
          <w:bCs/>
          <w:szCs w:val="21"/>
        </w:rPr>
        <w:t>权利</w:t>
      </w:r>
      <w:r>
        <w:rPr>
          <w:rFonts w:ascii="宋体" w:hAnsi="宋体" w:cs="Arial"/>
          <w:b/>
          <w:bCs/>
          <w:szCs w:val="21"/>
        </w:rPr>
        <w:t>与义务</w:t>
      </w:r>
    </w:p>
    <w:p>
      <w:pPr>
        <w:adjustRightInd w:val="0"/>
        <w:snapToGrid w:val="0"/>
        <w:spacing w:line="400" w:lineRule="exact"/>
        <w:ind w:firstLine="420" w:firstLineChars="200"/>
        <w:rPr>
          <w:rFonts w:ascii="宋体" w:cs="宋体"/>
          <w:kern w:val="0"/>
          <w:szCs w:val="21"/>
        </w:rPr>
      </w:pPr>
      <w:r>
        <w:rPr>
          <w:rFonts w:hint="eastAsia" w:ascii="宋体" w:hAnsi="宋体" w:cs="宋体"/>
          <w:szCs w:val="21"/>
        </w:rPr>
        <w:t>3</w:t>
      </w:r>
      <w:r>
        <w:rPr>
          <w:rFonts w:hint="eastAsia" w:ascii="宋体" w:cs="宋体"/>
          <w:kern w:val="0"/>
          <w:szCs w:val="21"/>
        </w:rPr>
        <w:t>.1应向咨询服务单位提供开展本合同内容需要的相关资料；</w:t>
      </w:r>
    </w:p>
    <w:p>
      <w:pPr>
        <w:adjustRightInd w:val="0"/>
        <w:snapToGrid w:val="0"/>
        <w:spacing w:line="400" w:lineRule="exact"/>
        <w:ind w:firstLine="420" w:firstLineChars="200"/>
        <w:rPr>
          <w:rFonts w:ascii="宋体" w:cs="宋体"/>
          <w:kern w:val="0"/>
          <w:szCs w:val="21"/>
        </w:rPr>
      </w:pPr>
      <w:r>
        <w:rPr>
          <w:rFonts w:hint="eastAsia" w:ascii="宋体" w:cs="宋体"/>
          <w:kern w:val="0"/>
          <w:szCs w:val="21"/>
        </w:rPr>
        <w:t>3.2应积极配合咨询服务单位组织的现场考察以及会议；</w:t>
      </w:r>
    </w:p>
    <w:p>
      <w:pPr>
        <w:adjustRightInd w:val="0"/>
        <w:snapToGrid w:val="0"/>
        <w:spacing w:line="400" w:lineRule="exact"/>
        <w:ind w:firstLine="420" w:firstLineChars="200"/>
        <w:rPr>
          <w:rFonts w:ascii="宋体" w:cs="宋体"/>
          <w:kern w:val="0"/>
          <w:szCs w:val="21"/>
        </w:rPr>
      </w:pPr>
      <w:r>
        <w:rPr>
          <w:rFonts w:hint="eastAsia" w:ascii="宋体" w:cs="宋体"/>
          <w:kern w:val="0"/>
          <w:szCs w:val="21"/>
        </w:rPr>
        <w:t>3.3负责协调各部门为咨询服务单位开展工作提供便利或帮助；</w:t>
      </w:r>
    </w:p>
    <w:p>
      <w:pPr>
        <w:adjustRightInd w:val="0"/>
        <w:snapToGrid w:val="0"/>
        <w:spacing w:line="400" w:lineRule="exact"/>
        <w:ind w:firstLine="420" w:firstLineChars="200"/>
        <w:rPr>
          <w:rFonts w:ascii="宋体" w:cs="宋体"/>
          <w:kern w:val="0"/>
          <w:szCs w:val="21"/>
        </w:rPr>
      </w:pPr>
      <w:r>
        <w:rPr>
          <w:rFonts w:hint="eastAsia" w:ascii="宋体" w:cs="宋体"/>
          <w:kern w:val="0"/>
          <w:szCs w:val="21"/>
        </w:rPr>
        <w:t>3.4应按照合同条款的要求及时向咨询服务单位支付费用。</w:t>
      </w:r>
    </w:p>
    <w:p>
      <w:pPr>
        <w:numPr>
          <w:ilvl w:val="0"/>
          <w:numId w:val="2"/>
        </w:numPr>
        <w:autoSpaceDE w:val="0"/>
        <w:autoSpaceDN w:val="0"/>
        <w:adjustRightInd w:val="0"/>
        <w:spacing w:line="400" w:lineRule="exact"/>
        <w:rPr>
          <w:rFonts w:ascii="宋体" w:hAnsi="宋体" w:cs="Arial"/>
          <w:b/>
          <w:bCs/>
          <w:szCs w:val="21"/>
        </w:rPr>
      </w:pPr>
      <w:r>
        <w:rPr>
          <w:rFonts w:hint="eastAsia" w:ascii="宋体" w:hAnsi="宋体" w:cs="Arial"/>
          <w:b/>
          <w:bCs/>
          <w:szCs w:val="21"/>
        </w:rPr>
        <w:t>咨询服务单位</w:t>
      </w:r>
      <w:r>
        <w:rPr>
          <w:rFonts w:ascii="宋体" w:hAnsi="宋体" w:cs="Arial"/>
          <w:b/>
          <w:bCs/>
          <w:szCs w:val="21"/>
        </w:rPr>
        <w:t>的</w:t>
      </w:r>
      <w:r>
        <w:rPr>
          <w:rFonts w:hint="eastAsia" w:ascii="宋体" w:hAnsi="宋体" w:cs="Arial"/>
          <w:b/>
          <w:bCs/>
          <w:szCs w:val="21"/>
        </w:rPr>
        <w:t>权利</w:t>
      </w:r>
      <w:r>
        <w:rPr>
          <w:rFonts w:ascii="宋体" w:hAnsi="宋体" w:cs="Arial"/>
          <w:b/>
          <w:bCs/>
          <w:szCs w:val="21"/>
        </w:rPr>
        <w:t>与义务</w:t>
      </w:r>
    </w:p>
    <w:p>
      <w:pPr>
        <w:adjustRightInd w:val="0"/>
        <w:snapToGrid w:val="0"/>
        <w:spacing w:line="400" w:lineRule="exact"/>
        <w:ind w:firstLine="420" w:firstLineChars="200"/>
        <w:rPr>
          <w:rFonts w:ascii="宋体" w:cs="宋体"/>
          <w:kern w:val="0"/>
          <w:szCs w:val="21"/>
        </w:rPr>
      </w:pPr>
      <w:r>
        <w:rPr>
          <w:rFonts w:hint="eastAsia" w:ascii="宋体" w:cs="宋体"/>
          <w:kern w:val="0"/>
          <w:szCs w:val="21"/>
        </w:rPr>
        <w:t>4.1 应建立健全工作团队，按比选申请文件承诺的服务方案积极开展工作；</w:t>
      </w:r>
    </w:p>
    <w:p>
      <w:pPr>
        <w:adjustRightInd w:val="0"/>
        <w:snapToGrid w:val="0"/>
        <w:spacing w:line="400" w:lineRule="exact"/>
        <w:ind w:firstLine="420" w:firstLineChars="200"/>
        <w:rPr>
          <w:rFonts w:ascii="宋体" w:cs="宋体"/>
          <w:color w:val="FF0000"/>
          <w:kern w:val="0"/>
          <w:szCs w:val="21"/>
        </w:rPr>
      </w:pPr>
      <w:r>
        <w:rPr>
          <w:rFonts w:hint="eastAsia" w:ascii="宋体" w:cs="宋体"/>
          <w:kern w:val="0"/>
          <w:szCs w:val="21"/>
        </w:rPr>
        <w:t>4.2 在服务期限内完成全部咨询服务内容；</w:t>
      </w:r>
    </w:p>
    <w:p>
      <w:pPr>
        <w:adjustRightInd w:val="0"/>
        <w:snapToGrid w:val="0"/>
        <w:spacing w:line="400" w:lineRule="exact"/>
        <w:ind w:firstLine="420" w:firstLineChars="200"/>
        <w:rPr>
          <w:rFonts w:ascii="宋体" w:cs="宋体"/>
          <w:kern w:val="0"/>
          <w:szCs w:val="21"/>
        </w:rPr>
      </w:pPr>
      <w:r>
        <w:rPr>
          <w:rFonts w:hint="eastAsia" w:ascii="宋体" w:cs="宋体"/>
          <w:kern w:val="0"/>
          <w:szCs w:val="21"/>
        </w:rPr>
        <w:t>4.3 有权要求委托人按合同约定支付相应的合同金额；</w:t>
      </w:r>
    </w:p>
    <w:p>
      <w:pPr>
        <w:adjustRightInd w:val="0"/>
        <w:snapToGrid w:val="0"/>
        <w:spacing w:line="400" w:lineRule="exact"/>
        <w:ind w:firstLine="420" w:firstLineChars="200"/>
        <w:rPr>
          <w:rFonts w:ascii="宋体" w:cs="宋体"/>
          <w:kern w:val="0"/>
          <w:szCs w:val="21"/>
        </w:rPr>
      </w:pPr>
      <w:r>
        <w:rPr>
          <w:rFonts w:hint="eastAsia" w:ascii="宋体" w:cs="宋体"/>
          <w:kern w:val="0"/>
          <w:szCs w:val="21"/>
        </w:rPr>
        <w:t>4.4 必须保证所提供的增值税专用发票真实有效。</w:t>
      </w:r>
    </w:p>
    <w:p>
      <w:pPr>
        <w:numPr>
          <w:ilvl w:val="0"/>
          <w:numId w:val="2"/>
        </w:numPr>
        <w:autoSpaceDE w:val="0"/>
        <w:autoSpaceDN w:val="0"/>
        <w:adjustRightInd w:val="0"/>
        <w:spacing w:line="400" w:lineRule="exact"/>
        <w:rPr>
          <w:rFonts w:ascii="宋体" w:hAnsi="宋体" w:cs="Arial"/>
          <w:b/>
          <w:bCs/>
          <w:szCs w:val="21"/>
        </w:rPr>
      </w:pPr>
      <w:r>
        <w:rPr>
          <w:rFonts w:hint="eastAsia" w:ascii="宋体" w:hAnsi="宋体" w:cs="Arial"/>
          <w:b/>
          <w:bCs/>
          <w:szCs w:val="21"/>
        </w:rPr>
        <w:t>人员要求</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5.1 咨询服务单位应安排比选申请文件中承诺的人员开展工作。在合同履行期间，原则上不允许人员变更，若咨询服务单位提出更换比选申请文件中所填报的主要人员，必须经得委托人的同意，所更换人员的资格要求不得低于比选申请文件中所填报的人员。</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5.2 在合同履行期间，若发现咨询服务单位委派的人员不能胜任工作、渎职或从事其他违法活动，委托人有权要求更换，所更换人员的资格要求不得低于被更换人员。</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5.3 咨询服务单位承诺投入的人员不能满足实际工作需要时，委托人有权要求另外增加人员数量，因此增加的费用，应视为包含在其报价金额中，委托人不另行支付。</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5.4 咨询服务单位应当指定一名授权代表与委托人建立工作联系。</w:t>
      </w:r>
    </w:p>
    <w:p>
      <w:pPr>
        <w:numPr>
          <w:ilvl w:val="0"/>
          <w:numId w:val="2"/>
        </w:numPr>
        <w:autoSpaceDE w:val="0"/>
        <w:autoSpaceDN w:val="0"/>
        <w:adjustRightInd w:val="0"/>
        <w:spacing w:line="400" w:lineRule="exact"/>
        <w:rPr>
          <w:rFonts w:ascii="宋体" w:hAnsi="宋体" w:cs="Arial"/>
          <w:b/>
          <w:bCs/>
          <w:szCs w:val="21"/>
        </w:rPr>
      </w:pPr>
      <w:r>
        <w:rPr>
          <w:rFonts w:ascii="宋体" w:hAnsi="宋体" w:cs="Arial"/>
          <w:b/>
          <w:bCs/>
          <w:szCs w:val="21"/>
        </w:rPr>
        <w:t>费用与支付</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6.1 咨询服务单位</w:t>
      </w:r>
      <w:r>
        <w:rPr>
          <w:rFonts w:hint="eastAsia" w:ascii="宋体" w:hAnsi="宋体"/>
          <w:szCs w:val="21"/>
        </w:rPr>
        <w:t>按照</w:t>
      </w:r>
      <w:r>
        <w:rPr>
          <w:rFonts w:hint="eastAsia" w:ascii="宋体" w:hAnsi="宋体"/>
          <w:b/>
          <w:szCs w:val="21"/>
          <w:lang w:val="en-US" w:eastAsia="zh-CN"/>
        </w:rPr>
        <w:t>合同内容</w:t>
      </w:r>
      <w:r>
        <w:rPr>
          <w:rFonts w:hint="eastAsia" w:ascii="宋体" w:hAnsi="宋体"/>
          <w:szCs w:val="21"/>
        </w:rPr>
        <w:t>和实际完成工作量报委托人</w:t>
      </w:r>
      <w:r>
        <w:rPr>
          <w:rFonts w:hint="eastAsia" w:ascii="宋体" w:hAnsi="宋体"/>
          <w:szCs w:val="21"/>
          <w:lang w:val="en-US" w:eastAsia="zh-CN"/>
        </w:rPr>
        <w:t>验收、</w:t>
      </w:r>
      <w:r>
        <w:rPr>
          <w:rFonts w:hint="eastAsia" w:ascii="宋体" w:hAnsi="宋体"/>
          <w:szCs w:val="21"/>
        </w:rPr>
        <w:t>审核批准后，由委托人负责承担并支付</w:t>
      </w:r>
      <w:r>
        <w:rPr>
          <w:rFonts w:hint="eastAsia" w:ascii="宋体" w:hAnsi="宋体" w:cs="宋体"/>
          <w:szCs w:val="21"/>
        </w:rPr>
        <w:t>咨询服务单位</w:t>
      </w:r>
      <w:r>
        <w:rPr>
          <w:rFonts w:hint="eastAsia" w:ascii="宋体" w:hAnsi="宋体"/>
          <w:szCs w:val="21"/>
        </w:rPr>
        <w:t>的相关费用，结算的</w:t>
      </w:r>
      <w:r>
        <w:rPr>
          <w:rFonts w:hint="eastAsia" w:ascii="宋体" w:hAnsi="宋体" w:cs="宋体"/>
          <w:szCs w:val="21"/>
        </w:rPr>
        <w:t>咨询服务</w:t>
      </w:r>
      <w:r>
        <w:rPr>
          <w:rFonts w:hint="eastAsia" w:ascii="宋体" w:hAnsi="宋体"/>
          <w:szCs w:val="21"/>
        </w:rPr>
        <w:t>费用以最终实际发生为准</w:t>
      </w:r>
      <w:r>
        <w:rPr>
          <w:rFonts w:hint="eastAsia" w:ascii="宋体" w:hAnsi="宋体" w:cs="宋体"/>
          <w:szCs w:val="21"/>
        </w:rPr>
        <w:t>。</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6.2 合同金额由委托人支付，咨询服务单位及其工作人员不得收取其他任何费用。</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6.3 支付方式如下：</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（1）</w:t>
      </w:r>
      <w:r>
        <w:rPr>
          <w:rFonts w:hint="eastAsia" w:cs="Courier New" w:asciiTheme="minorEastAsia" w:hAnsiTheme="minorEastAsia"/>
          <w:szCs w:val="21"/>
        </w:rPr>
        <w:t>咨询服务单位</w:t>
      </w:r>
      <w:r>
        <w:rPr>
          <w:rFonts w:hint="eastAsia" w:ascii="宋体" w:hAnsi="宋体" w:cs="Arial"/>
          <w:szCs w:val="21"/>
        </w:rPr>
        <w:t>完成所有工作后</w:t>
      </w:r>
      <w:r>
        <w:rPr>
          <w:rFonts w:hint="eastAsia" w:cs="Courier New" w:asciiTheme="minorEastAsia" w:hAnsiTheme="minorEastAsia"/>
          <w:szCs w:val="21"/>
        </w:rPr>
        <w:t>，通过委托人验收后，15日内支付全部合同价款。</w:t>
      </w:r>
    </w:p>
    <w:p>
      <w:pPr>
        <w:autoSpaceDE w:val="0"/>
        <w:autoSpaceDN w:val="0"/>
        <w:adjustRightInd w:val="0"/>
        <w:spacing w:line="400" w:lineRule="exact"/>
        <w:ind w:firstLine="420" w:firstLineChars="200"/>
        <w:rPr>
          <w:rFonts w:cs="Courier New" w:asciiTheme="minorEastAsia" w:hAnsiTheme="minorEastAsia"/>
          <w:szCs w:val="21"/>
        </w:rPr>
      </w:pPr>
      <w:r>
        <w:rPr>
          <w:rFonts w:hint="eastAsia" w:cs="Courier New" w:asciiTheme="minorEastAsia" w:hAnsiTheme="minorEastAsia"/>
          <w:szCs w:val="21"/>
        </w:rPr>
        <w:t>（2）支付合同价款前，咨询服务单位须向委托人提交付款申请报告，提供等额有效的增值税专用发票。若咨询服务单位未提前提供的，甲方有权顺延付款期限，并不承担逾期付款的责任。</w:t>
      </w:r>
    </w:p>
    <w:p>
      <w:pPr>
        <w:autoSpaceDE w:val="0"/>
        <w:autoSpaceDN w:val="0"/>
        <w:adjustRightInd w:val="0"/>
        <w:spacing w:line="400" w:lineRule="exact"/>
        <w:ind w:firstLine="525" w:firstLineChars="250"/>
        <w:rPr>
          <w:rFonts w:ascii="宋体" w:hAnsi="宋体" w:cs="宋体"/>
          <w:szCs w:val="21"/>
        </w:rPr>
      </w:pPr>
      <w:r>
        <w:rPr>
          <w:rFonts w:hint="eastAsia" w:ascii="宋体" w:hAnsi="宋体" w:cs="宋体"/>
          <w:szCs w:val="21"/>
        </w:rPr>
        <w:t>6.4 费用的调整</w:t>
      </w:r>
    </w:p>
    <w:p>
      <w:pPr>
        <w:autoSpaceDE w:val="0"/>
        <w:autoSpaceDN w:val="0"/>
        <w:adjustRightInd w:val="0"/>
        <w:spacing w:line="400" w:lineRule="exact"/>
        <w:ind w:firstLine="525" w:firstLineChars="250"/>
        <w:rPr>
          <w:rFonts w:ascii="宋体" w:hAnsi="宋体" w:cs="宋体"/>
          <w:szCs w:val="21"/>
        </w:rPr>
      </w:pPr>
      <w:r>
        <w:rPr>
          <w:rFonts w:hint="eastAsia" w:ascii="宋体" w:hAnsi="宋体" w:cs="宋体"/>
          <w:szCs w:val="21"/>
        </w:rPr>
        <w:t>在合同实施期间，本项目咨询服务费不随国家政策调整或法规、标准及市场因素变化进行调整。</w:t>
      </w:r>
    </w:p>
    <w:p>
      <w:pPr>
        <w:autoSpaceDE w:val="0"/>
        <w:autoSpaceDN w:val="0"/>
        <w:adjustRightInd w:val="0"/>
        <w:spacing w:line="400" w:lineRule="exact"/>
        <w:rPr>
          <w:rFonts w:ascii="宋体" w:hAnsi="宋体" w:cs="Arial"/>
          <w:szCs w:val="21"/>
        </w:rPr>
      </w:pPr>
      <w:r>
        <w:rPr>
          <w:rFonts w:hint="eastAsia" w:ascii="宋体" w:hAnsi="宋体" w:cs="Arial"/>
          <w:b/>
          <w:bCs/>
          <w:szCs w:val="21"/>
        </w:rPr>
        <w:t>7</w:t>
      </w:r>
      <w:r>
        <w:rPr>
          <w:rFonts w:ascii="宋体" w:hAnsi="宋体" w:cs="Arial"/>
          <w:b/>
          <w:bCs/>
          <w:szCs w:val="21"/>
        </w:rPr>
        <w:t>. 违约与赔偿</w:t>
      </w:r>
    </w:p>
    <w:p>
      <w:pPr>
        <w:autoSpaceDE w:val="0"/>
        <w:autoSpaceDN w:val="0"/>
        <w:adjustRightInd w:val="0"/>
        <w:spacing w:line="400" w:lineRule="exact"/>
        <w:ind w:firstLine="420" w:firstLineChars="200"/>
        <w:rPr>
          <w:rFonts w:ascii="宋体" w:hAnsi="宋体" w:cs="宋体"/>
          <w:szCs w:val="21"/>
        </w:rPr>
      </w:pPr>
      <w:r>
        <w:rPr>
          <w:rFonts w:hint="eastAsia" w:ascii="宋体" w:hAnsi="宋体"/>
          <w:szCs w:val="21"/>
        </w:rPr>
        <w:t>7</w:t>
      </w:r>
      <w:r>
        <w:rPr>
          <w:rFonts w:ascii="宋体" w:hAnsi="宋体"/>
          <w:szCs w:val="21"/>
        </w:rPr>
        <w:t xml:space="preserve">.1 </w:t>
      </w:r>
      <w:r>
        <w:rPr>
          <w:rFonts w:hint="eastAsia" w:ascii="宋体" w:hAnsi="宋体"/>
          <w:szCs w:val="21"/>
        </w:rPr>
        <w:t>咨询</w:t>
      </w:r>
      <w:r>
        <w:rPr>
          <w:rFonts w:hint="eastAsia" w:ascii="宋体" w:hAnsi="宋体" w:cs="宋体"/>
          <w:szCs w:val="21"/>
        </w:rPr>
        <w:t>服务单位未能在合同签订之日起 30 个工作日完成服务方案的，则每延期</w:t>
      </w:r>
      <w:r>
        <w:rPr>
          <w:rFonts w:ascii="宋体" w:hAnsi="宋体"/>
          <w:szCs w:val="21"/>
        </w:rPr>
        <w:t>1</w:t>
      </w:r>
      <w:r>
        <w:rPr>
          <w:rFonts w:hint="eastAsia" w:ascii="宋体" w:hAnsi="宋体" w:cs="宋体"/>
          <w:szCs w:val="21"/>
        </w:rPr>
        <w:t>天，委托人有权按合同总价的</w:t>
      </w:r>
      <w:r>
        <w:rPr>
          <w:rFonts w:ascii="宋体" w:hAnsi="宋体"/>
          <w:szCs w:val="21"/>
        </w:rPr>
        <w:t>2‰</w:t>
      </w:r>
      <w:r>
        <w:rPr>
          <w:rFonts w:hint="eastAsia" w:ascii="宋体" w:hAnsi="宋体" w:cs="宋体"/>
          <w:szCs w:val="21"/>
        </w:rPr>
        <w:t>课以咨询服务单位违约金。延期超过</w:t>
      </w:r>
      <w:r>
        <w:rPr>
          <w:rFonts w:ascii="宋体" w:hAnsi="宋体"/>
          <w:szCs w:val="21"/>
        </w:rPr>
        <w:t>15</w:t>
      </w:r>
      <w:r>
        <w:rPr>
          <w:rFonts w:hint="eastAsia" w:ascii="宋体" w:hAnsi="宋体" w:cs="宋体"/>
          <w:szCs w:val="21"/>
        </w:rPr>
        <w:t>天时，委托人可以终止合同，并有权按合同总价的</w:t>
      </w:r>
      <w:r>
        <w:rPr>
          <w:rFonts w:ascii="宋体" w:hAnsi="宋体"/>
          <w:szCs w:val="21"/>
        </w:rPr>
        <w:t>5</w:t>
      </w:r>
      <w:r>
        <w:rPr>
          <w:rFonts w:hint="eastAsia" w:ascii="宋体" w:hAnsi="宋体" w:cs="宋体"/>
          <w:szCs w:val="21"/>
        </w:rPr>
        <w:t>％课以咨询服务单位违约金。</w:t>
      </w:r>
    </w:p>
    <w:p>
      <w:pPr>
        <w:autoSpaceDE w:val="0"/>
        <w:autoSpaceDN w:val="0"/>
        <w:adjustRightInd w:val="0"/>
        <w:spacing w:after="73" w:line="400" w:lineRule="exact"/>
        <w:ind w:firstLine="420" w:firstLineChars="200"/>
        <w:rPr>
          <w:rFonts w:ascii="宋体" w:hAnsi="宋体" w:cs="宋体"/>
          <w:szCs w:val="21"/>
        </w:rPr>
      </w:pPr>
      <w:r>
        <w:rPr>
          <w:rFonts w:hint="eastAsia" w:ascii="宋体" w:hAnsi="宋体" w:cs="宋体"/>
          <w:szCs w:val="21"/>
        </w:rPr>
        <w:t xml:space="preserve">7.2 </w:t>
      </w:r>
      <w:r>
        <w:rPr>
          <w:rFonts w:hint="eastAsia" w:ascii="宋体" w:hAnsi="宋体" w:cs="Arial"/>
          <w:szCs w:val="21"/>
        </w:rPr>
        <w:t>服务方案通过后，</w:t>
      </w:r>
      <w:r>
        <w:rPr>
          <w:rFonts w:hint="eastAsia" w:ascii="宋体" w:hAnsi="宋体" w:cs="宋体"/>
          <w:szCs w:val="21"/>
        </w:rPr>
        <w:t>30 日内未正常开展相关工作的</w:t>
      </w:r>
      <w:r>
        <w:rPr>
          <w:rFonts w:hint="eastAsia" w:ascii="宋体" w:hAnsi="宋体" w:cs="宋体"/>
          <w:szCs w:val="21"/>
          <w:lang w:eastAsia="zh-Hans"/>
        </w:rPr>
        <w:t>或未根据服务方案内容按时完成阶段性咨询服务工作的</w:t>
      </w:r>
      <w:r>
        <w:rPr>
          <w:rFonts w:hint="eastAsia" w:ascii="宋体" w:hAnsi="宋体" w:cs="宋体"/>
          <w:szCs w:val="21"/>
        </w:rPr>
        <w:t>，则每延期1天，委托人有权按合同总价的2‰课以咨询服务单位违约金；延期超过15天时，委托人可以终止合同，并有权按合同总价的5％课以咨询服务单位违约金。</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7.3 咨询服务单位因违反国家、地方相关法律法规而引发的一切损失均应由咨询服务单位承担。</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7.4 合同签订后，咨询服务单位的人员不能到位，应视为咨询服务单位违约，委托人有权按照合同</w:t>
      </w:r>
      <w:r>
        <w:rPr>
          <w:rFonts w:hint="eastAsia" w:ascii="宋体" w:hAnsi="宋体" w:cs="宋体"/>
          <w:szCs w:val="21"/>
          <w:lang w:eastAsia="zh-Hans"/>
        </w:rPr>
        <w:t>总价</w:t>
      </w:r>
      <w:r>
        <w:rPr>
          <w:rFonts w:hint="eastAsia" w:ascii="宋体" w:hAnsi="宋体" w:cs="宋体"/>
          <w:szCs w:val="21"/>
        </w:rPr>
        <w:t>的1%-5%课以违约金</w:t>
      </w:r>
      <w:r>
        <w:rPr>
          <w:rFonts w:hint="eastAsia" w:ascii="宋体" w:hAnsi="宋体" w:cs="宋体"/>
          <w:szCs w:val="21"/>
          <w:lang w:eastAsia="zh-Hans"/>
        </w:rPr>
        <w:t>并</w:t>
      </w:r>
      <w:r>
        <w:rPr>
          <w:rFonts w:hint="eastAsia" w:ascii="宋体" w:hAnsi="宋体" w:cs="宋体"/>
          <w:szCs w:val="21"/>
        </w:rPr>
        <w:t>提出处理意见，咨询服务单位</w:t>
      </w:r>
      <w:r>
        <w:rPr>
          <w:rFonts w:hint="eastAsia" w:ascii="宋体" w:hAnsi="宋体" w:cs="宋体"/>
          <w:szCs w:val="21"/>
          <w:lang w:eastAsia="zh-Hans"/>
        </w:rPr>
        <w:t>在委托人限期内不予以整改或者整改不符合要求的</w:t>
      </w:r>
      <w:r>
        <w:rPr>
          <w:rFonts w:ascii="宋体" w:hAnsi="宋体" w:cs="宋体"/>
          <w:szCs w:val="21"/>
          <w:lang w:eastAsia="zh-Hans"/>
        </w:rPr>
        <w:t>，</w:t>
      </w:r>
      <w:r>
        <w:rPr>
          <w:rFonts w:hint="eastAsia" w:ascii="宋体" w:hAnsi="宋体" w:cs="宋体"/>
          <w:szCs w:val="21"/>
          <w:lang w:eastAsia="zh-Hans"/>
        </w:rPr>
        <w:t>委托人</w:t>
      </w:r>
      <w:r>
        <w:rPr>
          <w:rFonts w:hint="eastAsia" w:ascii="宋体" w:hAnsi="宋体" w:cs="宋体"/>
          <w:szCs w:val="21"/>
        </w:rPr>
        <w:t>有权拒绝支付其服务费用。</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7.5 因咨询服务单位委派的人员能力不足或者责任心不强，导致工作严重拖延、返工或者进展不顺，委托人有权根据造成的后果，按照合同</w:t>
      </w:r>
      <w:r>
        <w:rPr>
          <w:rFonts w:hint="eastAsia" w:ascii="宋体" w:hAnsi="宋体" w:cs="宋体"/>
          <w:szCs w:val="21"/>
          <w:lang w:eastAsia="zh-Hans"/>
        </w:rPr>
        <w:t>总价</w:t>
      </w:r>
      <w:r>
        <w:rPr>
          <w:rFonts w:hint="eastAsia" w:ascii="宋体" w:hAnsi="宋体" w:cs="宋体"/>
          <w:szCs w:val="21"/>
        </w:rPr>
        <w:t>的1%-5%课以违约金。</w:t>
      </w:r>
    </w:p>
    <w:p>
      <w:pPr>
        <w:autoSpaceDE w:val="0"/>
        <w:autoSpaceDN w:val="0"/>
        <w:adjustRightInd w:val="0"/>
        <w:spacing w:line="400" w:lineRule="exact"/>
        <w:ind w:firstLine="420" w:firstLineChars="200"/>
        <w:rPr>
          <w:rFonts w:ascii="宋体" w:hAnsi="宋体" w:cs="宋体"/>
          <w:szCs w:val="21"/>
        </w:rPr>
      </w:pPr>
      <w:r>
        <w:rPr>
          <w:rFonts w:hint="eastAsia" w:ascii="宋体" w:hAnsi="宋体"/>
          <w:szCs w:val="21"/>
        </w:rPr>
        <w:t>7.6</w:t>
      </w:r>
      <w:r>
        <w:rPr>
          <w:rFonts w:hint="eastAsia" w:ascii="宋体" w:hAnsi="宋体" w:cs="宋体"/>
          <w:szCs w:val="21"/>
        </w:rPr>
        <w:t xml:space="preserve"> 违约金最高限额为合同</w:t>
      </w:r>
      <w:r>
        <w:rPr>
          <w:rFonts w:hint="eastAsia" w:ascii="宋体" w:hAnsi="宋体" w:cs="宋体"/>
          <w:szCs w:val="21"/>
          <w:lang w:eastAsia="zh-Hans"/>
        </w:rPr>
        <w:t>总</w:t>
      </w:r>
      <w:r>
        <w:rPr>
          <w:rFonts w:hint="eastAsia" w:ascii="宋体" w:hAnsi="宋体" w:cs="宋体"/>
          <w:szCs w:val="21"/>
        </w:rPr>
        <w:t>价</w:t>
      </w:r>
      <w:r>
        <w:rPr>
          <w:rFonts w:ascii="宋体" w:hAnsi="宋体"/>
          <w:szCs w:val="21"/>
        </w:rPr>
        <w:t>30%</w:t>
      </w:r>
      <w:r>
        <w:rPr>
          <w:rFonts w:hint="eastAsia" w:ascii="宋体" w:hAnsi="宋体" w:cs="宋体"/>
          <w:szCs w:val="21"/>
        </w:rPr>
        <w:t>，超过此限额后委托人有权终止合同，同时并不免除咨询服务单位的违约责任，委托人保留进一步索赔的权利。</w:t>
      </w:r>
    </w:p>
    <w:p>
      <w:pPr>
        <w:autoSpaceDE w:val="0"/>
        <w:autoSpaceDN w:val="0"/>
        <w:adjustRightInd w:val="0"/>
        <w:spacing w:line="400" w:lineRule="exact"/>
        <w:ind w:firstLine="420" w:firstLineChars="200"/>
        <w:rPr>
          <w:rFonts w:ascii="宋体" w:hAnsi="宋体" w:cs="宋体"/>
          <w:szCs w:val="21"/>
        </w:rPr>
      </w:pPr>
      <w:r>
        <w:rPr>
          <w:rFonts w:hint="eastAsia" w:ascii="宋体" w:hAnsi="宋体"/>
          <w:szCs w:val="21"/>
        </w:rPr>
        <w:t xml:space="preserve">7.7 </w:t>
      </w:r>
      <w:r>
        <w:rPr>
          <w:rFonts w:hint="eastAsia" w:ascii="宋体" w:hAnsi="宋体" w:cs="宋体"/>
          <w:szCs w:val="21"/>
        </w:rPr>
        <w:t>一方违约后，另一方要求违约方继续履行合同时，违约方承担上述违约责任后仍应继续履行合同。</w:t>
      </w:r>
    </w:p>
    <w:p>
      <w:pPr>
        <w:autoSpaceDE w:val="0"/>
        <w:autoSpaceDN w:val="0"/>
        <w:adjustRightInd w:val="0"/>
        <w:spacing w:line="400" w:lineRule="exact"/>
        <w:rPr>
          <w:rFonts w:ascii="宋体" w:hAnsi="宋体" w:cs="Arial"/>
          <w:szCs w:val="21"/>
        </w:rPr>
      </w:pPr>
      <w:r>
        <w:rPr>
          <w:rFonts w:hint="eastAsia" w:ascii="宋体" w:hAnsi="宋体" w:cs="Arial"/>
          <w:b/>
          <w:bCs/>
          <w:szCs w:val="21"/>
        </w:rPr>
        <w:t>8</w:t>
      </w:r>
      <w:r>
        <w:rPr>
          <w:rFonts w:ascii="宋体" w:hAnsi="宋体" w:cs="Arial"/>
          <w:b/>
          <w:bCs/>
          <w:szCs w:val="21"/>
        </w:rPr>
        <w:t>. 合同的生效与终止</w:t>
      </w:r>
    </w:p>
    <w:p>
      <w:pPr>
        <w:autoSpaceDE w:val="0"/>
        <w:autoSpaceDN w:val="0"/>
        <w:adjustRightInd w:val="0"/>
        <w:spacing w:line="400" w:lineRule="exact"/>
        <w:ind w:firstLine="525" w:firstLineChars="250"/>
        <w:rPr>
          <w:rFonts w:ascii="宋体" w:hAnsi="宋体" w:cs="宋体"/>
          <w:szCs w:val="21"/>
        </w:rPr>
      </w:pPr>
      <w:r>
        <w:rPr>
          <w:rFonts w:hint="eastAsia" w:ascii="宋体" w:hAnsi="宋体" w:cs="宋体"/>
          <w:szCs w:val="21"/>
        </w:rPr>
        <w:t>8.1 合同的生效</w:t>
      </w:r>
    </w:p>
    <w:p>
      <w:pPr>
        <w:autoSpaceDE w:val="0"/>
        <w:autoSpaceDN w:val="0"/>
        <w:adjustRightInd w:val="0"/>
        <w:spacing w:line="400" w:lineRule="exact"/>
        <w:ind w:firstLine="525" w:firstLineChars="250"/>
        <w:rPr>
          <w:rFonts w:ascii="宋体" w:hAnsi="宋体" w:cs="宋体"/>
          <w:szCs w:val="21"/>
        </w:rPr>
      </w:pPr>
      <w:r>
        <w:rPr>
          <w:rFonts w:hint="eastAsia" w:ascii="宋体" w:hAnsi="宋体" w:cs="宋体"/>
          <w:szCs w:val="21"/>
        </w:rPr>
        <w:t>合同协议书自双方签字盖章后生效。</w:t>
      </w:r>
    </w:p>
    <w:p>
      <w:pPr>
        <w:autoSpaceDE w:val="0"/>
        <w:autoSpaceDN w:val="0"/>
        <w:adjustRightInd w:val="0"/>
        <w:spacing w:line="400" w:lineRule="exact"/>
        <w:ind w:left="315" w:leftChars="150" w:firstLine="210" w:firstLineChars="100"/>
        <w:rPr>
          <w:rFonts w:ascii="宋体" w:hAnsi="宋体" w:cs="宋体"/>
          <w:szCs w:val="21"/>
        </w:rPr>
      </w:pPr>
      <w:r>
        <w:rPr>
          <w:rFonts w:hint="eastAsia" w:ascii="宋体" w:hAnsi="宋体" w:cs="宋体"/>
          <w:szCs w:val="21"/>
        </w:rPr>
        <w:t>8.2</w:t>
      </w:r>
      <w:r>
        <w:rPr>
          <w:rFonts w:hint="eastAsia" w:ascii="宋体" w:hAnsi="宋体" w:cs="宋体"/>
          <w:b/>
          <w:bCs/>
          <w:szCs w:val="21"/>
        </w:rPr>
        <w:t xml:space="preserve"> </w:t>
      </w:r>
      <w:r>
        <w:rPr>
          <w:rFonts w:hint="eastAsia" w:ascii="宋体" w:hAnsi="宋体" w:cs="宋体"/>
          <w:szCs w:val="21"/>
        </w:rPr>
        <w:t>有下列情形之一的，委托人与咨询服务单位可以解除合同：</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（1）因不可抗力致使合同无法履行；</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（2）因一方违约致使合同无法履行；</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w:t>
      </w:r>
      <w:r>
        <w:rPr>
          <w:rFonts w:hint="eastAsia" w:ascii="宋体" w:hAnsi="宋体"/>
          <w:szCs w:val="21"/>
        </w:rPr>
        <w:t>3</w:t>
      </w:r>
      <w:r>
        <w:rPr>
          <w:rFonts w:hint="eastAsia" w:ascii="宋体" w:hAnsi="宋体" w:cs="宋体"/>
          <w:szCs w:val="21"/>
        </w:rPr>
        <w:t>）一方依据合同条款要求解除合同的，应以书面通知形式向对方发出解除合同的通知，并在发出通知前</w:t>
      </w:r>
      <w:r>
        <w:rPr>
          <w:rFonts w:ascii="宋体" w:hAnsi="宋体"/>
          <w:szCs w:val="21"/>
        </w:rPr>
        <w:t>7</w:t>
      </w:r>
      <w:r>
        <w:rPr>
          <w:rFonts w:hint="eastAsia" w:ascii="宋体" w:hAnsi="宋体" w:cs="宋体"/>
          <w:szCs w:val="21"/>
        </w:rPr>
        <w:t>天告知对方，通知到达对方时合同解除。对解除合同有争议的，按本合同相关规定处理。</w:t>
      </w:r>
    </w:p>
    <w:p>
      <w:pPr>
        <w:autoSpaceDE w:val="0"/>
        <w:autoSpaceDN w:val="0"/>
        <w:adjustRightInd w:val="0"/>
        <w:spacing w:line="400" w:lineRule="exact"/>
        <w:ind w:firstLine="518" w:firstLineChars="247"/>
        <w:rPr>
          <w:rFonts w:ascii="宋体" w:hAnsi="宋体" w:cs="宋体"/>
          <w:szCs w:val="21"/>
        </w:rPr>
      </w:pPr>
      <w:r>
        <w:rPr>
          <w:rFonts w:hint="eastAsia" w:ascii="宋体" w:hAnsi="宋体"/>
          <w:szCs w:val="21"/>
        </w:rPr>
        <w:t>8</w:t>
      </w:r>
      <w:r>
        <w:rPr>
          <w:rFonts w:ascii="宋体" w:hAnsi="宋体"/>
          <w:szCs w:val="21"/>
        </w:rPr>
        <w:t>.</w:t>
      </w:r>
      <w:r>
        <w:rPr>
          <w:rFonts w:hint="eastAsia" w:ascii="宋体" w:hAnsi="宋体"/>
          <w:szCs w:val="21"/>
        </w:rPr>
        <w:t xml:space="preserve">3 </w:t>
      </w:r>
      <w:r>
        <w:rPr>
          <w:rFonts w:hint="eastAsia" w:ascii="宋体" w:hAnsi="宋体" w:cs="宋体"/>
          <w:szCs w:val="21"/>
        </w:rPr>
        <w:t>推迟与解除</w:t>
      </w:r>
    </w:p>
    <w:p>
      <w:pPr>
        <w:autoSpaceDE w:val="0"/>
        <w:autoSpaceDN w:val="0"/>
        <w:adjustRightInd w:val="0"/>
        <w:spacing w:line="400" w:lineRule="exact"/>
        <w:ind w:firstLine="525" w:firstLineChars="250"/>
        <w:rPr>
          <w:rFonts w:ascii="宋体" w:hAnsi="宋体" w:cs="宋体"/>
          <w:szCs w:val="21"/>
        </w:rPr>
      </w:pPr>
      <w:r>
        <w:rPr>
          <w:rFonts w:hint="eastAsia" w:ascii="宋体" w:hAnsi="宋体" w:cs="宋体"/>
          <w:szCs w:val="21"/>
        </w:rPr>
        <w:t>（</w:t>
      </w:r>
      <w:r>
        <w:rPr>
          <w:rFonts w:ascii="宋体" w:hAnsi="宋体"/>
          <w:szCs w:val="21"/>
        </w:rPr>
        <w:t>1</w:t>
      </w:r>
      <w:r>
        <w:rPr>
          <w:rFonts w:hint="eastAsia" w:ascii="宋体" w:hAnsi="宋体" w:cs="宋体"/>
          <w:szCs w:val="21"/>
        </w:rPr>
        <w:t>）委托人应至少提前</w:t>
      </w:r>
      <w:r>
        <w:rPr>
          <w:rFonts w:ascii="宋体" w:hAnsi="宋体"/>
          <w:szCs w:val="21"/>
        </w:rPr>
        <w:t>7</w:t>
      </w:r>
      <w:r>
        <w:rPr>
          <w:rFonts w:hint="eastAsia" w:ascii="宋体" w:hAnsi="宋体" w:cs="宋体"/>
          <w:szCs w:val="21"/>
        </w:rPr>
        <w:t>天以书面形式通知咨询服务单位暂停全部或部分工作或解除本合同协议书，一旦收到此类通知，咨询服务单位应立即安排停止计划并将损失减到最小。</w:t>
      </w:r>
    </w:p>
    <w:p>
      <w:pPr>
        <w:autoSpaceDE w:val="0"/>
        <w:autoSpaceDN w:val="0"/>
        <w:adjustRightInd w:val="0"/>
        <w:spacing w:line="400" w:lineRule="exact"/>
        <w:ind w:firstLine="525" w:firstLineChars="250"/>
        <w:rPr>
          <w:rFonts w:ascii="宋体" w:hAnsi="宋体" w:cs="宋体"/>
          <w:szCs w:val="21"/>
        </w:rPr>
      </w:pPr>
      <w:r>
        <w:rPr>
          <w:rFonts w:hint="eastAsia" w:ascii="宋体" w:hAnsi="宋体" w:cs="宋体"/>
          <w:szCs w:val="21"/>
        </w:rPr>
        <w:t>（</w:t>
      </w:r>
      <w:r>
        <w:rPr>
          <w:rFonts w:ascii="宋体" w:hAnsi="宋体"/>
          <w:szCs w:val="21"/>
        </w:rPr>
        <w:t>2</w:t>
      </w:r>
      <w:r>
        <w:rPr>
          <w:rFonts w:hint="eastAsia" w:ascii="宋体" w:hAnsi="宋体" w:cs="宋体"/>
          <w:szCs w:val="21"/>
        </w:rPr>
        <w:t>）委托人认为咨询服务单位无正当理由而未履行本合同规定的责任与义务时，应书面形式通知咨询服务单位，要求咨询服务单位进行说明，并尽快开展工作。若委托人在</w:t>
      </w:r>
      <w:r>
        <w:rPr>
          <w:rFonts w:ascii="宋体" w:hAnsi="宋体"/>
          <w:szCs w:val="21"/>
        </w:rPr>
        <w:t>7</w:t>
      </w:r>
      <w:r>
        <w:rPr>
          <w:rFonts w:hint="eastAsia" w:ascii="宋体" w:hAnsi="宋体" w:cs="宋体"/>
          <w:szCs w:val="21"/>
        </w:rPr>
        <w:t>天内没有收到满意的答复，委托人可以发出进一步的通知解除本合同，但此进一步的通知必须在第一个通知发出</w:t>
      </w:r>
      <w:r>
        <w:rPr>
          <w:rFonts w:ascii="宋体" w:hAnsi="宋体"/>
          <w:szCs w:val="21"/>
        </w:rPr>
        <w:t>14</w:t>
      </w:r>
      <w:r>
        <w:rPr>
          <w:rFonts w:hint="eastAsia" w:ascii="宋体" w:hAnsi="宋体" w:cs="宋体"/>
          <w:szCs w:val="21"/>
        </w:rPr>
        <w:t>天后。</w:t>
      </w:r>
    </w:p>
    <w:p>
      <w:pPr>
        <w:autoSpaceDE w:val="0"/>
        <w:autoSpaceDN w:val="0"/>
        <w:adjustRightInd w:val="0"/>
        <w:spacing w:after="213" w:line="400" w:lineRule="exact"/>
        <w:ind w:right="585" w:firstLine="525" w:firstLineChars="250"/>
        <w:rPr>
          <w:rFonts w:ascii="宋体" w:hAnsi="宋体" w:cs="宋体"/>
          <w:szCs w:val="21"/>
        </w:rPr>
      </w:pPr>
      <w:r>
        <w:rPr>
          <w:rFonts w:hint="eastAsia" w:ascii="宋体" w:hAnsi="宋体" w:cs="宋体"/>
          <w:szCs w:val="21"/>
        </w:rPr>
        <w:t>（</w:t>
      </w:r>
      <w:r>
        <w:rPr>
          <w:rFonts w:hint="eastAsia" w:ascii="宋体" w:hAnsi="宋体"/>
          <w:szCs w:val="21"/>
        </w:rPr>
        <w:t>3</w:t>
      </w:r>
      <w:r>
        <w:rPr>
          <w:rFonts w:hint="eastAsia" w:ascii="宋体" w:hAnsi="宋体" w:cs="宋体"/>
          <w:szCs w:val="21"/>
        </w:rPr>
        <w:t>）合同终止不影响权利和责任不论何种原因，本合同的终止，不应损害和影响各方应有的权利、索赔要求和应负的责任。</w:t>
      </w:r>
    </w:p>
    <w:p>
      <w:pPr>
        <w:autoSpaceDE w:val="0"/>
        <w:autoSpaceDN w:val="0"/>
        <w:adjustRightInd w:val="0"/>
        <w:spacing w:line="400" w:lineRule="exact"/>
        <w:rPr>
          <w:rFonts w:ascii="宋体" w:hAnsi="宋体" w:cs="Arial"/>
          <w:szCs w:val="21"/>
        </w:rPr>
      </w:pPr>
      <w:r>
        <w:rPr>
          <w:rFonts w:hint="eastAsia" w:ascii="宋体" w:hAnsi="宋体" w:cs="Arial"/>
          <w:b/>
          <w:bCs/>
          <w:szCs w:val="21"/>
        </w:rPr>
        <w:t>9</w:t>
      </w:r>
      <w:r>
        <w:rPr>
          <w:rFonts w:ascii="宋体" w:hAnsi="宋体" w:cs="Arial"/>
          <w:b/>
          <w:bCs/>
          <w:szCs w:val="21"/>
        </w:rPr>
        <w:t>. 其它</w:t>
      </w:r>
    </w:p>
    <w:p>
      <w:pPr>
        <w:autoSpaceDE w:val="0"/>
        <w:autoSpaceDN w:val="0"/>
        <w:adjustRightInd w:val="0"/>
        <w:spacing w:line="400" w:lineRule="exact"/>
        <w:ind w:firstLine="525" w:firstLineChars="250"/>
        <w:rPr>
          <w:rFonts w:ascii="宋体" w:hAnsi="宋体" w:cs="宋体"/>
          <w:szCs w:val="21"/>
        </w:rPr>
      </w:pPr>
      <w:r>
        <w:rPr>
          <w:rFonts w:hint="eastAsia" w:ascii="宋体" w:hAnsi="宋体" w:cs="宋体"/>
          <w:szCs w:val="21"/>
        </w:rPr>
        <w:t>9.1 法律和法规</w:t>
      </w:r>
    </w:p>
    <w:p>
      <w:pPr>
        <w:autoSpaceDE w:val="0"/>
        <w:autoSpaceDN w:val="0"/>
        <w:adjustRightInd w:val="0"/>
        <w:spacing w:line="400" w:lineRule="exact"/>
        <w:ind w:firstLine="525" w:firstLineChars="250"/>
        <w:rPr>
          <w:rFonts w:ascii="宋体" w:hAnsi="宋体" w:cs="宋体"/>
          <w:szCs w:val="21"/>
        </w:rPr>
      </w:pPr>
      <w:r>
        <w:rPr>
          <w:rFonts w:hint="eastAsia" w:ascii="宋体" w:hAnsi="宋体" w:cs="宋体"/>
          <w:szCs w:val="21"/>
        </w:rPr>
        <w:t>本合同必须服从国家现行法律法规，对合同的解释应以国家现行法律和法规为准。</w:t>
      </w:r>
    </w:p>
    <w:p>
      <w:pPr>
        <w:autoSpaceDE w:val="0"/>
        <w:autoSpaceDN w:val="0"/>
        <w:adjustRightInd w:val="0"/>
        <w:spacing w:line="400" w:lineRule="exact"/>
        <w:ind w:firstLine="525" w:firstLineChars="250"/>
        <w:rPr>
          <w:rFonts w:ascii="宋体" w:hAnsi="宋体" w:cs="宋体"/>
          <w:szCs w:val="21"/>
        </w:rPr>
      </w:pPr>
      <w:r>
        <w:rPr>
          <w:rFonts w:hint="eastAsia" w:ascii="宋体" w:hAnsi="宋体" w:cs="宋体"/>
          <w:szCs w:val="21"/>
        </w:rPr>
        <w:t>9.2 转包和分包</w:t>
      </w:r>
    </w:p>
    <w:p>
      <w:pPr>
        <w:autoSpaceDE w:val="0"/>
        <w:autoSpaceDN w:val="0"/>
        <w:adjustRightInd w:val="0"/>
        <w:spacing w:line="400" w:lineRule="exact"/>
        <w:ind w:firstLine="525" w:firstLineChars="250"/>
        <w:rPr>
          <w:rFonts w:ascii="宋体" w:hAnsi="宋体" w:cs="宋体"/>
          <w:szCs w:val="21"/>
        </w:rPr>
      </w:pPr>
      <w:r>
        <w:rPr>
          <w:rFonts w:hint="eastAsia" w:ascii="宋体" w:hAnsi="宋体" w:cs="宋体"/>
          <w:szCs w:val="21"/>
        </w:rPr>
        <w:t>禁止咨询服务单位将本合同规定的任务转包、分包。</w:t>
      </w:r>
    </w:p>
    <w:p>
      <w:pPr>
        <w:autoSpaceDE w:val="0"/>
        <w:autoSpaceDN w:val="0"/>
        <w:adjustRightInd w:val="0"/>
        <w:spacing w:line="400" w:lineRule="exact"/>
        <w:ind w:right="3835" w:firstLine="518" w:firstLineChars="247"/>
        <w:rPr>
          <w:rFonts w:ascii="宋体" w:hAnsi="宋体" w:cs="宋体"/>
          <w:szCs w:val="21"/>
        </w:rPr>
      </w:pPr>
      <w:r>
        <w:rPr>
          <w:rFonts w:hint="eastAsia" w:ascii="宋体" w:hAnsi="宋体"/>
          <w:szCs w:val="21"/>
        </w:rPr>
        <w:t>9</w:t>
      </w:r>
      <w:r>
        <w:rPr>
          <w:rFonts w:ascii="宋体" w:hAnsi="宋体"/>
          <w:szCs w:val="21"/>
        </w:rPr>
        <w:t>.3</w:t>
      </w:r>
      <w:r>
        <w:rPr>
          <w:rFonts w:ascii="宋体" w:hAnsi="宋体"/>
          <w:b/>
          <w:bCs/>
          <w:szCs w:val="21"/>
        </w:rPr>
        <w:t xml:space="preserve"> </w:t>
      </w:r>
      <w:r>
        <w:rPr>
          <w:rFonts w:hint="eastAsia" w:ascii="宋体" w:hAnsi="宋体" w:cs="宋体"/>
          <w:szCs w:val="21"/>
        </w:rPr>
        <w:t>税费</w:t>
      </w:r>
    </w:p>
    <w:p>
      <w:pPr>
        <w:autoSpaceDE w:val="0"/>
        <w:autoSpaceDN w:val="0"/>
        <w:adjustRightInd w:val="0"/>
        <w:spacing w:line="400" w:lineRule="exact"/>
        <w:ind w:right="110" w:firstLine="525" w:firstLineChars="250"/>
        <w:rPr>
          <w:rFonts w:ascii="宋体" w:hAnsi="宋体" w:cs="宋体"/>
          <w:szCs w:val="21"/>
        </w:rPr>
      </w:pPr>
      <w:r>
        <w:rPr>
          <w:rFonts w:hint="eastAsia" w:ascii="宋体" w:hAnsi="宋体" w:cs="宋体"/>
          <w:szCs w:val="21"/>
        </w:rPr>
        <w:t>咨询服务单位应自行承担完成本合同约定内容需缴纳的一切税费，税费包含在合同总金额中，委托人不另行支付。</w:t>
      </w:r>
    </w:p>
    <w:p>
      <w:pPr>
        <w:autoSpaceDE w:val="0"/>
        <w:autoSpaceDN w:val="0"/>
        <w:adjustRightInd w:val="0"/>
        <w:spacing w:line="400" w:lineRule="exact"/>
        <w:ind w:right="3835" w:firstLine="420" w:firstLineChars="200"/>
        <w:rPr>
          <w:rFonts w:ascii="宋体" w:hAnsi="宋体" w:cs="宋体"/>
          <w:szCs w:val="21"/>
        </w:rPr>
      </w:pPr>
      <w:r>
        <w:rPr>
          <w:rFonts w:hint="eastAsia" w:ascii="宋体" w:hAnsi="宋体"/>
          <w:szCs w:val="21"/>
        </w:rPr>
        <w:t xml:space="preserve">9.4 </w:t>
      </w:r>
      <w:r>
        <w:rPr>
          <w:rFonts w:hint="eastAsia" w:ascii="宋体" w:hAnsi="宋体" w:cs="宋体"/>
          <w:szCs w:val="21"/>
        </w:rPr>
        <w:t>版权</w:t>
      </w:r>
    </w:p>
    <w:p>
      <w:pPr>
        <w:autoSpaceDE w:val="0"/>
        <w:autoSpaceDN w:val="0"/>
        <w:adjustRightInd w:val="0"/>
        <w:spacing w:line="400" w:lineRule="exact"/>
        <w:ind w:right="110" w:firstLine="420" w:firstLineChars="200"/>
      </w:pPr>
      <w:r>
        <w:rPr>
          <w:rFonts w:hint="eastAsia" w:ascii="宋体" w:hAnsi="宋体" w:cs="宋体"/>
          <w:szCs w:val="21"/>
        </w:rPr>
        <w:t>本项目咨询服务成果版权归委托人所有，未经委托人同意咨询服务单位不得以任何形式允许第三方使用，否则委托人将追究咨询服务单位相关法律责任。</w:t>
      </w:r>
    </w:p>
    <w:p>
      <w:pPr>
        <w:pStyle w:val="2"/>
        <w:spacing w:after="0" w:line="360" w:lineRule="auto"/>
        <w:ind w:left="0" w:leftChars="0"/>
      </w:pPr>
      <w:r>
        <w:rPr>
          <w:rFonts w:hint="eastAsia" w:ascii="宋体" w:hAnsi="宋体"/>
          <w:szCs w:val="21"/>
        </w:rPr>
        <w:t>9.5</w:t>
      </w:r>
      <w:r>
        <w:rPr>
          <w:rFonts w:hint="eastAsia"/>
        </w:rPr>
        <w:t>保密条款</w:t>
      </w:r>
    </w:p>
    <w:p>
      <w:pPr>
        <w:pStyle w:val="2"/>
        <w:spacing w:after="0" w:line="360" w:lineRule="auto"/>
        <w:ind w:left="0" w:leftChars="0"/>
      </w:pPr>
      <w:r>
        <w:rPr>
          <w:rFonts w:hint="eastAsia" w:ascii="宋体" w:hAnsi="宋体" w:cs="宋体"/>
          <w:szCs w:val="21"/>
        </w:rPr>
        <w:t>咨询服务单位</w:t>
      </w:r>
      <w:r>
        <w:rPr>
          <w:rFonts w:hint="eastAsia"/>
        </w:rPr>
        <w:t>未经委托人</w:t>
      </w:r>
      <w:r>
        <w:rPr>
          <w:rFonts w:hint="eastAsia"/>
          <w:lang w:eastAsia="zh-Hans"/>
        </w:rPr>
        <w:t>书面</w:t>
      </w:r>
      <w:r>
        <w:rPr>
          <w:rFonts w:hint="eastAsia"/>
        </w:rPr>
        <w:t>同意，禁止</w:t>
      </w:r>
      <w:r>
        <w:rPr>
          <w:rFonts w:hint="eastAsia"/>
          <w:lang w:eastAsia="zh-Hans"/>
        </w:rPr>
        <w:t>以任何形式向任何第三</w:t>
      </w:r>
      <w:r>
        <w:rPr>
          <w:rFonts w:hint="eastAsia"/>
        </w:rPr>
        <w:t>方</w:t>
      </w:r>
      <w:r>
        <w:rPr>
          <w:rFonts w:hint="eastAsia"/>
          <w:lang w:eastAsia="zh-Hans"/>
        </w:rPr>
        <w:t>披</w:t>
      </w:r>
      <w:r>
        <w:rPr>
          <w:rFonts w:hint="eastAsia"/>
        </w:rPr>
        <w:t>露本合同所涉及的相关商业及技术秘密。如违反本条，应按</w:t>
      </w:r>
      <w:r>
        <w:rPr>
          <w:rFonts w:hint="eastAsia"/>
          <w:lang w:eastAsia="zh-Hans"/>
        </w:rPr>
        <w:t>给</w:t>
      </w:r>
      <w:r>
        <w:rPr>
          <w:rFonts w:hint="eastAsia"/>
        </w:rPr>
        <w:t>委托人</w:t>
      </w:r>
      <w:r>
        <w:rPr>
          <w:rFonts w:hint="eastAsia"/>
          <w:lang w:eastAsia="zh-Hans"/>
        </w:rPr>
        <w:t>造成的</w:t>
      </w:r>
      <w:r>
        <w:rPr>
          <w:rFonts w:hint="eastAsia"/>
        </w:rPr>
        <w:t>实际经济损失赔偿</w:t>
      </w:r>
      <w:r>
        <w:t>；</w:t>
      </w:r>
      <w:r>
        <w:rPr>
          <w:rFonts w:hint="eastAsia"/>
        </w:rPr>
        <w:t>对委托人信息造成实质性泄漏的，应追究相关法律责任。保密条款的时效将不受本合同有效期的影响。</w:t>
      </w:r>
    </w:p>
    <w:p>
      <w:pPr>
        <w:autoSpaceDE w:val="0"/>
        <w:autoSpaceDN w:val="0"/>
        <w:adjustRightInd w:val="0"/>
        <w:spacing w:line="400" w:lineRule="exact"/>
        <w:ind w:firstLine="420" w:firstLineChars="200"/>
        <w:rPr>
          <w:rFonts w:ascii="宋体" w:hAnsi="宋体" w:cs="宋体"/>
          <w:szCs w:val="21"/>
        </w:rPr>
      </w:pPr>
      <w:r>
        <w:rPr>
          <w:rFonts w:hint="eastAsia" w:ascii="宋体" w:hAnsi="宋体"/>
          <w:szCs w:val="21"/>
        </w:rPr>
        <w:t xml:space="preserve">9.6 </w:t>
      </w:r>
      <w:r>
        <w:rPr>
          <w:rFonts w:hint="eastAsia" w:ascii="宋体" w:hAnsi="宋体" w:cs="宋体"/>
          <w:szCs w:val="21"/>
        </w:rPr>
        <w:t>争端的解决</w:t>
      </w:r>
    </w:p>
    <w:p>
      <w:pPr>
        <w:autoSpaceDE w:val="0"/>
        <w:autoSpaceDN w:val="0"/>
        <w:adjustRightInd w:val="0"/>
        <w:spacing w:line="400" w:lineRule="exact"/>
        <w:ind w:right="110" w:firstLine="420" w:firstLineChars="200"/>
        <w:rPr>
          <w:rFonts w:ascii="宋体" w:hAnsi="宋体" w:cs="宋体"/>
          <w:szCs w:val="21"/>
        </w:rPr>
      </w:pPr>
      <w:r>
        <w:rPr>
          <w:rFonts w:hint="eastAsia" w:ascii="宋体" w:hAnsi="宋体" w:cs="宋体"/>
          <w:szCs w:val="21"/>
        </w:rPr>
        <w:t>双方在履行本合同过程中发生争端时，应本着友好协商的原则解决问题，若协商不成，则约定本项目争端最终解决方式为诉讼方式，诉讼机构为：项目委托人注册地人民法院。</w:t>
      </w:r>
    </w:p>
    <w:p>
      <w:pPr>
        <w:pStyle w:val="21"/>
        <w:rPr>
          <w:rFonts w:asciiTheme="minorEastAsia" w:hAnsiTheme="minorEastAsia" w:eastAsiaTheme="minorEastAsia"/>
          <w:sz w:val="21"/>
          <w:szCs w:val="21"/>
        </w:rPr>
      </w:pPr>
    </w:p>
    <w:p>
      <w:pPr>
        <w:pStyle w:val="21"/>
        <w:rPr>
          <w:rFonts w:asciiTheme="minorEastAsia" w:hAnsiTheme="minorEastAsia" w:eastAsiaTheme="minorEastAsia"/>
          <w:sz w:val="21"/>
          <w:szCs w:val="21"/>
        </w:rPr>
      </w:pPr>
    </w:p>
    <w:p>
      <w:pPr>
        <w:pStyle w:val="21"/>
        <w:rPr>
          <w:rFonts w:asciiTheme="minorEastAsia" w:hAnsiTheme="minorEastAsia" w:eastAsiaTheme="minorEastAsia"/>
          <w:sz w:val="21"/>
          <w:szCs w:val="21"/>
        </w:rPr>
      </w:pPr>
    </w:p>
    <w:p>
      <w:pPr>
        <w:pStyle w:val="21"/>
      </w:pPr>
    </w:p>
    <w:bookmarkEnd w:id="38"/>
    <w:p>
      <w:pPr>
        <w:pStyle w:val="32"/>
        <w:spacing w:line="360" w:lineRule="auto"/>
        <w:jc w:val="left"/>
        <w:rPr>
          <w:rFonts w:cs="宋体" w:asciiTheme="minorEastAsia" w:hAnsiTheme="minorEastAsia"/>
          <w:b/>
          <w:sz w:val="24"/>
          <w:szCs w:val="24"/>
        </w:rPr>
      </w:pPr>
      <w:r>
        <w:rPr>
          <w:rFonts w:hint="eastAsia" w:cs="宋体" w:asciiTheme="minorEastAsia" w:hAnsiTheme="minorEastAsia"/>
          <w:b/>
          <w:sz w:val="24"/>
          <w:szCs w:val="24"/>
        </w:rPr>
        <w:t>附件 合同协议书</w:t>
      </w:r>
    </w:p>
    <w:p>
      <w:pPr>
        <w:pStyle w:val="32"/>
        <w:spacing w:line="360" w:lineRule="auto"/>
        <w:jc w:val="center"/>
        <w:rPr>
          <w:rFonts w:cs="宋体" w:asciiTheme="minorEastAsia" w:hAnsiTheme="minorEastAsia"/>
          <w:b/>
          <w:sz w:val="24"/>
          <w:szCs w:val="24"/>
        </w:rPr>
      </w:pPr>
      <w:r>
        <w:rPr>
          <w:rFonts w:hint="eastAsia" w:cs="宋体" w:asciiTheme="minorEastAsia" w:hAnsiTheme="minorEastAsia"/>
          <w:b/>
          <w:sz w:val="24"/>
          <w:szCs w:val="24"/>
        </w:rPr>
        <w:t>合同协议书</w:t>
      </w:r>
    </w:p>
    <w:p>
      <w:pPr>
        <w:pStyle w:val="32"/>
        <w:spacing w:line="324" w:lineRule="auto"/>
        <w:jc w:val="left"/>
        <w:rPr>
          <w:rFonts w:cs="宋体" w:asciiTheme="minorEastAsia" w:hAnsiTheme="minorEastAsia"/>
          <w:b/>
          <w:sz w:val="24"/>
          <w:szCs w:val="24"/>
        </w:rPr>
      </w:pPr>
      <w:bookmarkStart w:id="39" w:name="_Toc388810113"/>
      <w:bookmarkStart w:id="40" w:name="_Toc429488352"/>
    </w:p>
    <w:p>
      <w:pPr>
        <w:spacing w:line="324" w:lineRule="auto"/>
        <w:ind w:firstLine="420" w:firstLineChars="200"/>
        <w:rPr>
          <w:rFonts w:asciiTheme="minorEastAsia" w:hAnsiTheme="minorEastAsia" w:eastAsiaTheme="minorEastAsia"/>
          <w:szCs w:val="21"/>
        </w:rPr>
      </w:pPr>
      <w:r>
        <w:rPr>
          <w:rFonts w:hint="eastAsia" w:asciiTheme="minorEastAsia" w:hAnsiTheme="minorEastAsia"/>
          <w:szCs w:val="21"/>
        </w:rPr>
        <w:t>鉴于甲方：</w:t>
      </w:r>
      <w:r>
        <w:rPr>
          <w:rFonts w:asciiTheme="minorEastAsia" w:hAnsiTheme="minorEastAsia"/>
          <w:szCs w:val="21"/>
          <w:u w:val="single"/>
        </w:rPr>
        <w:tab/>
      </w:r>
      <w:r>
        <w:rPr>
          <w:rFonts w:asciiTheme="minorEastAsia" w:hAnsiTheme="minorEastAsia"/>
          <w:szCs w:val="21"/>
          <w:u w:val="single"/>
        </w:rPr>
        <w:t>(</w:t>
      </w:r>
      <w:r>
        <w:rPr>
          <w:rFonts w:hint="eastAsia" w:asciiTheme="minorEastAsia" w:hAnsiTheme="minorEastAsia"/>
          <w:szCs w:val="21"/>
          <w:u w:val="single"/>
        </w:rPr>
        <w:t>委托人名称，以下简称</w:t>
      </w:r>
      <w:r>
        <w:rPr>
          <w:rFonts w:asciiTheme="minorEastAsia" w:hAnsiTheme="minorEastAsia"/>
          <w:szCs w:val="21"/>
          <w:u w:val="single"/>
        </w:rPr>
        <w:t>“</w:t>
      </w:r>
      <w:r>
        <w:rPr>
          <w:rFonts w:hint="eastAsia" w:asciiTheme="minorEastAsia" w:hAnsiTheme="minorEastAsia"/>
          <w:szCs w:val="21"/>
          <w:u w:val="single"/>
        </w:rPr>
        <w:t>委托人</w:t>
      </w:r>
      <w:r>
        <w:rPr>
          <w:rFonts w:asciiTheme="minorEastAsia" w:hAnsiTheme="minorEastAsia"/>
          <w:szCs w:val="21"/>
          <w:u w:val="single"/>
        </w:rPr>
        <w:t>”)</w:t>
      </w:r>
      <w:r>
        <w:rPr>
          <w:rFonts w:hint="eastAsia" w:asciiTheme="minorEastAsia" w:hAnsiTheme="minorEastAsia"/>
          <w:szCs w:val="21"/>
        </w:rPr>
        <w:t>已委托</w:t>
      </w:r>
      <w:r>
        <w:rPr>
          <w:rFonts w:asciiTheme="minorEastAsia" w:hAnsiTheme="minorEastAsia"/>
          <w:szCs w:val="21"/>
          <w:u w:val="single"/>
        </w:rPr>
        <w:t>(</w:t>
      </w:r>
      <w:r>
        <w:rPr>
          <w:rFonts w:hint="eastAsia" w:asciiTheme="minorEastAsia" w:hAnsiTheme="minorEastAsia"/>
          <w:szCs w:val="21"/>
          <w:u w:val="single"/>
        </w:rPr>
        <w:t>咨询服务单位名称，以下简称</w:t>
      </w:r>
      <w:r>
        <w:rPr>
          <w:rFonts w:asciiTheme="minorEastAsia" w:hAnsiTheme="minorEastAsia"/>
          <w:szCs w:val="21"/>
          <w:u w:val="single"/>
        </w:rPr>
        <w:t>“</w:t>
      </w:r>
      <w:r>
        <w:rPr>
          <w:rFonts w:hint="eastAsia" w:asciiTheme="minorEastAsia" w:hAnsiTheme="minorEastAsia"/>
          <w:szCs w:val="21"/>
          <w:u w:val="single"/>
        </w:rPr>
        <w:t>咨询服务单位</w:t>
      </w:r>
      <w:r>
        <w:rPr>
          <w:rFonts w:asciiTheme="minorEastAsia" w:hAnsiTheme="minorEastAsia"/>
          <w:szCs w:val="21"/>
          <w:u w:val="single"/>
        </w:rPr>
        <w:t>”)</w:t>
      </w:r>
      <w:r>
        <w:rPr>
          <w:rFonts w:hint="eastAsia" w:asciiTheme="minorEastAsia" w:hAnsiTheme="minorEastAsia"/>
          <w:szCs w:val="21"/>
        </w:rPr>
        <w:t>为</w:t>
      </w:r>
      <w:r>
        <w:rPr>
          <w:rFonts w:hint="eastAsia" w:ascii="宋体" w:hAnsi="宋体" w:cs="宋体"/>
          <w:szCs w:val="21"/>
        </w:rPr>
        <w:t>四川成渝高速公路股份有限公司成渝分公司合规内控管理体系建设</w:t>
      </w:r>
      <w:r>
        <w:rPr>
          <w:rFonts w:hint="eastAsia" w:asciiTheme="minorEastAsia" w:hAnsiTheme="minorEastAsia"/>
        </w:rPr>
        <w:t>提供</w:t>
      </w:r>
      <w:r>
        <w:rPr>
          <w:rFonts w:hint="eastAsia" w:ascii="宋体" w:hAnsi="宋体" w:cs="宋体"/>
          <w:szCs w:val="21"/>
        </w:rPr>
        <w:t>咨询</w:t>
      </w:r>
      <w:r>
        <w:rPr>
          <w:rFonts w:hint="eastAsia" w:asciiTheme="minorEastAsia" w:hAnsiTheme="minorEastAsia"/>
        </w:rPr>
        <w:t>服务，为明确双方在合同期间的义务、责任、权利，就</w:t>
      </w:r>
      <w:r>
        <w:rPr>
          <w:rFonts w:hint="eastAsia" w:asciiTheme="minorEastAsia" w:hAnsiTheme="minorEastAsia"/>
          <w:szCs w:val="21"/>
        </w:rPr>
        <w:t>以下事项达成一致：</w:t>
      </w:r>
    </w:p>
    <w:p>
      <w:pPr>
        <w:spacing w:line="324" w:lineRule="auto"/>
        <w:ind w:firstLine="420" w:firstLineChars="200"/>
        <w:rPr>
          <w:rFonts w:asciiTheme="minorEastAsia" w:hAnsiTheme="minorEastAsia"/>
          <w:szCs w:val="21"/>
        </w:rPr>
      </w:pPr>
      <w:r>
        <w:rPr>
          <w:rFonts w:hint="eastAsia" w:asciiTheme="minorEastAsia" w:hAnsiTheme="minorEastAsia"/>
          <w:szCs w:val="21"/>
          <w:lang w:val="en-US" w:eastAsia="zh-CN"/>
        </w:rPr>
        <w:t>1</w:t>
      </w:r>
      <w:r>
        <w:rPr>
          <w:rFonts w:asciiTheme="minorEastAsia" w:hAnsiTheme="minorEastAsia"/>
          <w:szCs w:val="21"/>
        </w:rPr>
        <w:t>.</w:t>
      </w:r>
      <w:r>
        <w:rPr>
          <w:rFonts w:hint="eastAsia" w:asciiTheme="minorEastAsia" w:hAnsiTheme="minorEastAsia"/>
          <w:szCs w:val="21"/>
        </w:rPr>
        <w:t>合同总金额：人民币</w:t>
      </w:r>
      <w:r>
        <w:rPr>
          <w:rFonts w:asciiTheme="minorEastAsia" w:hAnsiTheme="minorEastAsia"/>
          <w:szCs w:val="21"/>
        </w:rPr>
        <w:t>(</w:t>
      </w:r>
      <w:r>
        <w:rPr>
          <w:rFonts w:hint="eastAsia" w:asciiTheme="minorEastAsia" w:hAnsiTheme="minorEastAsia"/>
          <w:szCs w:val="21"/>
        </w:rPr>
        <w:t>大写</w:t>
      </w:r>
      <w:r>
        <w:rPr>
          <w:rFonts w:asciiTheme="minorEastAsia" w:hAnsiTheme="minorEastAsia"/>
          <w:szCs w:val="21"/>
        </w:rPr>
        <w:t>)</w:t>
      </w:r>
      <w:r>
        <w:rPr>
          <w:rFonts w:hint="eastAsia" w:asciiTheme="minorEastAsia" w:hAnsiTheme="minorEastAsia"/>
          <w:szCs w:val="21"/>
          <w:u w:val="single"/>
        </w:rPr>
        <w:t xml:space="preserve">      </w:t>
      </w:r>
      <w:r>
        <w:rPr>
          <w:rFonts w:hint="eastAsia" w:asciiTheme="minorEastAsia" w:hAnsiTheme="minorEastAsia"/>
          <w:szCs w:val="21"/>
          <w:u w:val="single"/>
          <w:lang w:val="en-US" w:eastAsia="zh-CN"/>
        </w:rPr>
        <w:t xml:space="preserve">         </w:t>
      </w:r>
      <w:r>
        <w:rPr>
          <w:rFonts w:hint="eastAsia" w:asciiTheme="minorEastAsia" w:hAnsiTheme="minorEastAsia"/>
          <w:szCs w:val="21"/>
          <w:u w:val="single"/>
        </w:rPr>
        <w:t xml:space="preserve">     </w:t>
      </w:r>
      <w:r>
        <w:rPr>
          <w:rFonts w:hint="eastAsia" w:asciiTheme="minorEastAsia" w:hAnsiTheme="minorEastAsia"/>
          <w:szCs w:val="21"/>
        </w:rPr>
        <w:t>；</w:t>
      </w:r>
      <w:r>
        <w:rPr>
          <w:rFonts w:asciiTheme="minorEastAsia" w:hAnsiTheme="minorEastAsia"/>
          <w:szCs w:val="21"/>
        </w:rPr>
        <w:t>¥</w:t>
      </w:r>
      <w:r>
        <w:rPr>
          <w:rFonts w:hint="eastAsia" w:asciiTheme="minorEastAsia" w:hAnsiTheme="minorEastAsia"/>
          <w:szCs w:val="21"/>
          <w:u w:val="single"/>
        </w:rPr>
        <w:t xml:space="preserve">          </w:t>
      </w:r>
      <w:r>
        <w:rPr>
          <w:rFonts w:hint="eastAsia" w:asciiTheme="minorEastAsia" w:hAnsiTheme="minorEastAsia"/>
          <w:szCs w:val="21"/>
        </w:rPr>
        <w:t>元。</w:t>
      </w:r>
    </w:p>
    <w:p>
      <w:pPr>
        <w:spacing w:line="324" w:lineRule="auto"/>
        <w:ind w:firstLine="420" w:firstLineChars="200"/>
        <w:rPr>
          <w:rFonts w:asciiTheme="minorEastAsia" w:hAnsiTheme="minorEastAsia"/>
          <w:szCs w:val="21"/>
        </w:rPr>
      </w:pPr>
      <w:r>
        <w:rPr>
          <w:rFonts w:hint="eastAsia" w:asciiTheme="minorEastAsia" w:hAnsiTheme="minorEastAsia"/>
          <w:szCs w:val="21"/>
          <w:lang w:val="en-US" w:eastAsia="zh-CN"/>
        </w:rPr>
        <w:t>2</w:t>
      </w:r>
      <w:r>
        <w:rPr>
          <w:rFonts w:asciiTheme="minorEastAsia" w:hAnsiTheme="minorEastAsia"/>
          <w:szCs w:val="21"/>
        </w:rPr>
        <w:t>.</w:t>
      </w:r>
      <w:r>
        <w:rPr>
          <w:rFonts w:hint="eastAsia" w:asciiTheme="minorEastAsia" w:hAnsiTheme="minorEastAsia"/>
          <w:szCs w:val="21"/>
        </w:rPr>
        <w:t>项目负责人：</w:t>
      </w:r>
      <w:r>
        <w:rPr>
          <w:rFonts w:hint="eastAsia" w:asciiTheme="minorEastAsia" w:hAnsiTheme="minorEastAsia"/>
          <w:szCs w:val="21"/>
          <w:u w:val="single"/>
        </w:rPr>
        <w:t xml:space="preserve">              </w:t>
      </w:r>
      <w:r>
        <w:rPr>
          <w:rFonts w:hint="eastAsia" w:asciiTheme="minorEastAsia" w:hAnsiTheme="minorEastAsia"/>
          <w:szCs w:val="21"/>
        </w:rPr>
        <w:t>。</w:t>
      </w:r>
    </w:p>
    <w:p>
      <w:pPr>
        <w:spacing w:line="324" w:lineRule="auto"/>
        <w:ind w:firstLine="420" w:firstLineChars="200"/>
        <w:rPr>
          <w:rFonts w:asciiTheme="minorEastAsia" w:hAnsiTheme="minorEastAsia"/>
          <w:szCs w:val="21"/>
        </w:rPr>
      </w:pPr>
      <w:r>
        <w:rPr>
          <w:rFonts w:hint="eastAsia" w:asciiTheme="minorEastAsia" w:hAnsiTheme="minorEastAsia"/>
          <w:szCs w:val="21"/>
          <w:lang w:val="en-US" w:eastAsia="zh-CN"/>
        </w:rPr>
        <w:t>3</w:t>
      </w:r>
      <w:r>
        <w:rPr>
          <w:rFonts w:asciiTheme="minorEastAsia" w:hAnsiTheme="minorEastAsia"/>
          <w:szCs w:val="21"/>
        </w:rPr>
        <w:t>.</w:t>
      </w:r>
      <w:r>
        <w:rPr>
          <w:rFonts w:hint="eastAsia" w:asciiTheme="minorEastAsia" w:hAnsiTheme="minorEastAsia"/>
          <w:szCs w:val="21"/>
        </w:rPr>
        <w:t>下列文件应视为构成合同文件的组成部分，</w:t>
      </w:r>
      <w:r>
        <w:rPr>
          <w:rFonts w:hint="eastAsia" w:asciiTheme="minorEastAsia" w:hAnsiTheme="minorEastAsia"/>
        </w:rPr>
        <w:t>应作为合同文件的有效内容予以遵守和执行</w:t>
      </w:r>
      <w:r>
        <w:rPr>
          <w:rFonts w:hint="eastAsia" w:asciiTheme="minorEastAsia" w:hAnsiTheme="minorEastAsia"/>
          <w:szCs w:val="21"/>
        </w:rPr>
        <w:t>：</w:t>
      </w:r>
    </w:p>
    <w:p>
      <w:pPr>
        <w:spacing w:line="324" w:lineRule="auto"/>
        <w:ind w:firstLine="525" w:firstLineChars="250"/>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本协议书及各种合同附件</w:t>
      </w:r>
      <w:r>
        <w:rPr>
          <w:rFonts w:asciiTheme="minorEastAsia" w:hAnsiTheme="minorEastAsia"/>
          <w:szCs w:val="21"/>
        </w:rPr>
        <w:t>(</w:t>
      </w:r>
      <w:r>
        <w:rPr>
          <w:rFonts w:hint="eastAsia" w:asciiTheme="minorEastAsia" w:hAnsiTheme="minorEastAsia"/>
          <w:szCs w:val="21"/>
        </w:rPr>
        <w:t>含评标期间和合同谈判过程中的澄清文件和补充资料</w:t>
      </w:r>
      <w:r>
        <w:rPr>
          <w:rFonts w:asciiTheme="minorEastAsia" w:hAnsiTheme="minorEastAsia"/>
          <w:szCs w:val="21"/>
        </w:rPr>
        <w:t>)</w:t>
      </w:r>
      <w:r>
        <w:rPr>
          <w:rFonts w:hint="eastAsia" w:asciiTheme="minorEastAsia" w:hAnsiTheme="minorEastAsia"/>
          <w:szCs w:val="21"/>
        </w:rPr>
        <w:t>；</w:t>
      </w:r>
    </w:p>
    <w:p>
      <w:pPr>
        <w:spacing w:line="324" w:lineRule="auto"/>
        <w:ind w:firstLine="525" w:firstLineChars="25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中选通知书；</w:t>
      </w:r>
    </w:p>
    <w:p>
      <w:pPr>
        <w:spacing w:line="324" w:lineRule="auto"/>
        <w:ind w:firstLine="420" w:firstLineChars="200"/>
        <w:rPr>
          <w:rFonts w:asciiTheme="minorEastAsia" w:hAnsiTheme="minorEastAsia"/>
          <w:szCs w:val="21"/>
        </w:rPr>
      </w:pPr>
      <w:r>
        <w:rPr>
          <w:rFonts w:asciiTheme="minorEastAsia" w:hAnsiTheme="minorEastAsia"/>
          <w:szCs w:val="21"/>
        </w:rPr>
        <w:t xml:space="preserve"> (3)</w:t>
      </w:r>
      <w:r>
        <w:rPr>
          <w:rFonts w:hint="eastAsia" w:asciiTheme="minorEastAsia" w:hAnsiTheme="minorEastAsia"/>
          <w:szCs w:val="21"/>
        </w:rPr>
        <w:t>比选申请书和报价函（含第一个信封、第二个信封）；</w:t>
      </w:r>
    </w:p>
    <w:p>
      <w:pPr>
        <w:spacing w:line="324" w:lineRule="auto"/>
        <w:ind w:firstLine="420" w:firstLineChars="200"/>
        <w:rPr>
          <w:rFonts w:asciiTheme="minorEastAsia" w:hAnsiTheme="minorEastAsia"/>
          <w:szCs w:val="21"/>
        </w:rPr>
      </w:pPr>
      <w:r>
        <w:rPr>
          <w:rFonts w:asciiTheme="minorEastAsia" w:hAnsiTheme="minorEastAsia"/>
          <w:szCs w:val="21"/>
        </w:rPr>
        <w:t xml:space="preserve"> (4)</w:t>
      </w:r>
      <w:r>
        <w:rPr>
          <w:rFonts w:hint="eastAsia" w:asciiTheme="minorEastAsia" w:hAnsiTheme="minorEastAsia"/>
          <w:szCs w:val="21"/>
        </w:rPr>
        <w:t>项目专用合同条款；</w:t>
      </w:r>
    </w:p>
    <w:p>
      <w:pPr>
        <w:spacing w:line="324" w:lineRule="auto"/>
        <w:ind w:firstLine="420" w:firstLineChars="200"/>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5</w:t>
      </w:r>
      <w:r>
        <w:rPr>
          <w:rFonts w:asciiTheme="minorEastAsia" w:hAnsiTheme="minorEastAsia"/>
          <w:szCs w:val="21"/>
        </w:rPr>
        <w:t>)</w:t>
      </w:r>
      <w:r>
        <w:rPr>
          <w:rFonts w:hint="eastAsia" w:asciiTheme="minorEastAsia" w:hAnsiTheme="minorEastAsia"/>
          <w:szCs w:val="21"/>
        </w:rPr>
        <w:t>委托人要求；</w:t>
      </w:r>
    </w:p>
    <w:p>
      <w:pPr>
        <w:spacing w:line="324" w:lineRule="auto"/>
        <w:ind w:firstLine="420" w:firstLineChars="200"/>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6</w:t>
      </w:r>
      <w:r>
        <w:rPr>
          <w:rFonts w:asciiTheme="minorEastAsia" w:hAnsiTheme="minorEastAsia"/>
          <w:szCs w:val="21"/>
        </w:rPr>
        <w:t>)</w:t>
      </w:r>
      <w:r>
        <w:rPr>
          <w:rFonts w:hint="eastAsia" w:ascii="宋体" w:hAnsi="宋体" w:cs="宋体"/>
          <w:szCs w:val="21"/>
        </w:rPr>
        <w:t>咨询</w:t>
      </w:r>
      <w:r>
        <w:rPr>
          <w:rFonts w:hint="eastAsia" w:asciiTheme="minorEastAsia" w:hAnsiTheme="minorEastAsia"/>
        </w:rPr>
        <w:t>服务</w:t>
      </w:r>
      <w:r>
        <w:rPr>
          <w:rFonts w:hint="eastAsia" w:asciiTheme="minorEastAsia" w:hAnsiTheme="minorEastAsia"/>
          <w:szCs w:val="21"/>
        </w:rPr>
        <w:t>单位有关人员投入的承诺；</w:t>
      </w:r>
    </w:p>
    <w:p>
      <w:pPr>
        <w:spacing w:line="324" w:lineRule="auto"/>
        <w:ind w:firstLine="420" w:firstLineChars="200"/>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7</w:t>
      </w:r>
      <w:r>
        <w:rPr>
          <w:rFonts w:asciiTheme="minorEastAsia" w:hAnsiTheme="minorEastAsia"/>
          <w:szCs w:val="21"/>
        </w:rPr>
        <w:t>)</w:t>
      </w:r>
      <w:r>
        <w:rPr>
          <w:rFonts w:hint="eastAsia" w:asciiTheme="minorEastAsia" w:hAnsiTheme="minorEastAsia"/>
          <w:szCs w:val="21"/>
        </w:rPr>
        <w:t>合同条款中约定的其他构成合同文件组成部分的文件资料。</w:t>
      </w:r>
    </w:p>
    <w:p>
      <w:pPr>
        <w:spacing w:line="324" w:lineRule="auto"/>
        <w:ind w:firstLine="420" w:firstLineChars="200"/>
        <w:rPr>
          <w:rFonts w:asciiTheme="minorEastAsia" w:hAnsiTheme="minorEastAsia"/>
          <w:szCs w:val="21"/>
        </w:rPr>
      </w:pPr>
      <w:r>
        <w:rPr>
          <w:rFonts w:hint="eastAsia" w:asciiTheme="minorEastAsia" w:hAnsiTheme="minorEastAsia"/>
          <w:szCs w:val="21"/>
        </w:rPr>
        <w:t>上述合同文件互相补充和解释，如果合同文件存在矛盾或不一致之处，以上述文件的排列顺序在先者为准。</w:t>
      </w:r>
    </w:p>
    <w:p>
      <w:pPr>
        <w:spacing w:line="324" w:lineRule="auto"/>
        <w:ind w:firstLine="420" w:firstLineChars="200"/>
        <w:rPr>
          <w:rFonts w:asciiTheme="minorEastAsia" w:hAnsiTheme="minorEastAsia"/>
          <w:szCs w:val="21"/>
        </w:rPr>
      </w:pPr>
      <w:r>
        <w:rPr>
          <w:rFonts w:hint="eastAsia" w:asciiTheme="minorEastAsia" w:hAnsiTheme="minorEastAsia"/>
          <w:szCs w:val="21"/>
          <w:lang w:val="en-US" w:eastAsia="zh-CN"/>
        </w:rPr>
        <w:t>4</w:t>
      </w:r>
      <w:r>
        <w:rPr>
          <w:rFonts w:asciiTheme="minorEastAsia" w:hAnsiTheme="minorEastAsia"/>
          <w:szCs w:val="21"/>
        </w:rPr>
        <w:t xml:space="preserve">. </w:t>
      </w:r>
      <w:r>
        <w:rPr>
          <w:rFonts w:hint="eastAsia" w:asciiTheme="minorEastAsia" w:hAnsiTheme="minorEastAsia"/>
          <w:szCs w:val="21"/>
        </w:rPr>
        <w:t>本协议书在双方法定代表人或其委托代理人签署并加盖单位章后生效。</w:t>
      </w:r>
    </w:p>
    <w:p>
      <w:pPr>
        <w:spacing w:line="324" w:lineRule="auto"/>
        <w:ind w:firstLine="420" w:firstLineChars="200"/>
        <w:rPr>
          <w:rFonts w:asciiTheme="minorEastAsia" w:hAnsiTheme="minorEastAsia"/>
          <w:szCs w:val="21"/>
        </w:rPr>
      </w:pPr>
      <w:r>
        <w:rPr>
          <w:rFonts w:hint="eastAsia" w:asciiTheme="minorEastAsia" w:hAnsiTheme="minorEastAsia"/>
          <w:szCs w:val="21"/>
          <w:lang w:val="en-US" w:eastAsia="zh-CN"/>
        </w:rPr>
        <w:t>5</w:t>
      </w:r>
      <w:r>
        <w:rPr>
          <w:rFonts w:asciiTheme="minorEastAsia" w:hAnsiTheme="minorEastAsia"/>
          <w:szCs w:val="21"/>
        </w:rPr>
        <w:t xml:space="preserve">. </w:t>
      </w:r>
      <w:r>
        <w:rPr>
          <w:rFonts w:hint="eastAsia" w:asciiTheme="minorEastAsia" w:hAnsiTheme="minorEastAsia"/>
          <w:szCs w:val="21"/>
        </w:rPr>
        <w:t>本协议书正本二份、副本</w:t>
      </w:r>
      <w:r>
        <w:rPr>
          <w:rFonts w:hint="eastAsia" w:asciiTheme="minorEastAsia" w:hAnsiTheme="minorEastAsia"/>
          <w:szCs w:val="21"/>
          <w:u w:val="single"/>
        </w:rPr>
        <w:t xml:space="preserve">    </w:t>
      </w:r>
      <w:r>
        <w:rPr>
          <w:rFonts w:hint="eastAsia" w:asciiTheme="minorEastAsia" w:hAnsiTheme="minorEastAsia"/>
          <w:szCs w:val="21"/>
        </w:rPr>
        <w:t>份，合同双方各执正本一份，副本</w:t>
      </w:r>
      <w:r>
        <w:rPr>
          <w:rFonts w:hint="eastAsia" w:asciiTheme="minorEastAsia" w:hAnsiTheme="minorEastAsia"/>
          <w:szCs w:val="21"/>
          <w:u w:val="single"/>
        </w:rPr>
        <w:t xml:space="preserve">   </w:t>
      </w:r>
      <w:r>
        <w:rPr>
          <w:rFonts w:hint="eastAsia" w:asciiTheme="minorEastAsia" w:hAnsiTheme="minorEastAsia"/>
          <w:szCs w:val="21"/>
        </w:rPr>
        <w:t>份，当正本与副本的内容不一致时，以正本为准。</w:t>
      </w:r>
    </w:p>
    <w:p>
      <w:pPr>
        <w:spacing w:line="324" w:lineRule="auto"/>
        <w:ind w:firstLine="420" w:firstLineChars="200"/>
        <w:rPr>
          <w:rFonts w:asciiTheme="minorEastAsia" w:hAnsiTheme="minorEastAsia"/>
          <w:szCs w:val="21"/>
        </w:rPr>
      </w:pPr>
      <w:r>
        <w:rPr>
          <w:rFonts w:hint="eastAsia" w:asciiTheme="minorEastAsia" w:hAnsiTheme="minorEastAsia"/>
          <w:szCs w:val="21"/>
          <w:lang w:val="en-US" w:eastAsia="zh-CN"/>
        </w:rPr>
        <w:t>6.</w:t>
      </w:r>
      <w:r>
        <w:rPr>
          <w:rFonts w:asciiTheme="minorEastAsia" w:hAnsiTheme="minorEastAsia"/>
          <w:szCs w:val="21"/>
        </w:rPr>
        <w:t xml:space="preserve"> </w:t>
      </w:r>
      <w:r>
        <w:rPr>
          <w:rFonts w:hint="eastAsia" w:asciiTheme="minorEastAsia" w:hAnsiTheme="minorEastAsia"/>
          <w:szCs w:val="21"/>
        </w:rPr>
        <w:t>合同未尽事宜，双方另行签订补充协议。补充协议是合同的组成部分。</w:t>
      </w:r>
    </w:p>
    <w:p>
      <w:pPr>
        <w:spacing w:line="324" w:lineRule="auto"/>
        <w:ind w:firstLine="420" w:firstLineChars="200"/>
        <w:jc w:val="left"/>
        <w:rPr>
          <w:rFonts w:asciiTheme="minorEastAsia" w:hAnsiTheme="minorEastAsia"/>
          <w:szCs w:val="21"/>
        </w:rPr>
      </w:pPr>
    </w:p>
    <w:p>
      <w:pPr>
        <w:spacing w:line="324" w:lineRule="auto"/>
        <w:ind w:firstLine="420" w:firstLineChars="200"/>
        <w:jc w:val="left"/>
        <w:rPr>
          <w:rFonts w:asciiTheme="minorEastAsia" w:hAnsiTheme="minorEastAsia"/>
          <w:szCs w:val="21"/>
        </w:rPr>
      </w:pPr>
      <w:r>
        <w:rPr>
          <w:rFonts w:hint="eastAsia" w:asciiTheme="minorEastAsia" w:hAnsiTheme="minorEastAsia"/>
          <w:szCs w:val="21"/>
        </w:rPr>
        <w:t>委托人：</w:t>
      </w:r>
      <w:r>
        <w:rPr>
          <w:rFonts w:hint="eastAsia" w:asciiTheme="minorEastAsia" w:hAnsiTheme="minorEastAsia"/>
          <w:szCs w:val="21"/>
          <w:u w:val="single"/>
        </w:rPr>
        <w:t xml:space="preserve">        </w:t>
      </w:r>
      <w:r>
        <w:rPr>
          <w:rFonts w:asciiTheme="minorEastAsia" w:hAnsiTheme="minorEastAsia"/>
          <w:szCs w:val="21"/>
          <w:u w:val="single"/>
        </w:rPr>
        <w:tab/>
      </w:r>
      <w:r>
        <w:rPr>
          <w:rFonts w:asciiTheme="minorEastAsia" w:hAnsiTheme="minorEastAsia"/>
          <w:szCs w:val="21"/>
        </w:rPr>
        <w:t>(</w:t>
      </w:r>
      <w:r>
        <w:rPr>
          <w:rFonts w:hint="eastAsia" w:asciiTheme="minorEastAsia" w:hAnsiTheme="minorEastAsia"/>
          <w:szCs w:val="21"/>
        </w:rPr>
        <w:t>盖单位章</w:t>
      </w:r>
      <w:r>
        <w:rPr>
          <w:rFonts w:asciiTheme="minorEastAsia" w:hAnsiTheme="minorEastAsia"/>
          <w:szCs w:val="21"/>
        </w:rPr>
        <w:t>)</w:t>
      </w:r>
      <w:r>
        <w:rPr>
          <w:rFonts w:asciiTheme="minorEastAsia" w:hAnsiTheme="minorEastAsia"/>
          <w:szCs w:val="21"/>
        </w:rPr>
        <w:tab/>
      </w:r>
      <w:r>
        <w:rPr>
          <w:rFonts w:hint="eastAsia" w:asciiTheme="minorEastAsia" w:hAnsiTheme="minorEastAsia"/>
          <w:szCs w:val="21"/>
        </w:rPr>
        <w:t xml:space="preserve">        </w:t>
      </w:r>
      <w:r>
        <w:rPr>
          <w:rFonts w:hint="eastAsia" w:asciiTheme="minorEastAsia" w:hAnsiTheme="minorEastAsia"/>
          <w:color w:val="000000" w:themeColor="text1"/>
          <w:szCs w:val="21"/>
          <w14:textFill>
            <w14:solidFill>
              <w14:schemeClr w14:val="tx1"/>
            </w14:solidFill>
          </w14:textFill>
        </w:rPr>
        <w:t>咨询</w:t>
      </w:r>
      <w:r>
        <w:rPr>
          <w:rFonts w:hint="eastAsia" w:asciiTheme="minorEastAsia" w:hAnsiTheme="minorEastAsia"/>
          <w:szCs w:val="21"/>
        </w:rPr>
        <w:t>服务单位：</w:t>
      </w:r>
      <w:r>
        <w:rPr>
          <w:rFonts w:asciiTheme="minorEastAsia" w:hAnsiTheme="minorEastAsia"/>
          <w:szCs w:val="21"/>
          <w:u w:val="single"/>
        </w:rPr>
        <w:tab/>
      </w:r>
      <w:r>
        <w:rPr>
          <w:rFonts w:hint="eastAsia" w:asciiTheme="minorEastAsia" w:hAnsiTheme="minorEastAsia"/>
          <w:szCs w:val="21"/>
          <w:u w:val="single"/>
        </w:rPr>
        <w:t xml:space="preserve">           </w:t>
      </w:r>
      <w:r>
        <w:rPr>
          <w:rFonts w:asciiTheme="minorEastAsia" w:hAnsiTheme="minorEastAsia"/>
          <w:szCs w:val="21"/>
        </w:rPr>
        <w:t>(</w:t>
      </w:r>
      <w:r>
        <w:rPr>
          <w:rFonts w:hint="eastAsia" w:asciiTheme="minorEastAsia" w:hAnsiTheme="minorEastAsia"/>
          <w:szCs w:val="21"/>
        </w:rPr>
        <w:t>盖单位章</w:t>
      </w:r>
      <w:r>
        <w:rPr>
          <w:rFonts w:asciiTheme="minorEastAsia" w:hAnsiTheme="minorEastAsia"/>
          <w:szCs w:val="21"/>
        </w:rPr>
        <w:t xml:space="preserve">) </w:t>
      </w:r>
    </w:p>
    <w:p>
      <w:pPr>
        <w:spacing w:line="324" w:lineRule="auto"/>
        <w:ind w:firstLine="420" w:firstLineChars="200"/>
        <w:jc w:val="left"/>
        <w:rPr>
          <w:rFonts w:asciiTheme="minorEastAsia" w:hAnsiTheme="minorEastAsia"/>
          <w:szCs w:val="21"/>
        </w:rPr>
      </w:pPr>
      <w:r>
        <w:rPr>
          <w:rFonts w:hint="eastAsia" w:asciiTheme="minorEastAsia" w:hAnsiTheme="minorEastAsia"/>
          <w:szCs w:val="21"/>
        </w:rPr>
        <w:t>法定代表人                              法定代表人</w:t>
      </w:r>
    </w:p>
    <w:p>
      <w:pPr>
        <w:spacing w:line="324" w:lineRule="auto"/>
        <w:ind w:firstLine="420" w:firstLineChars="200"/>
        <w:jc w:val="left"/>
        <w:rPr>
          <w:rFonts w:asciiTheme="minorEastAsia" w:hAnsiTheme="minorEastAsia"/>
          <w:szCs w:val="21"/>
        </w:rPr>
      </w:pPr>
      <w:r>
        <w:rPr>
          <w:rFonts w:hint="eastAsia" w:asciiTheme="minorEastAsia" w:hAnsiTheme="minorEastAsia"/>
          <w:szCs w:val="21"/>
        </w:rPr>
        <w:t>或其委托代理人：</w:t>
      </w:r>
      <w:r>
        <w:rPr>
          <w:rFonts w:hint="eastAsia" w:asciiTheme="minorEastAsia" w:hAnsiTheme="minorEastAsia"/>
          <w:szCs w:val="21"/>
          <w:u w:val="single"/>
        </w:rPr>
        <w:t xml:space="preserve">        </w:t>
      </w:r>
      <w:r>
        <w:rPr>
          <w:rFonts w:asciiTheme="minorEastAsia" w:hAnsiTheme="minorEastAsia"/>
          <w:szCs w:val="21"/>
        </w:rPr>
        <w:t>(</w:t>
      </w:r>
      <w:r>
        <w:rPr>
          <w:rFonts w:hint="eastAsia" w:asciiTheme="minorEastAsia" w:hAnsiTheme="minorEastAsia"/>
          <w:szCs w:val="21"/>
        </w:rPr>
        <w:t>签字</w:t>
      </w:r>
      <w:r>
        <w:rPr>
          <w:rFonts w:asciiTheme="minorEastAsia" w:hAnsiTheme="minorEastAsia"/>
          <w:szCs w:val="21"/>
        </w:rPr>
        <w:t>)</w:t>
      </w:r>
      <w:r>
        <w:rPr>
          <w:rFonts w:hint="eastAsia" w:asciiTheme="minorEastAsia" w:hAnsiTheme="minorEastAsia"/>
          <w:szCs w:val="21"/>
        </w:rPr>
        <w:t xml:space="preserve">          或其委托代理人：</w:t>
      </w:r>
      <w:r>
        <w:rPr>
          <w:rFonts w:hint="eastAsia" w:asciiTheme="minorEastAsia" w:hAnsiTheme="minorEastAsia"/>
          <w:szCs w:val="21"/>
          <w:u w:val="single"/>
        </w:rPr>
        <w:t xml:space="preserve">        </w:t>
      </w:r>
      <w:r>
        <w:rPr>
          <w:rFonts w:asciiTheme="minorEastAsia" w:hAnsiTheme="minorEastAsia"/>
          <w:szCs w:val="21"/>
          <w:u w:val="single"/>
        </w:rPr>
        <w:tab/>
      </w:r>
      <w:r>
        <w:rPr>
          <w:rFonts w:asciiTheme="minorEastAsia" w:hAnsiTheme="minorEastAsia"/>
          <w:szCs w:val="21"/>
        </w:rPr>
        <w:t>(</w:t>
      </w:r>
      <w:r>
        <w:rPr>
          <w:rFonts w:hint="eastAsia" w:asciiTheme="minorEastAsia" w:hAnsiTheme="minorEastAsia"/>
          <w:szCs w:val="21"/>
        </w:rPr>
        <w:t>签字</w:t>
      </w:r>
      <w:r>
        <w:rPr>
          <w:rFonts w:asciiTheme="minorEastAsia" w:hAnsiTheme="minorEastAsia"/>
          <w:szCs w:val="21"/>
        </w:rPr>
        <w:t>)</w:t>
      </w:r>
    </w:p>
    <w:p>
      <w:pPr>
        <w:spacing w:line="324" w:lineRule="auto"/>
        <w:ind w:firstLine="420" w:firstLineChars="200"/>
        <w:rPr>
          <w:rFonts w:asciiTheme="minorEastAsia" w:hAnsiTheme="minorEastAsia"/>
          <w:szCs w:val="21"/>
        </w:rPr>
      </w:pPr>
    </w:p>
    <w:p>
      <w:pPr>
        <w:spacing w:line="324" w:lineRule="auto"/>
        <w:ind w:firstLine="1680" w:firstLineChars="800"/>
        <w:jc w:val="left"/>
        <w:rPr>
          <w:rFonts w:cs="宋体" w:asciiTheme="minorEastAsia" w:hAnsiTheme="minorEastAsia"/>
          <w:b/>
          <w:sz w:val="24"/>
        </w:rPr>
      </w:pPr>
      <w:r>
        <w:rPr>
          <w:rFonts w:asciiTheme="minorEastAsia" w:hAnsiTheme="minorEastAsia"/>
          <w:szCs w:val="21"/>
          <w:u w:val="single"/>
        </w:rPr>
        <w:tab/>
      </w:r>
      <w:r>
        <w:rPr>
          <w:rFonts w:hint="eastAsia" w:asciiTheme="minorEastAsia" w:hAnsiTheme="minorEastAsia"/>
          <w:szCs w:val="21"/>
        </w:rPr>
        <w:t>年</w:t>
      </w:r>
      <w:r>
        <w:rPr>
          <w:rFonts w:asciiTheme="minorEastAsia" w:hAnsiTheme="minorEastAsia"/>
          <w:szCs w:val="21"/>
          <w:u w:val="single"/>
        </w:rPr>
        <w:tab/>
      </w:r>
      <w:r>
        <w:rPr>
          <w:rFonts w:hint="eastAsia" w:asciiTheme="minorEastAsia" w:hAnsiTheme="minorEastAsia"/>
          <w:szCs w:val="21"/>
          <w:u w:val="single"/>
        </w:rPr>
        <w:t xml:space="preserve"> </w:t>
      </w:r>
      <w:r>
        <w:rPr>
          <w:rFonts w:hint="eastAsia" w:asciiTheme="minorEastAsia" w:hAnsiTheme="minorEastAsia"/>
          <w:szCs w:val="21"/>
        </w:rPr>
        <w:t>月</w:t>
      </w:r>
      <w:r>
        <w:rPr>
          <w:rFonts w:asciiTheme="minorEastAsia" w:hAnsiTheme="minorEastAsia"/>
          <w:szCs w:val="21"/>
          <w:u w:val="single"/>
        </w:rPr>
        <w:tab/>
      </w:r>
      <w:r>
        <w:rPr>
          <w:rFonts w:hint="eastAsia" w:asciiTheme="minorEastAsia" w:hAnsiTheme="minorEastAsia"/>
          <w:szCs w:val="21"/>
          <w:u w:val="single"/>
        </w:rPr>
        <w:t xml:space="preserve">  </w:t>
      </w:r>
      <w:r>
        <w:rPr>
          <w:rFonts w:hint="eastAsia" w:asciiTheme="minorEastAsia" w:hAnsiTheme="minorEastAsia"/>
          <w:szCs w:val="21"/>
        </w:rPr>
        <w:t>日</w:t>
      </w:r>
      <w:r>
        <w:rPr>
          <w:rFonts w:asciiTheme="minorEastAsia" w:hAnsiTheme="minorEastAsia"/>
          <w:szCs w:val="21"/>
        </w:rPr>
        <w:tab/>
      </w:r>
      <w:r>
        <w:rPr>
          <w:rFonts w:hint="eastAsia" w:asciiTheme="minorEastAsia" w:hAnsiTheme="minorEastAsia"/>
          <w:szCs w:val="21"/>
        </w:rPr>
        <w:t xml:space="preserve">                         </w:t>
      </w:r>
      <w:r>
        <w:rPr>
          <w:rFonts w:hint="eastAsia" w:asciiTheme="minorEastAsia" w:hAnsiTheme="minorEastAsia"/>
          <w:szCs w:val="21"/>
          <w:u w:val="single"/>
        </w:rPr>
        <w:t xml:space="preserve">  </w:t>
      </w:r>
      <w:r>
        <w:rPr>
          <w:rFonts w:asciiTheme="minorEastAsia" w:hAnsiTheme="minorEastAsia"/>
          <w:szCs w:val="21"/>
          <w:u w:val="single"/>
        </w:rPr>
        <w:tab/>
      </w:r>
      <w:r>
        <w:rPr>
          <w:rFonts w:hint="eastAsia" w:asciiTheme="minorEastAsia" w:hAnsiTheme="minorEastAsia"/>
          <w:szCs w:val="21"/>
        </w:rPr>
        <w:t>年</w:t>
      </w:r>
      <w:r>
        <w:rPr>
          <w:rFonts w:asciiTheme="minorEastAsia" w:hAnsiTheme="minorEastAsia"/>
          <w:szCs w:val="21"/>
          <w:u w:val="single"/>
        </w:rPr>
        <w:tab/>
      </w:r>
      <w:r>
        <w:rPr>
          <w:rFonts w:hint="eastAsia" w:asciiTheme="minorEastAsia" w:hAnsiTheme="minorEastAsia"/>
          <w:szCs w:val="21"/>
          <w:u w:val="single"/>
        </w:rPr>
        <w:t xml:space="preserve"> </w:t>
      </w:r>
      <w:r>
        <w:rPr>
          <w:rFonts w:hint="eastAsia" w:asciiTheme="minorEastAsia" w:hAnsiTheme="minorEastAsia"/>
          <w:szCs w:val="21"/>
        </w:rPr>
        <w:t>月</w:t>
      </w:r>
      <w:r>
        <w:rPr>
          <w:rFonts w:asciiTheme="minorEastAsia" w:hAnsiTheme="minorEastAsia"/>
          <w:szCs w:val="21"/>
          <w:u w:val="single"/>
        </w:rPr>
        <w:tab/>
      </w:r>
      <w:r>
        <w:rPr>
          <w:rFonts w:hint="eastAsia" w:asciiTheme="minorEastAsia" w:hAnsiTheme="minorEastAsia"/>
          <w:szCs w:val="21"/>
          <w:u w:val="single"/>
        </w:rPr>
        <w:t xml:space="preserve">  </w:t>
      </w:r>
      <w:r>
        <w:rPr>
          <w:rFonts w:hint="eastAsia" w:asciiTheme="minorEastAsia" w:hAnsiTheme="minorEastAsia"/>
          <w:szCs w:val="21"/>
        </w:rPr>
        <w:t>日</w:t>
      </w:r>
    </w:p>
    <w:p>
      <w:pPr>
        <w:pStyle w:val="32"/>
        <w:spacing w:line="360" w:lineRule="auto"/>
        <w:jc w:val="left"/>
        <w:rPr>
          <w:rFonts w:cs="宋体" w:asciiTheme="minorEastAsia" w:hAnsiTheme="minorEastAsia"/>
          <w:b/>
          <w:sz w:val="24"/>
          <w:szCs w:val="24"/>
        </w:rPr>
      </w:pPr>
    </w:p>
    <w:bookmarkEnd w:id="39"/>
    <w:bookmarkEnd w:id="40"/>
    <w:p>
      <w:pPr>
        <w:pStyle w:val="4"/>
        <w:snapToGrid w:val="0"/>
        <w:spacing w:before="240" w:after="240" w:line="240" w:lineRule="auto"/>
        <w:jc w:val="center"/>
        <w:rPr>
          <w:rStyle w:val="207"/>
          <w:rFonts w:ascii="宋体" w:hAnsi="宋体" w:eastAsia="宋体"/>
          <w:bCs w:val="0"/>
          <w:sz w:val="44"/>
          <w:szCs w:val="44"/>
        </w:rPr>
      </w:pPr>
      <w:bookmarkStart w:id="41" w:name="_Toc55037009"/>
      <w:bookmarkStart w:id="42" w:name="_Toc55046796"/>
      <w:bookmarkStart w:id="43" w:name="_Toc26887374"/>
      <w:bookmarkStart w:id="44" w:name="_Toc60126143"/>
      <w:bookmarkStart w:id="45" w:name="_Toc48646360"/>
      <w:r>
        <w:rPr>
          <w:rStyle w:val="207"/>
          <w:rFonts w:hint="eastAsia" w:ascii="宋体" w:hAnsi="宋体" w:eastAsia="宋体"/>
          <w:bCs w:val="0"/>
          <w:sz w:val="44"/>
          <w:szCs w:val="44"/>
        </w:rPr>
        <w:t>第五章委托人要求</w:t>
      </w:r>
      <w:bookmarkEnd w:id="41"/>
      <w:bookmarkEnd w:id="42"/>
      <w:bookmarkEnd w:id="43"/>
      <w:bookmarkEnd w:id="44"/>
    </w:p>
    <w:p>
      <w:pPr>
        <w:widowControl/>
        <w:spacing w:line="324" w:lineRule="auto"/>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咨询服务单位结合</w:t>
      </w:r>
      <w:r>
        <w:rPr>
          <w:rFonts w:hint="eastAsia" w:ascii="宋体" w:hAnsi="宋体" w:cs="宋体"/>
          <w:szCs w:val="21"/>
        </w:rPr>
        <w:t>四川成渝高速公路股份有限公司成渝分公司</w:t>
      </w:r>
      <w:r>
        <w:rPr>
          <w:rFonts w:hint="eastAsia" w:ascii="宋体" w:hAnsi="宋体" w:cs="宋体"/>
          <w:color w:val="000000"/>
          <w:kern w:val="0"/>
          <w:szCs w:val="21"/>
          <w:lang w:bidi="ar"/>
        </w:rPr>
        <w:t>实际情况，</w:t>
      </w:r>
      <w:r>
        <w:rPr>
          <w:rFonts w:hint="eastAsia" w:ascii="宋体" w:hAnsi="宋体" w:cs="Arial"/>
          <w:color w:val="000000"/>
          <w:szCs w:val="21"/>
        </w:rPr>
        <w:t>对公司合规内控管理体系建设开展咨询服务工作</w:t>
      </w:r>
      <w:r>
        <w:rPr>
          <w:rFonts w:hint="eastAsia" w:ascii="宋体" w:hAnsi="宋体" w:cs="宋体"/>
          <w:color w:val="000000"/>
          <w:kern w:val="0"/>
          <w:szCs w:val="21"/>
          <w:lang w:bidi="ar"/>
        </w:rPr>
        <w:t xml:space="preserve">，包含不限于以下内容： </w:t>
      </w:r>
    </w:p>
    <w:p>
      <w:pPr>
        <w:widowControl/>
        <w:spacing w:line="400" w:lineRule="exact"/>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1.服务目标：建立健全合规内控管理体系，为成渝分公司高质量发展提供坚实保障。</w:t>
      </w:r>
    </w:p>
    <w:p>
      <w:pPr>
        <w:widowControl/>
        <w:spacing w:line="400" w:lineRule="exact"/>
        <w:ind w:firstLine="420" w:firstLineChars="200"/>
        <w:jc w:val="left"/>
        <w:rPr>
          <w:rFonts w:ascii="宋体" w:hAnsi="宋体" w:cs="Arial"/>
          <w:szCs w:val="22"/>
        </w:rPr>
      </w:pPr>
      <w:r>
        <w:rPr>
          <w:rFonts w:hint="eastAsia" w:ascii="宋体" w:hAnsi="宋体" w:cs="宋体"/>
          <w:color w:val="000000"/>
          <w:kern w:val="0"/>
          <w:szCs w:val="21"/>
          <w:lang w:bidi="ar"/>
        </w:rPr>
        <w:t>2.</w:t>
      </w:r>
      <w:r>
        <w:rPr>
          <w:rFonts w:hint="eastAsia" w:ascii="宋体" w:hAnsi="宋体" w:cs="Arial"/>
          <w:szCs w:val="21"/>
        </w:rPr>
        <w:t>咨询</w:t>
      </w:r>
      <w:r>
        <w:rPr>
          <w:rFonts w:ascii="宋体" w:hAnsi="宋体" w:cs="Arial"/>
          <w:szCs w:val="21"/>
        </w:rPr>
        <w:t>服务的内容</w:t>
      </w:r>
      <w:r>
        <w:rPr>
          <w:rFonts w:hint="eastAsia" w:ascii="宋体" w:hAnsi="宋体" w:cs="Arial"/>
          <w:szCs w:val="21"/>
        </w:rPr>
        <w:t>及期限</w:t>
      </w:r>
    </w:p>
    <w:p>
      <w:pPr>
        <w:spacing w:line="400" w:lineRule="exact"/>
        <w:ind w:firstLine="420" w:firstLineChars="200"/>
        <w:rPr>
          <w:rFonts w:ascii="宋体" w:hAnsi="宋体" w:cs="宋体"/>
          <w:szCs w:val="21"/>
        </w:rPr>
      </w:pPr>
      <w:bookmarkStart w:id="46" w:name="_Toc60126144"/>
      <w:r>
        <w:rPr>
          <w:rFonts w:hint="eastAsia" w:ascii="宋体" w:hAnsi="宋体" w:cs="宋体"/>
          <w:szCs w:val="21"/>
        </w:rPr>
        <w:t>本次比选范围为成渝分公司合规内控管理体系建设咨询服务工作，内容包括:</w:t>
      </w:r>
    </w:p>
    <w:p>
      <w:pPr>
        <w:spacing w:line="400" w:lineRule="exact"/>
        <w:ind w:firstLine="420" w:firstLineChars="200"/>
        <w:rPr>
          <w:rFonts w:ascii="宋体" w:hAnsi="宋体" w:cs="宋体"/>
          <w:szCs w:val="21"/>
        </w:rPr>
      </w:pPr>
      <w:r>
        <w:rPr>
          <w:rFonts w:hint="eastAsia" w:ascii="宋体" w:hAnsi="宋体" w:cs="宋体"/>
          <w:szCs w:val="21"/>
        </w:rPr>
        <w:t>（1）结合公司实际，对公司《内部控制手册》（2020年版）进行升级，将合规管理要素增补到手册中，编制《合规内控手册》。</w:t>
      </w:r>
    </w:p>
    <w:p>
      <w:pPr>
        <w:spacing w:line="400" w:lineRule="exact"/>
        <w:ind w:firstLine="420" w:firstLineChars="200"/>
        <w:rPr>
          <w:rFonts w:ascii="宋体" w:hAnsi="宋体" w:cs="宋体"/>
          <w:szCs w:val="21"/>
        </w:rPr>
      </w:pPr>
      <w:r>
        <w:rPr>
          <w:rFonts w:hint="eastAsia" w:ascii="宋体" w:hAnsi="宋体" w:cs="宋体"/>
          <w:szCs w:val="21"/>
        </w:rPr>
        <w:t>（2）结合公司实际，制定《员工合规手册》。</w:t>
      </w:r>
    </w:p>
    <w:p>
      <w:pPr>
        <w:spacing w:line="400" w:lineRule="exact"/>
        <w:ind w:firstLine="420" w:firstLineChars="200"/>
        <w:rPr>
          <w:rFonts w:ascii="宋体" w:hAnsi="宋体" w:cs="宋体"/>
          <w:szCs w:val="21"/>
        </w:rPr>
      </w:pPr>
      <w:r>
        <w:rPr>
          <w:rFonts w:hint="eastAsia" w:ascii="宋体" w:hAnsi="宋体" w:cs="宋体"/>
          <w:szCs w:val="21"/>
        </w:rPr>
        <w:t>（3）制定2个重点领域合规专项指引。</w:t>
      </w:r>
    </w:p>
    <w:p>
      <w:pPr>
        <w:spacing w:line="400" w:lineRule="exact"/>
        <w:ind w:firstLine="420" w:firstLineChars="200"/>
        <w:rPr>
          <w:rFonts w:ascii="宋体" w:hAnsi="宋体" w:cs="宋体"/>
          <w:szCs w:val="21"/>
        </w:rPr>
      </w:pPr>
      <w:r>
        <w:rPr>
          <w:rFonts w:hint="eastAsia" w:ascii="宋体" w:hAnsi="宋体" w:cs="宋体"/>
          <w:szCs w:val="21"/>
        </w:rPr>
        <w:t>（4）完成2023年上半年公司内部控制评价。</w:t>
      </w:r>
    </w:p>
    <w:p>
      <w:pPr>
        <w:spacing w:line="400" w:lineRule="exact"/>
        <w:ind w:firstLine="420" w:firstLineChars="200"/>
        <w:rPr>
          <w:rFonts w:ascii="宋体" w:hAnsi="宋体" w:cs="宋体"/>
          <w:szCs w:val="21"/>
        </w:rPr>
      </w:pPr>
      <w:r>
        <w:rPr>
          <w:rFonts w:hint="eastAsia" w:ascii="宋体" w:hAnsi="宋体" w:cs="宋体"/>
          <w:szCs w:val="21"/>
        </w:rPr>
        <w:t>（5）对公司员工开展培训，确保依法合规经营理念内化于心、外化于行，推动合规内控管理工作全面落实。</w:t>
      </w:r>
    </w:p>
    <w:p>
      <w:pPr>
        <w:spacing w:line="400" w:lineRule="exact"/>
        <w:ind w:firstLine="420" w:firstLineChars="200"/>
        <w:rPr>
          <w:rFonts w:ascii="宋体" w:hAnsi="宋体" w:cs="宋体"/>
          <w:szCs w:val="21"/>
        </w:rPr>
      </w:pPr>
      <w:r>
        <w:rPr>
          <w:rFonts w:hint="eastAsia" w:ascii="宋体" w:hAnsi="宋体" w:cs="宋体"/>
          <w:szCs w:val="21"/>
        </w:rPr>
        <w:t>服务期限：签订合同之日起，服务期5个月。咨询服务单位完成比选文件规定的</w:t>
      </w:r>
      <w:r>
        <w:rPr>
          <w:rFonts w:hint="eastAsia" w:ascii="宋体" w:hAnsi="宋体" w:cs="宋体"/>
          <w:szCs w:val="21"/>
          <w:lang w:val="en-US" w:eastAsia="zh-CN"/>
        </w:rPr>
        <w:t>所有</w:t>
      </w:r>
      <w:r>
        <w:rPr>
          <w:rFonts w:hint="eastAsia" w:ascii="宋体" w:hAnsi="宋体" w:cs="宋体"/>
          <w:szCs w:val="21"/>
        </w:rPr>
        <w:t>工作</w:t>
      </w:r>
      <w:r>
        <w:rPr>
          <w:rFonts w:hint="eastAsia" w:ascii="宋体" w:hAnsi="宋体" w:cs="宋体"/>
          <w:color w:val="auto"/>
          <w:szCs w:val="21"/>
        </w:rPr>
        <w:t>，</w:t>
      </w:r>
      <w:r>
        <w:rPr>
          <w:rFonts w:hint="eastAsia" w:ascii="宋体" w:hAnsi="宋体" w:cs="宋体"/>
          <w:bCs/>
          <w:color w:val="auto"/>
          <w:szCs w:val="21"/>
        </w:rPr>
        <w:t>且《合规内控手册》《员工合规手册》及2个重点领域合规专项指引通过验收后，</w:t>
      </w:r>
      <w:r>
        <w:rPr>
          <w:rFonts w:hint="eastAsia" w:ascii="宋体" w:hAnsi="宋体" w:cs="宋体"/>
          <w:szCs w:val="21"/>
        </w:rPr>
        <w:t>服务结束。</w:t>
      </w:r>
    </w:p>
    <w:p>
      <w:pPr>
        <w:pStyle w:val="26"/>
        <w:spacing w:line="400" w:lineRule="exact"/>
        <w:ind w:firstLine="420" w:firstLineChars="200"/>
      </w:pPr>
      <w:r>
        <w:rPr>
          <w:rFonts w:hint="eastAsia" w:ascii="宋体" w:hAnsi="宋体" w:cs="宋体"/>
          <w:bCs/>
          <w:szCs w:val="21"/>
        </w:rPr>
        <w:t>3.咨询服务清单</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596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158" w:type="dxa"/>
            <w:vAlign w:val="center"/>
          </w:tcPr>
          <w:p>
            <w:pPr>
              <w:jc w:val="center"/>
              <w:rPr>
                <w:rFonts w:ascii="宋体" w:hAnsi="宋体" w:cs="Arial"/>
                <w:szCs w:val="21"/>
              </w:rPr>
            </w:pPr>
            <w:r>
              <w:rPr>
                <w:rFonts w:hint="eastAsia" w:ascii="宋体" w:hAnsi="宋体" w:cs="Arial"/>
                <w:szCs w:val="21"/>
              </w:rPr>
              <w:t>序号</w:t>
            </w:r>
          </w:p>
        </w:tc>
        <w:tc>
          <w:tcPr>
            <w:tcW w:w="5965" w:type="dxa"/>
            <w:vAlign w:val="center"/>
          </w:tcPr>
          <w:p>
            <w:pPr>
              <w:jc w:val="center"/>
              <w:rPr>
                <w:rFonts w:ascii="宋体" w:hAnsi="宋体" w:cs="Arial"/>
                <w:szCs w:val="21"/>
              </w:rPr>
            </w:pPr>
            <w:r>
              <w:rPr>
                <w:rFonts w:hint="eastAsia" w:ascii="宋体" w:hAnsi="宋体" w:cs="Arial"/>
                <w:szCs w:val="21"/>
              </w:rPr>
              <w:t>咨询服务内容</w:t>
            </w:r>
          </w:p>
        </w:tc>
        <w:tc>
          <w:tcPr>
            <w:tcW w:w="1610" w:type="dxa"/>
            <w:vAlign w:val="center"/>
          </w:tcPr>
          <w:p>
            <w:pPr>
              <w:jc w:val="center"/>
              <w:rPr>
                <w:rFonts w:ascii="宋体" w:hAnsi="宋体" w:cs="Arial"/>
                <w:szCs w:val="21"/>
              </w:rPr>
            </w:pPr>
            <w:r>
              <w:rPr>
                <w:rFonts w:hint="eastAsia" w:ascii="宋体" w:hAnsi="宋体"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158" w:type="dxa"/>
            <w:vAlign w:val="center"/>
          </w:tcPr>
          <w:p>
            <w:pPr>
              <w:jc w:val="center"/>
              <w:rPr>
                <w:rFonts w:ascii="宋体" w:hAnsi="宋体" w:cs="Arial"/>
                <w:szCs w:val="21"/>
              </w:rPr>
            </w:pPr>
            <w:r>
              <w:rPr>
                <w:rFonts w:hint="eastAsia" w:ascii="宋体" w:hAnsi="宋体" w:cs="Arial"/>
                <w:szCs w:val="21"/>
              </w:rPr>
              <w:t>1</w:t>
            </w:r>
          </w:p>
        </w:tc>
        <w:tc>
          <w:tcPr>
            <w:tcW w:w="5965" w:type="dxa"/>
            <w:vAlign w:val="center"/>
          </w:tcPr>
          <w:p>
            <w:pPr>
              <w:jc w:val="center"/>
              <w:rPr>
                <w:rFonts w:ascii="宋体" w:hAnsi="宋体" w:cs="Arial"/>
                <w:szCs w:val="21"/>
              </w:rPr>
            </w:pPr>
            <w:r>
              <w:rPr>
                <w:rFonts w:hint="eastAsia" w:ascii="宋体" w:hAnsi="宋体" w:cs="宋体"/>
                <w:szCs w:val="21"/>
              </w:rPr>
              <w:t>结合公司实际，对公司《内部控制手册》（2020年版）进行升级，将合规管理要素增补到手册中，编制《合规内控手册》</w:t>
            </w:r>
          </w:p>
        </w:tc>
        <w:tc>
          <w:tcPr>
            <w:tcW w:w="1610" w:type="dxa"/>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58" w:type="dxa"/>
            <w:vAlign w:val="center"/>
          </w:tcPr>
          <w:p>
            <w:pPr>
              <w:jc w:val="center"/>
              <w:rPr>
                <w:rFonts w:ascii="宋体" w:hAnsi="宋体" w:cs="Arial"/>
                <w:szCs w:val="21"/>
              </w:rPr>
            </w:pPr>
            <w:r>
              <w:rPr>
                <w:rFonts w:hint="eastAsia" w:ascii="宋体" w:hAnsi="宋体" w:cs="Arial"/>
                <w:szCs w:val="21"/>
              </w:rPr>
              <w:t>2</w:t>
            </w:r>
          </w:p>
        </w:tc>
        <w:tc>
          <w:tcPr>
            <w:tcW w:w="5965" w:type="dxa"/>
            <w:vAlign w:val="center"/>
          </w:tcPr>
          <w:p>
            <w:pPr>
              <w:jc w:val="center"/>
              <w:rPr>
                <w:rFonts w:ascii="宋体" w:hAnsi="宋体" w:cs="Arial"/>
                <w:szCs w:val="21"/>
              </w:rPr>
            </w:pPr>
            <w:r>
              <w:rPr>
                <w:rFonts w:hint="eastAsia" w:ascii="宋体" w:hAnsi="宋体" w:cs="Arial"/>
                <w:szCs w:val="21"/>
              </w:rPr>
              <w:t>结合公司实际，制定《员工合规手册》</w:t>
            </w:r>
          </w:p>
        </w:tc>
        <w:tc>
          <w:tcPr>
            <w:tcW w:w="1610" w:type="dxa"/>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58" w:type="dxa"/>
            <w:vAlign w:val="center"/>
          </w:tcPr>
          <w:p>
            <w:pPr>
              <w:jc w:val="center"/>
              <w:rPr>
                <w:rFonts w:ascii="宋体" w:hAnsi="宋体" w:cs="Arial"/>
                <w:szCs w:val="21"/>
              </w:rPr>
            </w:pPr>
            <w:r>
              <w:rPr>
                <w:rFonts w:hint="eastAsia" w:ascii="宋体" w:hAnsi="宋体" w:cs="Arial"/>
                <w:szCs w:val="21"/>
              </w:rPr>
              <w:t>3</w:t>
            </w:r>
          </w:p>
        </w:tc>
        <w:tc>
          <w:tcPr>
            <w:tcW w:w="5965" w:type="dxa"/>
            <w:vAlign w:val="center"/>
          </w:tcPr>
          <w:p>
            <w:pPr>
              <w:jc w:val="center"/>
              <w:rPr>
                <w:rFonts w:ascii="宋体" w:hAnsi="宋体" w:cs="Arial"/>
                <w:szCs w:val="21"/>
              </w:rPr>
            </w:pPr>
            <w:r>
              <w:rPr>
                <w:rFonts w:hint="eastAsia" w:ascii="宋体" w:hAnsi="宋体" w:cs="宋体"/>
                <w:szCs w:val="21"/>
              </w:rPr>
              <w:t>制定2个重点领域合规专项指引</w:t>
            </w:r>
          </w:p>
        </w:tc>
        <w:tc>
          <w:tcPr>
            <w:tcW w:w="1610" w:type="dxa"/>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58" w:type="dxa"/>
            <w:vAlign w:val="center"/>
          </w:tcPr>
          <w:p>
            <w:pPr>
              <w:jc w:val="center"/>
              <w:rPr>
                <w:rFonts w:ascii="宋体" w:hAnsi="宋体" w:cs="Arial"/>
                <w:szCs w:val="21"/>
              </w:rPr>
            </w:pPr>
            <w:r>
              <w:rPr>
                <w:rFonts w:hint="eastAsia" w:ascii="宋体" w:hAnsi="宋体" w:cs="Arial"/>
                <w:szCs w:val="21"/>
              </w:rPr>
              <w:t>4</w:t>
            </w:r>
          </w:p>
        </w:tc>
        <w:tc>
          <w:tcPr>
            <w:tcW w:w="5965" w:type="dxa"/>
            <w:vAlign w:val="center"/>
          </w:tcPr>
          <w:p>
            <w:pPr>
              <w:jc w:val="center"/>
              <w:rPr>
                <w:rFonts w:ascii="宋体" w:hAnsi="宋体" w:cs="Arial"/>
                <w:szCs w:val="21"/>
              </w:rPr>
            </w:pPr>
            <w:r>
              <w:rPr>
                <w:rFonts w:hint="eastAsia" w:ascii="宋体" w:hAnsi="宋体" w:cs="宋体"/>
                <w:szCs w:val="21"/>
              </w:rPr>
              <w:t>完成2023年上半年公司内部控制评价</w:t>
            </w:r>
          </w:p>
        </w:tc>
        <w:tc>
          <w:tcPr>
            <w:tcW w:w="1610" w:type="dxa"/>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58" w:type="dxa"/>
            <w:vAlign w:val="center"/>
          </w:tcPr>
          <w:p>
            <w:pPr>
              <w:jc w:val="center"/>
              <w:rPr>
                <w:rFonts w:ascii="宋体" w:hAnsi="宋体" w:cs="Arial"/>
                <w:szCs w:val="21"/>
              </w:rPr>
            </w:pPr>
            <w:r>
              <w:rPr>
                <w:rFonts w:hint="eastAsia" w:ascii="宋体" w:hAnsi="宋体" w:cs="Arial"/>
                <w:szCs w:val="21"/>
              </w:rPr>
              <w:t>5</w:t>
            </w:r>
          </w:p>
        </w:tc>
        <w:tc>
          <w:tcPr>
            <w:tcW w:w="5965" w:type="dxa"/>
            <w:vAlign w:val="center"/>
          </w:tcPr>
          <w:p>
            <w:pPr>
              <w:jc w:val="center"/>
              <w:rPr>
                <w:rFonts w:ascii="宋体" w:hAnsi="宋体" w:cs="Arial"/>
                <w:szCs w:val="21"/>
              </w:rPr>
            </w:pPr>
            <w:r>
              <w:rPr>
                <w:rFonts w:hint="eastAsia" w:ascii="宋体" w:hAnsi="宋体" w:cs="Arial"/>
                <w:szCs w:val="21"/>
              </w:rPr>
              <w:t>员工合规内控培训</w:t>
            </w:r>
          </w:p>
        </w:tc>
        <w:tc>
          <w:tcPr>
            <w:tcW w:w="1610" w:type="dxa"/>
            <w:vAlign w:val="center"/>
          </w:tcPr>
          <w:p>
            <w:pPr>
              <w:jc w:val="center"/>
              <w:rPr>
                <w:rFonts w:ascii="宋体" w:hAnsi="宋体" w:cs="Arial"/>
                <w:szCs w:val="21"/>
              </w:rPr>
            </w:pPr>
          </w:p>
        </w:tc>
      </w:tr>
    </w:tbl>
    <w:p>
      <w:pPr>
        <w:pStyle w:val="2"/>
        <w:ind w:firstLine="883"/>
        <w:rPr>
          <w:rStyle w:val="207"/>
          <w:rFonts w:ascii="宋体" w:hAnsi="宋体" w:eastAsia="宋体" w:cs="宋体"/>
          <w:bCs w:val="0"/>
          <w:sz w:val="44"/>
          <w:szCs w:val="44"/>
        </w:rPr>
      </w:pPr>
    </w:p>
    <w:p>
      <w:pPr>
        <w:rPr>
          <w:rStyle w:val="207"/>
          <w:rFonts w:ascii="宋体" w:hAnsi="宋体" w:eastAsia="宋体" w:cs="宋体"/>
          <w:bCs w:val="0"/>
          <w:sz w:val="44"/>
          <w:szCs w:val="44"/>
        </w:rPr>
      </w:pPr>
    </w:p>
    <w:p>
      <w:pPr>
        <w:pStyle w:val="2"/>
        <w:ind w:firstLine="883"/>
        <w:rPr>
          <w:rStyle w:val="207"/>
          <w:rFonts w:ascii="宋体" w:hAnsi="宋体" w:eastAsia="宋体" w:cs="宋体"/>
          <w:bCs w:val="0"/>
          <w:sz w:val="44"/>
          <w:szCs w:val="44"/>
        </w:rPr>
      </w:pPr>
    </w:p>
    <w:p>
      <w:pPr>
        <w:rPr>
          <w:rStyle w:val="207"/>
          <w:rFonts w:ascii="宋体" w:hAnsi="宋体" w:eastAsia="宋体" w:cs="宋体"/>
          <w:bCs w:val="0"/>
          <w:sz w:val="44"/>
          <w:szCs w:val="44"/>
        </w:rPr>
      </w:pPr>
    </w:p>
    <w:p>
      <w:pPr>
        <w:pStyle w:val="2"/>
        <w:ind w:firstLine="883"/>
        <w:rPr>
          <w:rStyle w:val="207"/>
          <w:rFonts w:ascii="宋体" w:hAnsi="宋体" w:eastAsia="宋体" w:cs="宋体"/>
          <w:bCs w:val="0"/>
          <w:sz w:val="44"/>
          <w:szCs w:val="44"/>
        </w:rPr>
      </w:pPr>
    </w:p>
    <w:p>
      <w:pPr>
        <w:rPr>
          <w:rStyle w:val="207"/>
          <w:rFonts w:ascii="宋体" w:hAnsi="宋体" w:eastAsia="宋体" w:cs="宋体"/>
          <w:bCs w:val="0"/>
          <w:sz w:val="44"/>
          <w:szCs w:val="44"/>
        </w:rPr>
      </w:pPr>
    </w:p>
    <w:p>
      <w:pPr>
        <w:pStyle w:val="2"/>
        <w:ind w:firstLine="883"/>
        <w:rPr>
          <w:rStyle w:val="207"/>
          <w:rFonts w:ascii="宋体" w:hAnsi="宋体" w:eastAsia="宋体" w:cs="宋体"/>
          <w:bCs w:val="0"/>
          <w:sz w:val="44"/>
          <w:szCs w:val="44"/>
        </w:rPr>
      </w:pPr>
    </w:p>
    <w:p>
      <w:pPr>
        <w:rPr>
          <w:rStyle w:val="207"/>
          <w:rFonts w:ascii="宋体" w:hAnsi="宋体" w:eastAsia="宋体" w:cs="宋体"/>
          <w:bCs w:val="0"/>
          <w:sz w:val="44"/>
          <w:szCs w:val="44"/>
        </w:rPr>
      </w:pPr>
    </w:p>
    <w:p>
      <w:pPr>
        <w:pStyle w:val="2"/>
      </w:pPr>
    </w:p>
    <w:p>
      <w:pPr>
        <w:pStyle w:val="2"/>
        <w:ind w:firstLine="883"/>
        <w:rPr>
          <w:rStyle w:val="207"/>
          <w:rFonts w:ascii="宋体" w:hAnsi="宋体" w:eastAsia="宋体" w:cs="宋体"/>
          <w:bCs w:val="0"/>
          <w:sz w:val="44"/>
          <w:szCs w:val="44"/>
        </w:rPr>
      </w:pPr>
    </w:p>
    <w:p/>
    <w:p>
      <w:pPr>
        <w:pStyle w:val="4"/>
        <w:keepNext w:val="0"/>
        <w:keepLines w:val="0"/>
        <w:adjustRightInd w:val="0"/>
        <w:snapToGrid w:val="0"/>
        <w:spacing w:before="100" w:after="100" w:line="360" w:lineRule="auto"/>
        <w:jc w:val="center"/>
        <w:rPr>
          <w:rStyle w:val="207"/>
          <w:rFonts w:ascii="宋体" w:hAnsi="宋体" w:eastAsia="宋体" w:cs="宋体"/>
          <w:bCs w:val="0"/>
          <w:sz w:val="44"/>
          <w:szCs w:val="44"/>
        </w:rPr>
      </w:pPr>
      <w:r>
        <w:rPr>
          <w:rStyle w:val="207"/>
          <w:rFonts w:hint="eastAsia" w:ascii="宋体" w:hAnsi="宋体" w:eastAsia="宋体" w:cs="宋体"/>
          <w:bCs w:val="0"/>
          <w:sz w:val="44"/>
          <w:szCs w:val="44"/>
        </w:rPr>
        <w:t>第六章</w:t>
      </w:r>
      <w:bookmarkStart w:id="47" w:name="_Toc55037010"/>
      <w:bookmarkStart w:id="48" w:name="_Toc55046797"/>
      <w:r>
        <w:rPr>
          <w:rStyle w:val="207"/>
          <w:rFonts w:hint="eastAsia" w:ascii="宋体" w:hAnsi="宋体" w:eastAsia="宋体" w:cs="宋体"/>
          <w:bCs w:val="0"/>
          <w:sz w:val="44"/>
          <w:szCs w:val="44"/>
        </w:rPr>
        <w:t xml:space="preserve"> 比选申请文件格式</w:t>
      </w:r>
      <w:bookmarkEnd w:id="33"/>
      <w:bookmarkEnd w:id="46"/>
      <w:bookmarkEnd w:id="47"/>
      <w:bookmarkEnd w:id="48"/>
    </w:p>
    <w:p>
      <w:pPr>
        <w:rPr>
          <w:rStyle w:val="207"/>
          <w:rFonts w:ascii="宋体" w:hAnsi="宋体" w:eastAsia="宋体"/>
          <w:bCs w:val="0"/>
          <w:sz w:val="36"/>
          <w:szCs w:val="36"/>
        </w:rPr>
      </w:pPr>
      <w:r>
        <w:rPr>
          <w:rStyle w:val="207"/>
          <w:rFonts w:ascii="宋体" w:hAnsi="宋体" w:eastAsia="宋体"/>
          <w:sz w:val="36"/>
          <w:szCs w:val="36"/>
        </w:rPr>
        <w:br w:type="page"/>
      </w:r>
    </w:p>
    <w:bookmarkEnd w:id="45"/>
    <w:p>
      <w:pPr>
        <w:tabs>
          <w:tab w:val="left" w:pos="5220"/>
          <w:tab w:val="left" w:pos="5400"/>
          <w:tab w:val="left" w:pos="5580"/>
        </w:tabs>
        <w:wordWrap w:val="0"/>
        <w:jc w:val="center"/>
        <w:rPr>
          <w:rFonts w:ascii="宋体" w:hAnsi="宋体"/>
          <w:b/>
          <w:bCs/>
          <w:sz w:val="48"/>
          <w:szCs w:val="48"/>
        </w:rPr>
      </w:pPr>
      <w:r>
        <w:rPr>
          <w:rFonts w:hint="eastAsia" w:eastAsia="方正小标宋简体"/>
          <w:bCs/>
          <w:sz w:val="44"/>
          <w:szCs w:val="44"/>
        </w:rPr>
        <w:t>四川成渝高速公路股份有限公司成渝分公司</w:t>
      </w:r>
    </w:p>
    <w:p>
      <w:pPr>
        <w:tabs>
          <w:tab w:val="left" w:pos="5220"/>
          <w:tab w:val="left" w:pos="5400"/>
          <w:tab w:val="left" w:pos="5580"/>
        </w:tabs>
        <w:wordWrap w:val="0"/>
        <w:jc w:val="center"/>
        <w:rPr>
          <w:rFonts w:eastAsia="方正小标宋简体"/>
          <w:bCs/>
          <w:sz w:val="44"/>
          <w:szCs w:val="44"/>
        </w:rPr>
      </w:pPr>
      <w:r>
        <w:rPr>
          <w:rFonts w:hint="eastAsia" w:eastAsia="方正小标宋简体"/>
          <w:bCs/>
          <w:sz w:val="44"/>
          <w:szCs w:val="44"/>
        </w:rPr>
        <w:t>合规内控管理体系建设咨询服务</w:t>
      </w:r>
    </w:p>
    <w:p>
      <w:pPr>
        <w:tabs>
          <w:tab w:val="left" w:pos="5220"/>
          <w:tab w:val="left" w:pos="5400"/>
          <w:tab w:val="left" w:pos="5580"/>
        </w:tabs>
        <w:spacing w:line="360" w:lineRule="auto"/>
        <w:jc w:val="center"/>
        <w:rPr>
          <w:rFonts w:ascii="宋体" w:hAnsi="宋体" w:cs="Arial"/>
          <w:b/>
          <w:bCs/>
          <w:kern w:val="0"/>
          <w:sz w:val="44"/>
          <w:szCs w:val="44"/>
        </w:rPr>
      </w:pPr>
    </w:p>
    <w:p>
      <w:pPr>
        <w:tabs>
          <w:tab w:val="left" w:pos="5220"/>
          <w:tab w:val="left" w:pos="5400"/>
          <w:tab w:val="left" w:pos="5580"/>
        </w:tabs>
        <w:spacing w:line="360" w:lineRule="auto"/>
        <w:jc w:val="center"/>
        <w:rPr>
          <w:rFonts w:ascii="宋体" w:hAnsi="宋体"/>
          <w:b/>
          <w:kern w:val="0"/>
          <w:sz w:val="48"/>
          <w:szCs w:val="48"/>
        </w:rPr>
      </w:pPr>
    </w:p>
    <w:p>
      <w:pPr>
        <w:pStyle w:val="2"/>
      </w:pPr>
    </w:p>
    <w:p>
      <w:pPr>
        <w:pStyle w:val="2"/>
      </w:pPr>
    </w:p>
    <w:p>
      <w:pPr>
        <w:pStyle w:val="2"/>
      </w:pPr>
    </w:p>
    <w:p>
      <w:pPr>
        <w:pStyle w:val="2"/>
      </w:pPr>
    </w:p>
    <w:p>
      <w:pPr>
        <w:pStyle w:val="2"/>
      </w:pPr>
    </w:p>
    <w:p>
      <w:pPr>
        <w:pStyle w:val="2"/>
      </w:pPr>
    </w:p>
    <w:p>
      <w:pPr>
        <w:tabs>
          <w:tab w:val="left" w:pos="5220"/>
          <w:tab w:val="left" w:pos="5400"/>
          <w:tab w:val="left" w:pos="5580"/>
        </w:tabs>
        <w:spacing w:line="360" w:lineRule="auto"/>
        <w:jc w:val="center"/>
        <w:rPr>
          <w:rFonts w:ascii="宋体" w:hAnsi="宋体"/>
          <w:b/>
          <w:kern w:val="0"/>
          <w:sz w:val="72"/>
          <w:szCs w:val="72"/>
        </w:rPr>
      </w:pPr>
      <w:r>
        <w:rPr>
          <w:rFonts w:hint="eastAsia" w:ascii="宋体" w:hAnsi="宋体"/>
          <w:b/>
          <w:kern w:val="0"/>
          <w:sz w:val="72"/>
          <w:szCs w:val="72"/>
        </w:rPr>
        <w:t>比选申请文件</w:t>
      </w:r>
    </w:p>
    <w:p>
      <w:pPr>
        <w:tabs>
          <w:tab w:val="left" w:pos="5220"/>
          <w:tab w:val="left" w:pos="5400"/>
          <w:tab w:val="left" w:pos="5580"/>
        </w:tabs>
        <w:spacing w:line="360" w:lineRule="auto"/>
        <w:jc w:val="center"/>
        <w:rPr>
          <w:rFonts w:ascii="宋体" w:hAnsi="宋体"/>
          <w:b/>
          <w:kern w:val="0"/>
          <w:sz w:val="30"/>
          <w:szCs w:val="30"/>
        </w:rPr>
      </w:pPr>
      <w:r>
        <w:rPr>
          <w:rFonts w:hint="eastAsia" w:ascii="宋体" w:hAnsi="宋体"/>
          <w:b/>
          <w:sz w:val="24"/>
        </w:rPr>
        <w:t>第一个信封（商务及技术文件）</w:t>
      </w:r>
    </w:p>
    <w:p>
      <w:pPr>
        <w:tabs>
          <w:tab w:val="left" w:pos="5220"/>
          <w:tab w:val="left" w:pos="5400"/>
          <w:tab w:val="left" w:pos="5580"/>
        </w:tabs>
        <w:spacing w:line="360" w:lineRule="auto"/>
        <w:jc w:val="center"/>
        <w:rPr>
          <w:rFonts w:ascii="宋体" w:hAnsi="宋体"/>
          <w:b/>
          <w:kern w:val="0"/>
          <w:sz w:val="30"/>
          <w:szCs w:val="30"/>
        </w:rPr>
      </w:pPr>
    </w:p>
    <w:p>
      <w:pPr>
        <w:tabs>
          <w:tab w:val="left" w:pos="5220"/>
          <w:tab w:val="left" w:pos="5400"/>
          <w:tab w:val="left" w:pos="5580"/>
        </w:tabs>
        <w:spacing w:line="360" w:lineRule="auto"/>
        <w:jc w:val="center"/>
        <w:rPr>
          <w:rFonts w:ascii="宋体" w:hAnsi="宋体"/>
          <w:b/>
          <w:kern w:val="0"/>
          <w:sz w:val="48"/>
          <w:szCs w:val="48"/>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tabs>
          <w:tab w:val="left" w:pos="5220"/>
          <w:tab w:val="left" w:pos="5400"/>
          <w:tab w:val="left" w:pos="5580"/>
        </w:tabs>
        <w:spacing w:line="360" w:lineRule="auto"/>
        <w:jc w:val="center"/>
        <w:rPr>
          <w:rFonts w:ascii="宋体" w:hAnsi="宋体"/>
          <w:b/>
          <w:kern w:val="0"/>
          <w:sz w:val="48"/>
          <w:szCs w:val="48"/>
        </w:rPr>
      </w:pPr>
    </w:p>
    <w:p>
      <w:pPr>
        <w:tabs>
          <w:tab w:val="left" w:pos="5220"/>
          <w:tab w:val="left" w:pos="5400"/>
          <w:tab w:val="left" w:pos="5580"/>
        </w:tabs>
        <w:spacing w:line="360" w:lineRule="auto"/>
        <w:rPr>
          <w:rFonts w:ascii="宋体" w:hAnsi="宋体"/>
          <w:b/>
          <w:kern w:val="0"/>
          <w:sz w:val="48"/>
          <w:szCs w:val="48"/>
        </w:rPr>
      </w:pPr>
    </w:p>
    <w:p>
      <w:pPr>
        <w:tabs>
          <w:tab w:val="left" w:pos="5220"/>
          <w:tab w:val="left" w:pos="5400"/>
          <w:tab w:val="left" w:pos="5580"/>
        </w:tabs>
        <w:spacing w:line="480" w:lineRule="auto"/>
        <w:jc w:val="center"/>
        <w:rPr>
          <w:rFonts w:ascii="宋体" w:hAnsi="宋体"/>
          <w:b/>
          <w:kern w:val="0"/>
          <w:sz w:val="28"/>
          <w:szCs w:val="28"/>
        </w:rPr>
      </w:pPr>
      <w:r>
        <w:rPr>
          <w:rFonts w:hint="eastAsia" w:ascii="宋体" w:hAnsi="宋体"/>
          <w:b/>
          <w:kern w:val="0"/>
          <w:sz w:val="28"/>
          <w:szCs w:val="28"/>
        </w:rPr>
        <w:t>比选申请人：</w:t>
      </w:r>
      <w:r>
        <w:rPr>
          <w:rFonts w:hint="eastAsia" w:ascii="宋体" w:hAnsi="宋体"/>
          <w:b/>
          <w:kern w:val="0"/>
          <w:sz w:val="28"/>
          <w:szCs w:val="28"/>
          <w:u w:val="single"/>
        </w:rPr>
        <w:t>（全称）</w:t>
      </w:r>
      <w:r>
        <w:rPr>
          <w:rFonts w:ascii="宋体" w:hAnsi="宋体"/>
          <w:b/>
          <w:kern w:val="0"/>
          <w:sz w:val="28"/>
          <w:szCs w:val="28"/>
        </w:rPr>
        <w:t xml:space="preserve"> (</w:t>
      </w:r>
      <w:r>
        <w:rPr>
          <w:rFonts w:hint="eastAsia" w:ascii="宋体" w:hAnsi="宋体"/>
          <w:b/>
          <w:kern w:val="0"/>
          <w:sz w:val="28"/>
          <w:szCs w:val="28"/>
        </w:rPr>
        <w:t>盖单位章</w:t>
      </w:r>
      <w:r>
        <w:rPr>
          <w:rFonts w:ascii="宋体" w:hAnsi="宋体"/>
          <w:b/>
          <w:kern w:val="0"/>
          <w:sz w:val="28"/>
          <w:szCs w:val="28"/>
        </w:rPr>
        <w:t xml:space="preserve">) </w:t>
      </w:r>
    </w:p>
    <w:p>
      <w:pPr>
        <w:tabs>
          <w:tab w:val="left" w:pos="5220"/>
          <w:tab w:val="left" w:pos="5400"/>
          <w:tab w:val="left" w:pos="5580"/>
        </w:tabs>
        <w:spacing w:before="312" w:beforeLines="100" w:line="480" w:lineRule="auto"/>
        <w:jc w:val="center"/>
        <w:rPr>
          <w:rFonts w:ascii="宋体" w:hAnsi="宋体"/>
          <w:b/>
          <w:kern w:val="0"/>
          <w:sz w:val="28"/>
          <w:szCs w:val="28"/>
        </w:rPr>
      </w:pPr>
      <w:r>
        <w:rPr>
          <w:rFonts w:hint="eastAsia" w:ascii="宋体" w:hAnsi="宋体"/>
          <w:b/>
          <w:kern w:val="0"/>
          <w:sz w:val="28"/>
          <w:szCs w:val="28"/>
          <w:u w:val="single"/>
        </w:rPr>
        <w:t xml:space="preserve">    </w:t>
      </w:r>
      <w:r>
        <w:rPr>
          <w:rFonts w:hint="eastAsia" w:ascii="宋体" w:hAnsi="宋体"/>
          <w:b/>
          <w:kern w:val="0"/>
          <w:sz w:val="28"/>
          <w:szCs w:val="28"/>
        </w:rPr>
        <w:t>年</w:t>
      </w:r>
      <w:r>
        <w:rPr>
          <w:rFonts w:hint="eastAsia" w:ascii="宋体" w:hAnsi="宋体"/>
          <w:b/>
          <w:kern w:val="0"/>
          <w:sz w:val="28"/>
          <w:szCs w:val="28"/>
          <w:u w:val="single"/>
        </w:rPr>
        <w:t xml:space="preserve">    </w:t>
      </w:r>
      <w:r>
        <w:rPr>
          <w:rFonts w:hint="eastAsia" w:ascii="宋体" w:hAnsi="宋体"/>
          <w:b/>
          <w:kern w:val="0"/>
          <w:sz w:val="28"/>
          <w:szCs w:val="28"/>
        </w:rPr>
        <w:t>月</w:t>
      </w:r>
      <w:r>
        <w:rPr>
          <w:rFonts w:hint="eastAsia" w:ascii="宋体" w:hAnsi="宋体"/>
          <w:b/>
          <w:kern w:val="0"/>
          <w:sz w:val="28"/>
          <w:szCs w:val="28"/>
          <w:u w:val="single"/>
        </w:rPr>
        <w:t xml:space="preserve">    </w:t>
      </w:r>
      <w:r>
        <w:rPr>
          <w:rFonts w:hint="eastAsia" w:ascii="宋体" w:hAnsi="宋体"/>
          <w:b/>
          <w:kern w:val="0"/>
          <w:sz w:val="28"/>
          <w:szCs w:val="28"/>
        </w:rPr>
        <w:t>日</w:t>
      </w:r>
    </w:p>
    <w:p>
      <w:pPr>
        <w:pStyle w:val="32"/>
        <w:spacing w:line="360" w:lineRule="auto"/>
        <w:ind w:left="420"/>
        <w:jc w:val="center"/>
        <w:rPr>
          <w:rFonts w:hAnsi="宋体"/>
          <w:b/>
          <w:sz w:val="36"/>
          <w:szCs w:val="28"/>
        </w:rPr>
      </w:pPr>
      <w:r>
        <w:rPr>
          <w:rFonts w:hAnsi="宋体"/>
        </w:rPr>
        <w:br w:type="page"/>
      </w:r>
      <w:r>
        <w:rPr>
          <w:rFonts w:hint="eastAsia" w:hAnsi="宋体"/>
          <w:b/>
          <w:sz w:val="36"/>
          <w:szCs w:val="28"/>
        </w:rPr>
        <w:t>目   录</w:t>
      </w:r>
    </w:p>
    <w:p>
      <w:pPr>
        <w:pStyle w:val="32"/>
        <w:spacing w:line="360" w:lineRule="auto"/>
        <w:ind w:firstLine="420"/>
        <w:rPr>
          <w:rFonts w:hAnsi="宋体"/>
          <w:b/>
          <w:sz w:val="24"/>
          <w:szCs w:val="24"/>
        </w:rPr>
      </w:pPr>
    </w:p>
    <w:p>
      <w:pPr>
        <w:spacing w:line="560" w:lineRule="exact"/>
        <w:rPr>
          <w:rFonts w:ascii="宋体" w:hAnsi="宋体" w:cs="宋体"/>
          <w:szCs w:val="21"/>
        </w:rPr>
      </w:pPr>
      <w:r>
        <w:rPr>
          <w:rFonts w:hint="eastAsia" w:ascii="宋体" w:hAnsi="宋体" w:cs="宋体"/>
          <w:szCs w:val="21"/>
        </w:rPr>
        <w:t>一、比选申请书</w:t>
      </w:r>
    </w:p>
    <w:p>
      <w:pPr>
        <w:spacing w:line="560" w:lineRule="exact"/>
        <w:jc w:val="left"/>
        <w:rPr>
          <w:rFonts w:ascii="宋体" w:hAnsi="宋体" w:cs="宋体"/>
          <w:szCs w:val="21"/>
        </w:rPr>
      </w:pPr>
      <w:r>
        <w:rPr>
          <w:rFonts w:hint="eastAsia" w:ascii="宋体" w:hAnsi="宋体" w:cs="宋体"/>
          <w:szCs w:val="21"/>
        </w:rPr>
        <w:t xml:space="preserve">二、法定代表人身份证明或授权委托书     </w:t>
      </w:r>
    </w:p>
    <w:p>
      <w:pPr>
        <w:spacing w:line="560" w:lineRule="exact"/>
        <w:rPr>
          <w:rFonts w:ascii="宋体" w:hAnsi="宋体" w:cs="宋体"/>
          <w:szCs w:val="21"/>
        </w:rPr>
      </w:pPr>
      <w:r>
        <w:rPr>
          <w:rFonts w:hint="eastAsia" w:ascii="宋体" w:hAnsi="宋体" w:cs="宋体"/>
          <w:szCs w:val="21"/>
        </w:rPr>
        <w:t>三、比选申请人资格审查资料</w:t>
      </w:r>
    </w:p>
    <w:p>
      <w:pPr>
        <w:spacing w:line="560" w:lineRule="exact"/>
        <w:rPr>
          <w:rFonts w:ascii="宋体" w:hAnsi="宋体" w:cs="宋体"/>
          <w:szCs w:val="21"/>
        </w:rPr>
      </w:pPr>
      <w:r>
        <w:rPr>
          <w:rFonts w:hint="eastAsia" w:ascii="宋体" w:hAnsi="宋体" w:cs="宋体"/>
          <w:szCs w:val="21"/>
        </w:rPr>
        <w:t>四、技术建议书</w:t>
      </w:r>
    </w:p>
    <w:p>
      <w:pPr>
        <w:spacing w:line="560" w:lineRule="exact"/>
        <w:rPr>
          <w:rFonts w:ascii="宋体" w:hAnsi="宋体" w:cs="宋体"/>
          <w:szCs w:val="21"/>
        </w:rPr>
      </w:pPr>
      <w:r>
        <w:rPr>
          <w:rFonts w:hint="eastAsia" w:ascii="宋体" w:hAnsi="宋体" w:cs="宋体"/>
          <w:szCs w:val="21"/>
        </w:rPr>
        <w:t>五、其他材料</w:t>
      </w:r>
    </w:p>
    <w:p>
      <w:pPr>
        <w:ind w:firstLine="1575" w:firstLineChars="750"/>
        <w:rPr>
          <w:rFonts w:ascii="宋体" w:hAnsi="宋体" w:cs="宋体"/>
          <w:szCs w:val="21"/>
        </w:rPr>
        <w:sectPr>
          <w:headerReference r:id="rId5" w:type="default"/>
          <w:footerReference r:id="rId6" w:type="default"/>
          <w:pgSz w:w="11906" w:h="16838"/>
          <w:pgMar w:top="1440" w:right="1120" w:bottom="1440" w:left="1326" w:header="851" w:footer="992" w:gutter="0"/>
          <w:cols w:space="720" w:num="1"/>
          <w:docGrid w:type="lines" w:linePitch="312" w:charSpace="0"/>
        </w:sectPr>
      </w:pPr>
    </w:p>
    <w:p>
      <w:pPr>
        <w:spacing w:before="240" w:after="60" w:line="312" w:lineRule="auto"/>
        <w:jc w:val="center"/>
        <w:outlineLvl w:val="1"/>
        <w:rPr>
          <w:rFonts w:ascii="宋体" w:hAnsi="宋体" w:cs="宋体"/>
          <w:b/>
          <w:bCs/>
          <w:kern w:val="28"/>
          <w:sz w:val="32"/>
          <w:szCs w:val="32"/>
        </w:rPr>
      </w:pPr>
      <w:bookmarkStart w:id="49" w:name="_Toc45866748"/>
      <w:bookmarkStart w:id="50" w:name="_Toc498693992"/>
      <w:bookmarkStart w:id="51" w:name="_Toc60126147"/>
      <w:bookmarkStart w:id="52" w:name="_Toc9298"/>
      <w:bookmarkStart w:id="53" w:name="_Toc5824"/>
      <w:bookmarkStart w:id="54" w:name="_Toc55037012"/>
      <w:bookmarkStart w:id="55" w:name="_Toc55046799"/>
      <w:bookmarkStart w:id="56" w:name="_Toc48646316"/>
      <w:bookmarkStart w:id="57" w:name="_Toc48646361"/>
      <w:r>
        <w:rPr>
          <w:rFonts w:hint="eastAsia" w:ascii="宋体" w:hAnsi="宋体" w:cs="宋体"/>
          <w:b/>
          <w:bCs/>
          <w:kern w:val="28"/>
          <w:sz w:val="32"/>
          <w:szCs w:val="32"/>
        </w:rPr>
        <w:t>一、</w:t>
      </w:r>
      <w:bookmarkEnd w:id="49"/>
      <w:bookmarkEnd w:id="50"/>
      <w:r>
        <w:rPr>
          <w:rFonts w:hint="eastAsia" w:ascii="宋体" w:hAnsi="宋体" w:cs="宋体"/>
          <w:b/>
          <w:bCs/>
          <w:kern w:val="28"/>
          <w:sz w:val="32"/>
          <w:szCs w:val="32"/>
        </w:rPr>
        <w:t>比选申请书</w:t>
      </w:r>
      <w:bookmarkEnd w:id="51"/>
    </w:p>
    <w:p>
      <w:pPr>
        <w:spacing w:line="440" w:lineRule="exact"/>
        <w:rPr>
          <w:rFonts w:ascii="仿宋" w:hAnsi="仿宋" w:eastAsia="仿宋" w:cs="仿宋"/>
          <w:sz w:val="24"/>
          <w:szCs w:val="21"/>
          <w:u w:val="single"/>
        </w:rPr>
      </w:pPr>
    </w:p>
    <w:p>
      <w:pPr>
        <w:spacing w:line="420" w:lineRule="exact"/>
        <w:rPr>
          <w:rFonts w:ascii="宋体" w:hAnsi="宋体" w:cs="宋体"/>
          <w:szCs w:val="21"/>
          <w:u w:val="single"/>
        </w:rPr>
      </w:pPr>
      <w:r>
        <w:rPr>
          <w:rFonts w:hint="eastAsia" w:ascii="宋体" w:hAnsi="宋体" w:cs="宋体"/>
          <w:szCs w:val="21"/>
        </w:rPr>
        <w:t>致：</w:t>
      </w:r>
      <w:r>
        <w:rPr>
          <w:rFonts w:hint="eastAsia" w:ascii="宋体" w:hAnsi="宋体" w:cs="宋体"/>
          <w:szCs w:val="21"/>
          <w:u w:val="single"/>
        </w:rPr>
        <w:t xml:space="preserve">                 （比选人名称）</w:t>
      </w:r>
    </w:p>
    <w:p>
      <w:pPr>
        <w:pStyle w:val="32"/>
        <w:adjustRightInd w:val="0"/>
        <w:spacing w:line="360" w:lineRule="auto"/>
        <w:ind w:left="10" w:firstLine="409" w:firstLineChars="195"/>
        <w:rPr>
          <w:rFonts w:asciiTheme="minorEastAsia" w:hAnsiTheme="minorEastAsia"/>
        </w:rPr>
      </w:pPr>
      <w:r>
        <w:rPr>
          <w:rFonts w:asciiTheme="minorEastAsia" w:hAnsiTheme="minorEastAsia"/>
        </w:rPr>
        <w:t>1．我方已仔细研究了</w:t>
      </w:r>
      <w:r>
        <w:rPr>
          <w:rFonts w:hint="eastAsia" w:hAnsi="宋体" w:cs="宋体"/>
          <w:szCs w:val="21"/>
          <w:u w:val="single"/>
        </w:rPr>
        <w:t>四川成渝高速公路股份有限公司成渝分公司合规内控管理体系建设咨询服务项目</w:t>
      </w:r>
      <w:r>
        <w:rPr>
          <w:rFonts w:hint="eastAsia" w:asciiTheme="minorEastAsia" w:hAnsiTheme="minorEastAsia"/>
        </w:rPr>
        <w:t>比选文</w:t>
      </w:r>
      <w:r>
        <w:rPr>
          <w:rFonts w:asciiTheme="minorEastAsia" w:hAnsiTheme="minorEastAsia"/>
        </w:rPr>
        <w:t>件的全部内容（含</w:t>
      </w:r>
      <w:r>
        <w:rPr>
          <w:rFonts w:hint="eastAsia" w:asciiTheme="minorEastAsia" w:hAnsiTheme="minorEastAsia"/>
        </w:rPr>
        <w:t>所有</w:t>
      </w:r>
      <w:r>
        <w:rPr>
          <w:rFonts w:asciiTheme="minorEastAsia" w:hAnsiTheme="minorEastAsia"/>
        </w:rPr>
        <w:t>补遗书），在</w:t>
      </w:r>
      <w:r>
        <w:rPr>
          <w:rFonts w:hint="eastAsia" w:asciiTheme="minorEastAsia" w:hAnsiTheme="minorEastAsia"/>
        </w:rPr>
        <w:t>完成情况调研</w:t>
      </w:r>
      <w:r>
        <w:rPr>
          <w:rFonts w:asciiTheme="minorEastAsia" w:hAnsiTheme="minorEastAsia"/>
        </w:rPr>
        <w:t>后，愿意以</w:t>
      </w:r>
      <w:r>
        <w:rPr>
          <w:rFonts w:hint="eastAsia" w:asciiTheme="minorEastAsia" w:hAnsiTheme="minorEastAsia"/>
        </w:rPr>
        <w:t>第二个信封（报价文件）中的总报价，按合同约定完成咨询服务工作。</w:t>
      </w:r>
    </w:p>
    <w:p>
      <w:pPr>
        <w:pStyle w:val="32"/>
        <w:adjustRightInd w:val="0"/>
        <w:spacing w:line="360" w:lineRule="auto"/>
        <w:ind w:firstLine="420" w:firstLineChars="200"/>
        <w:rPr>
          <w:rFonts w:asciiTheme="minorEastAsia" w:hAnsiTheme="minorEastAsia"/>
        </w:rPr>
      </w:pPr>
      <w:r>
        <w:rPr>
          <w:rFonts w:asciiTheme="minorEastAsia" w:hAnsiTheme="minorEastAsia"/>
        </w:rPr>
        <w:t>2．我方承诺在投标有效期内不修改、撤销</w:t>
      </w:r>
      <w:r>
        <w:rPr>
          <w:rFonts w:hint="eastAsia" w:asciiTheme="minorEastAsia" w:hAnsiTheme="minorEastAsia"/>
        </w:rPr>
        <w:t>比选申请</w:t>
      </w:r>
      <w:r>
        <w:rPr>
          <w:rFonts w:asciiTheme="minorEastAsia" w:hAnsiTheme="minorEastAsia"/>
        </w:rPr>
        <w:t>文件。</w:t>
      </w:r>
    </w:p>
    <w:p>
      <w:pPr>
        <w:pStyle w:val="32"/>
        <w:adjustRightInd w:val="0"/>
        <w:spacing w:line="360" w:lineRule="auto"/>
        <w:ind w:firstLine="420" w:firstLineChars="200"/>
        <w:rPr>
          <w:rFonts w:asciiTheme="minorEastAsia" w:hAnsiTheme="minorEastAsia" w:cstheme="minorBidi"/>
        </w:rPr>
      </w:pPr>
      <w:r>
        <w:rPr>
          <w:rFonts w:hint="eastAsia" w:asciiTheme="minorEastAsia" w:hAnsiTheme="minorEastAsia"/>
        </w:rPr>
        <w:t>3．项目负责人</w:t>
      </w:r>
      <w:r>
        <w:rPr>
          <w:rFonts w:hint="eastAsia" w:asciiTheme="minorEastAsia" w:hAnsiTheme="minorEastAsia" w:cstheme="minorBidi"/>
        </w:rPr>
        <w:t>姓名</w:t>
      </w:r>
      <w:r>
        <w:rPr>
          <w:rFonts w:hint="eastAsia" w:asciiTheme="minorEastAsia" w:hAnsiTheme="minorEastAsia"/>
          <w:u w:val="single"/>
        </w:rPr>
        <w:t>：</w:t>
      </w:r>
      <w:r>
        <w:rPr>
          <w:rFonts w:asciiTheme="minorEastAsia" w:hAnsiTheme="minorEastAsia"/>
          <w:u w:val="single"/>
        </w:rPr>
        <w:tab/>
      </w:r>
      <w:r>
        <w:rPr>
          <w:rFonts w:asciiTheme="minorEastAsia" w:hAnsiTheme="minorEastAsia"/>
          <w:u w:val="single"/>
        </w:rPr>
        <w:tab/>
      </w:r>
      <w:r>
        <w:rPr>
          <w:rFonts w:hint="eastAsia" w:asciiTheme="minorEastAsia" w:hAnsiTheme="minorEastAsia" w:cstheme="minorBidi"/>
        </w:rPr>
        <w:t>，年龄：</w:t>
      </w:r>
      <w:r>
        <w:rPr>
          <w:rFonts w:asciiTheme="minorEastAsia" w:hAnsiTheme="minorEastAsia"/>
          <w:u w:val="single"/>
        </w:rPr>
        <w:tab/>
      </w:r>
      <w:r>
        <w:rPr>
          <w:rFonts w:hint="eastAsia" w:asciiTheme="minorEastAsia" w:hAnsiTheme="minorEastAsia" w:cstheme="minorBidi"/>
        </w:rPr>
        <w:t>。</w:t>
      </w:r>
    </w:p>
    <w:p>
      <w:pPr>
        <w:spacing w:line="360" w:lineRule="auto"/>
        <w:ind w:firstLine="420" w:firstLineChars="200"/>
        <w:rPr>
          <w:rFonts w:asciiTheme="minorEastAsia" w:hAnsiTheme="minorEastAsia"/>
          <w:szCs w:val="21"/>
        </w:rPr>
      </w:pPr>
      <w:r>
        <w:rPr>
          <w:rFonts w:hint="eastAsia" w:asciiTheme="minorEastAsia" w:hAnsiTheme="minorEastAsia"/>
          <w:szCs w:val="21"/>
        </w:rPr>
        <w:t>4．</w:t>
      </w:r>
      <w:r>
        <w:rPr>
          <w:rFonts w:asciiTheme="minorEastAsia" w:hAnsiTheme="minorEastAsia"/>
          <w:szCs w:val="21"/>
        </w:rPr>
        <w:t>如我方中标</w:t>
      </w:r>
      <w:r>
        <w:rPr>
          <w:rFonts w:hint="eastAsia" w:asciiTheme="minorEastAsia" w:hAnsiTheme="minorEastAsia"/>
          <w:szCs w:val="21"/>
        </w:rPr>
        <w:t>，我方承诺：</w:t>
      </w:r>
    </w:p>
    <w:p>
      <w:pPr>
        <w:spacing w:line="360" w:lineRule="auto"/>
        <w:ind w:firstLine="315" w:firstLineChars="150"/>
        <w:rPr>
          <w:rFonts w:asciiTheme="minorEastAsia" w:hAnsiTheme="minorEastAsia"/>
          <w:szCs w:val="21"/>
        </w:rPr>
      </w:pPr>
      <w:r>
        <w:rPr>
          <w:rFonts w:asciiTheme="minorEastAsia" w:hAnsiTheme="minorEastAsia"/>
          <w:szCs w:val="21"/>
        </w:rPr>
        <w:t>（1）在收到中标通知书后，在中标通知书规定的期限内与你方签订合同</w:t>
      </w:r>
      <w:r>
        <w:rPr>
          <w:rFonts w:hint="eastAsia" w:asciiTheme="minorEastAsia" w:hAnsiTheme="minorEastAsia"/>
          <w:szCs w:val="21"/>
        </w:rPr>
        <w:t>；</w:t>
      </w:r>
    </w:p>
    <w:p>
      <w:pPr>
        <w:spacing w:line="360" w:lineRule="auto"/>
        <w:ind w:firstLine="315" w:firstLineChars="150"/>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在签订合同时不向你方提出附加条件；</w:t>
      </w:r>
    </w:p>
    <w:p>
      <w:pPr>
        <w:spacing w:line="360" w:lineRule="auto"/>
        <w:ind w:firstLine="315" w:firstLineChars="150"/>
        <w:rPr>
          <w:rFonts w:asciiTheme="minorEastAsia" w:hAnsiTheme="minorEastAsia"/>
          <w:szCs w:val="21"/>
        </w:rPr>
      </w:pPr>
      <w:r>
        <w:rPr>
          <w:rFonts w:asciiTheme="minorEastAsia" w:hAnsiTheme="minorEastAsia"/>
          <w:szCs w:val="21"/>
        </w:rPr>
        <w:t>（</w:t>
      </w:r>
      <w:r>
        <w:rPr>
          <w:rFonts w:hint="eastAsia" w:asciiTheme="minorEastAsia" w:hAnsiTheme="minorEastAsia"/>
          <w:szCs w:val="21"/>
        </w:rPr>
        <w:t>3</w:t>
      </w:r>
      <w:r>
        <w:rPr>
          <w:rFonts w:asciiTheme="minorEastAsia" w:hAnsiTheme="minorEastAsia"/>
          <w:szCs w:val="21"/>
        </w:rPr>
        <w:t>）我方承诺在合同约定的期限内完成</w:t>
      </w:r>
      <w:r>
        <w:rPr>
          <w:rFonts w:hint="eastAsia" w:asciiTheme="minorEastAsia" w:hAnsiTheme="minorEastAsia"/>
          <w:szCs w:val="21"/>
        </w:rPr>
        <w:t>合同规定的全部义务；</w:t>
      </w:r>
    </w:p>
    <w:p>
      <w:pPr>
        <w:spacing w:line="360" w:lineRule="auto"/>
        <w:ind w:firstLine="315" w:firstLineChars="150"/>
        <w:rPr>
          <w:rFonts w:asciiTheme="minorEastAsia" w:hAnsiTheme="minorEastAsia"/>
          <w:szCs w:val="21"/>
        </w:rPr>
      </w:pPr>
      <w:r>
        <w:rPr>
          <w:rFonts w:hint="eastAsia" w:cs="宋体" w:asciiTheme="minorEastAsia" w:hAnsiTheme="minorEastAsia"/>
          <w:kern w:val="0"/>
          <w:szCs w:val="21"/>
        </w:rPr>
        <w:t>（4）在你方和我方进行合同谈判之前，我方将按照合同附件提出的最低要求派驻本标段的项目负责人，经你方审批后作为派驻本标段的主要人员且不进行更换。如我方拟派驻的人员不满足合同附件要求，你方有权取消我方中标资格。</w:t>
      </w:r>
    </w:p>
    <w:p>
      <w:pPr>
        <w:spacing w:line="360" w:lineRule="auto"/>
        <w:ind w:firstLine="420"/>
        <w:rPr>
          <w:rFonts w:asciiTheme="minorEastAsia" w:hAnsiTheme="minorEastAsia"/>
          <w:szCs w:val="21"/>
        </w:rPr>
      </w:pPr>
      <w:r>
        <w:rPr>
          <w:rFonts w:hint="eastAsia" w:asciiTheme="minorEastAsia" w:hAnsiTheme="minorEastAsia"/>
          <w:szCs w:val="21"/>
        </w:rPr>
        <w:t>5．</w:t>
      </w:r>
      <w:r>
        <w:rPr>
          <w:rFonts w:asciiTheme="minorEastAsia" w:hAnsiTheme="minorEastAsia"/>
          <w:szCs w:val="21"/>
        </w:rPr>
        <w:t>我方在此声明，所递交的</w:t>
      </w:r>
      <w:r>
        <w:rPr>
          <w:rFonts w:hint="eastAsia" w:asciiTheme="minorEastAsia" w:hAnsiTheme="minorEastAsia"/>
          <w:szCs w:val="21"/>
        </w:rPr>
        <w:t>比选申请</w:t>
      </w:r>
      <w:r>
        <w:rPr>
          <w:rFonts w:asciiTheme="minorEastAsia" w:hAnsiTheme="minorEastAsia"/>
          <w:szCs w:val="21"/>
        </w:rPr>
        <w:t>文件及有关资料内容完整、真实和准确</w:t>
      </w:r>
      <w:r>
        <w:rPr>
          <w:rFonts w:hint="eastAsia" w:asciiTheme="minorEastAsia" w:hAnsiTheme="minorEastAsia"/>
          <w:szCs w:val="21"/>
        </w:rPr>
        <w:t>。</w:t>
      </w:r>
    </w:p>
    <w:p>
      <w:pPr>
        <w:spacing w:line="360" w:lineRule="auto"/>
        <w:ind w:firstLine="420"/>
        <w:rPr>
          <w:rFonts w:asciiTheme="minorEastAsia" w:hAnsiTheme="minorEastAsia"/>
          <w:szCs w:val="21"/>
        </w:rPr>
      </w:pPr>
      <w:r>
        <w:rPr>
          <w:rFonts w:hint="eastAsia" w:asciiTheme="minorEastAsia" w:hAnsiTheme="minorEastAsia"/>
          <w:szCs w:val="21"/>
        </w:rPr>
        <w:t>6．</w:t>
      </w:r>
      <w:r>
        <w:rPr>
          <w:rFonts w:asciiTheme="minorEastAsia" w:hAnsiTheme="minorEastAsia"/>
          <w:szCs w:val="21"/>
        </w:rPr>
        <w:t>在合同协议书正式签署生效之前，本</w:t>
      </w:r>
      <w:r>
        <w:rPr>
          <w:rFonts w:hint="eastAsia" w:asciiTheme="minorEastAsia" w:hAnsiTheme="minorEastAsia"/>
          <w:szCs w:val="21"/>
        </w:rPr>
        <w:t>比选申请书</w:t>
      </w:r>
      <w:r>
        <w:rPr>
          <w:rFonts w:asciiTheme="minorEastAsia" w:hAnsiTheme="minorEastAsia"/>
          <w:szCs w:val="21"/>
        </w:rPr>
        <w:t>连同你方的中标通知书将构成我们双方之间共同遵守的文件，对双方具有约束力。</w:t>
      </w:r>
    </w:p>
    <w:p>
      <w:pPr>
        <w:spacing w:line="420" w:lineRule="exact"/>
        <w:rPr>
          <w:rFonts w:ascii="宋体" w:hAnsi="宋体" w:cs="宋体"/>
          <w:szCs w:val="21"/>
        </w:rPr>
      </w:pPr>
    </w:p>
    <w:p>
      <w:pPr>
        <w:spacing w:line="420" w:lineRule="exact"/>
        <w:rPr>
          <w:rFonts w:ascii="宋体" w:hAnsi="宋体" w:cs="宋体"/>
          <w:szCs w:val="21"/>
        </w:rPr>
      </w:pPr>
      <w:r>
        <w:rPr>
          <w:rFonts w:hint="eastAsia" w:ascii="宋体" w:hAnsi="宋体" w:cs="宋体"/>
          <w:szCs w:val="21"/>
        </w:rPr>
        <w:t xml:space="preserve">                              比选申请人：          （盖单位章） </w:t>
      </w:r>
    </w:p>
    <w:p>
      <w:pPr>
        <w:spacing w:line="420" w:lineRule="exact"/>
        <w:rPr>
          <w:rFonts w:ascii="宋体" w:hAnsi="宋体" w:cs="宋体"/>
          <w:szCs w:val="21"/>
        </w:rPr>
      </w:pPr>
      <w:r>
        <w:rPr>
          <w:rFonts w:hint="eastAsia" w:ascii="宋体" w:hAnsi="宋体" w:cs="宋体"/>
          <w:szCs w:val="21"/>
        </w:rPr>
        <w:t xml:space="preserve">                              法定代表人或委托代理人：     （签字） </w:t>
      </w:r>
    </w:p>
    <w:p>
      <w:pPr>
        <w:spacing w:line="420" w:lineRule="exact"/>
        <w:rPr>
          <w:rFonts w:ascii="宋体" w:hAnsi="宋体" w:cs="宋体"/>
          <w:szCs w:val="21"/>
        </w:rPr>
      </w:pPr>
      <w:r>
        <w:rPr>
          <w:rFonts w:hint="eastAsia" w:ascii="宋体" w:hAnsi="宋体" w:cs="宋体"/>
          <w:szCs w:val="21"/>
        </w:rPr>
        <w:t xml:space="preserve">                              电  话：                                 </w:t>
      </w:r>
    </w:p>
    <w:p>
      <w:pPr>
        <w:spacing w:line="420" w:lineRule="exact"/>
        <w:rPr>
          <w:rFonts w:ascii="宋体" w:hAnsi="宋体" w:cs="宋体"/>
          <w:szCs w:val="21"/>
        </w:rPr>
      </w:pPr>
      <w:r>
        <w:rPr>
          <w:rFonts w:hint="eastAsia" w:ascii="宋体" w:hAnsi="宋体" w:cs="宋体"/>
          <w:szCs w:val="21"/>
        </w:rPr>
        <w:t xml:space="preserve">                              传  真：</w:t>
      </w:r>
    </w:p>
    <w:p>
      <w:pPr>
        <w:pStyle w:val="2"/>
      </w:pPr>
    </w:p>
    <w:p>
      <w:pPr>
        <w:spacing w:line="420" w:lineRule="exact"/>
        <w:jc w:val="left"/>
        <w:rPr>
          <w:rFonts w:ascii="宋体" w:hAnsi="宋体" w:cs="宋体"/>
          <w:szCs w:val="21"/>
        </w:rPr>
      </w:pPr>
      <w:r>
        <w:rPr>
          <w:rFonts w:hint="eastAsia" w:ascii="宋体" w:hAnsi="宋体" w:cs="宋体"/>
          <w:szCs w:val="21"/>
        </w:rPr>
        <w:t xml:space="preserve">                               年        月       日</w:t>
      </w:r>
    </w:p>
    <w:p>
      <w:pPr>
        <w:spacing w:before="240" w:after="60" w:line="312" w:lineRule="auto"/>
        <w:jc w:val="left"/>
        <w:outlineLvl w:val="1"/>
        <w:rPr>
          <w:rFonts w:ascii="宋体" w:hAnsi="宋体" w:cs="宋体"/>
          <w:b/>
          <w:bCs/>
          <w:kern w:val="28"/>
          <w:sz w:val="32"/>
          <w:szCs w:val="32"/>
        </w:rPr>
      </w:pPr>
    </w:p>
    <w:p>
      <w:pPr>
        <w:spacing w:before="240" w:after="60" w:line="312" w:lineRule="auto"/>
        <w:jc w:val="center"/>
        <w:outlineLvl w:val="1"/>
        <w:rPr>
          <w:rFonts w:ascii="宋体" w:hAnsi="宋体" w:cs="宋体"/>
          <w:b/>
          <w:bCs/>
          <w:kern w:val="28"/>
          <w:sz w:val="32"/>
          <w:szCs w:val="32"/>
        </w:rPr>
      </w:pPr>
    </w:p>
    <w:p>
      <w:pPr>
        <w:spacing w:before="240" w:after="60" w:line="312" w:lineRule="auto"/>
        <w:jc w:val="center"/>
        <w:outlineLvl w:val="1"/>
        <w:rPr>
          <w:rFonts w:ascii="宋体" w:hAnsi="宋体" w:cs="宋体"/>
          <w:b/>
          <w:bCs/>
          <w:kern w:val="28"/>
          <w:sz w:val="32"/>
          <w:szCs w:val="32"/>
        </w:rPr>
      </w:pPr>
      <w:bookmarkStart w:id="58" w:name="_Toc60126148"/>
      <w:r>
        <w:rPr>
          <w:rFonts w:hint="eastAsia" w:ascii="宋体" w:hAnsi="宋体" w:cs="宋体"/>
          <w:b/>
          <w:bCs/>
          <w:kern w:val="28"/>
          <w:sz w:val="32"/>
          <w:szCs w:val="32"/>
        </w:rPr>
        <w:t>二、法定代表人身份证明或授权委托书</w:t>
      </w:r>
      <w:bookmarkEnd w:id="58"/>
    </w:p>
    <w:p>
      <w:pPr>
        <w:spacing w:line="440" w:lineRule="exact"/>
        <w:jc w:val="center"/>
        <w:rPr>
          <w:rFonts w:ascii="宋体" w:hAnsi="宋体" w:cs="宋体"/>
          <w:b/>
          <w:bCs/>
          <w:sz w:val="32"/>
          <w:szCs w:val="32"/>
        </w:rPr>
      </w:pPr>
    </w:p>
    <w:p>
      <w:pPr>
        <w:spacing w:before="156" w:beforeLines="50" w:after="156" w:afterLines="50" w:line="360" w:lineRule="auto"/>
        <w:jc w:val="center"/>
        <w:rPr>
          <w:rFonts w:ascii="宋体" w:hAnsi="宋体" w:cs="宋体"/>
          <w:b/>
          <w:sz w:val="32"/>
          <w:szCs w:val="32"/>
        </w:rPr>
      </w:pPr>
      <w:r>
        <w:rPr>
          <w:rFonts w:hint="eastAsia" w:ascii="宋体" w:hAnsi="宋体" w:cs="宋体"/>
          <w:b/>
          <w:sz w:val="32"/>
          <w:szCs w:val="32"/>
        </w:rPr>
        <w:t xml:space="preserve">法定代表人身份证明 </w:t>
      </w:r>
      <w:r>
        <w:rPr>
          <w:rFonts w:hint="eastAsia" w:ascii="宋体" w:hAnsi="宋体" w:cs="宋体"/>
          <w:b/>
          <w:sz w:val="32"/>
          <w:szCs w:val="32"/>
        </w:rPr>
        <w:cr/>
      </w:r>
    </w:p>
    <w:p>
      <w:pPr>
        <w:spacing w:line="360" w:lineRule="auto"/>
        <w:rPr>
          <w:rFonts w:ascii="宋体" w:hAnsi="宋体" w:cs="宋体"/>
          <w:szCs w:val="21"/>
        </w:rPr>
      </w:pPr>
      <w:r>
        <w:rPr>
          <w:rFonts w:hint="eastAsia" w:ascii="宋体" w:hAnsi="宋体" w:cs="宋体"/>
          <w:szCs w:val="21"/>
        </w:rPr>
        <w:t>申请人名称：</w:t>
      </w:r>
    </w:p>
    <w:p>
      <w:pPr>
        <w:spacing w:line="430" w:lineRule="exact"/>
        <w:ind w:firstLine="420" w:firstLineChars="200"/>
        <w:rPr>
          <w:rFonts w:asciiTheme="minorEastAsia" w:hAnsiTheme="minorEastAsia"/>
        </w:rPr>
      </w:pPr>
      <w:r>
        <w:rPr>
          <w:rFonts w:hint="eastAsia" w:asciiTheme="minorEastAsia" w:hAnsiTheme="minorEastAsia"/>
        </w:rPr>
        <w:t>姓名：</w:t>
      </w:r>
      <w:r>
        <w:rPr>
          <w:rFonts w:hint="eastAsia" w:asciiTheme="minorEastAsia" w:hAnsiTheme="minorEastAsia"/>
          <w:u w:val="single"/>
        </w:rPr>
        <w:t xml:space="preserve">        （法定代表人亲笔签字）</w:t>
      </w:r>
      <w:r>
        <w:rPr>
          <w:rFonts w:hint="eastAsia" w:asciiTheme="minorEastAsia" w:hAnsiTheme="minorEastAsia"/>
        </w:rPr>
        <w:t>性别：</w:t>
      </w:r>
      <w:r>
        <w:rPr>
          <w:rFonts w:asciiTheme="minorEastAsia" w:hAnsiTheme="minorEastAsia"/>
          <w:u w:val="single"/>
        </w:rPr>
        <w:tab/>
      </w:r>
      <w:r>
        <w:rPr>
          <w:rFonts w:hint="eastAsia" w:asciiTheme="minorEastAsia" w:hAnsiTheme="minorEastAsia"/>
          <w:u w:val="single"/>
        </w:rPr>
        <w:t xml:space="preserve">  </w:t>
      </w:r>
      <w:r>
        <w:rPr>
          <w:rFonts w:hint="eastAsia" w:asciiTheme="minorEastAsia" w:hAnsiTheme="minorEastAsia"/>
        </w:rPr>
        <w:t xml:space="preserve"> 年龄：</w:t>
      </w:r>
      <w:r>
        <w:rPr>
          <w:rFonts w:asciiTheme="minorEastAsia" w:hAnsiTheme="minorEastAsia"/>
          <w:u w:val="single"/>
        </w:rPr>
        <w:tab/>
      </w:r>
      <w:r>
        <w:rPr>
          <w:rFonts w:hint="eastAsia" w:asciiTheme="minorEastAsia" w:hAnsiTheme="minorEastAsia"/>
          <w:u w:val="single"/>
        </w:rPr>
        <w:t xml:space="preserve"> </w:t>
      </w:r>
      <w:r>
        <w:rPr>
          <w:rFonts w:hint="eastAsia" w:asciiTheme="minorEastAsia" w:hAnsiTheme="minorEastAsia"/>
        </w:rPr>
        <w:t xml:space="preserve"> 职务：</w:t>
      </w:r>
      <w:r>
        <w:rPr>
          <w:rFonts w:asciiTheme="minorEastAsia" w:hAnsiTheme="minorEastAsia"/>
          <w:u w:val="single"/>
        </w:rPr>
        <w:tab/>
      </w:r>
      <w:r>
        <w:rPr>
          <w:rFonts w:hint="eastAsia" w:asciiTheme="minorEastAsia" w:hAnsiTheme="minorEastAsia"/>
        </w:rPr>
        <w:t xml:space="preserve"> 系</w:t>
      </w:r>
      <w:r>
        <w:rPr>
          <w:rFonts w:hint="eastAsia" w:asciiTheme="minorEastAsia" w:hAnsiTheme="minorEastAsia"/>
          <w:u w:val="single"/>
        </w:rPr>
        <w:t>（比选申请人名称）</w:t>
      </w:r>
      <w:r>
        <w:rPr>
          <w:rFonts w:hint="eastAsia" w:asciiTheme="minorEastAsia" w:hAnsiTheme="minorEastAsia"/>
        </w:rPr>
        <w:t>的法定代表人。</w:t>
      </w:r>
    </w:p>
    <w:p>
      <w:pPr>
        <w:spacing w:line="430" w:lineRule="exact"/>
        <w:ind w:left="630" w:leftChars="300" w:firstLine="420" w:firstLineChars="200"/>
        <w:rPr>
          <w:rFonts w:asciiTheme="minorEastAsia" w:hAnsiTheme="minorEastAsia"/>
        </w:rPr>
      </w:pPr>
      <w:r>
        <w:rPr>
          <w:rFonts w:hint="eastAsia" w:asciiTheme="minorEastAsia" w:hAnsiTheme="minorEastAsia"/>
        </w:rPr>
        <w:t>特此证明。</w:t>
      </w:r>
    </w:p>
    <w:p>
      <w:pPr>
        <w:spacing w:line="430" w:lineRule="exact"/>
        <w:ind w:left="630" w:leftChars="300" w:firstLine="420" w:firstLineChars="200"/>
        <w:rPr>
          <w:rFonts w:asciiTheme="minorEastAsia" w:hAnsiTheme="minorEastAsia"/>
        </w:rPr>
      </w:pPr>
      <w:r>
        <w:rPr>
          <w:rFonts w:hint="eastAsia" w:asciiTheme="minorEastAsia" w:hAnsiTheme="minorEastAsia"/>
        </w:rPr>
        <w:t>附：法定代表人身份证影印件。</w:t>
      </w:r>
    </w:p>
    <w:p>
      <w:pPr>
        <w:spacing w:line="360" w:lineRule="auto"/>
        <w:ind w:firstLine="405"/>
        <w:rPr>
          <w:rFonts w:ascii="宋体" w:hAnsi="宋体" w:cs="宋体"/>
          <w:szCs w:val="21"/>
        </w:rPr>
      </w:pPr>
    </w:p>
    <w:p>
      <w:pPr>
        <w:spacing w:line="360" w:lineRule="auto"/>
        <w:ind w:firstLine="405"/>
        <w:rPr>
          <w:rFonts w:ascii="宋体" w:hAnsi="宋体" w:cs="宋体"/>
          <w:szCs w:val="21"/>
        </w:rPr>
      </w:pPr>
    </w:p>
    <w:p>
      <w:pPr>
        <w:spacing w:line="360" w:lineRule="auto"/>
        <w:jc w:val="right"/>
        <w:rPr>
          <w:rFonts w:ascii="宋体" w:hAnsi="宋体" w:cs="宋体"/>
          <w:szCs w:val="21"/>
        </w:rPr>
      </w:pPr>
      <w:r>
        <w:rPr>
          <w:rFonts w:hint="eastAsia" w:ascii="宋体" w:hAnsi="宋体" w:cs="宋体"/>
          <w:szCs w:val="21"/>
        </w:rPr>
        <w:t xml:space="preserve">                                 比选申请人：（盖单位章） </w:t>
      </w:r>
      <w:r>
        <w:rPr>
          <w:rFonts w:hint="eastAsia" w:ascii="宋体" w:hAnsi="宋体" w:cs="宋体"/>
          <w:szCs w:val="21"/>
        </w:rPr>
        <w:cr/>
      </w:r>
    </w:p>
    <w:p>
      <w:pPr>
        <w:spacing w:line="430" w:lineRule="exact"/>
        <w:ind w:firstLine="5670" w:firstLineChars="2700"/>
        <w:rPr>
          <w:rFonts w:asciiTheme="minorEastAsia" w:hAnsiTheme="minorEastAsia"/>
        </w:rPr>
      </w:pPr>
      <w:r>
        <w:rPr>
          <w:rFonts w:hint="eastAsia" w:asciiTheme="minorEastAsia" w:hAnsiTheme="minorEastAsia"/>
        </w:rPr>
        <w:t>日  期：     年   月   日</w:t>
      </w:r>
    </w:p>
    <w:p>
      <w:pPr>
        <w:spacing w:line="360" w:lineRule="auto"/>
        <w:jc w:val="right"/>
        <w:rPr>
          <w:rFonts w:ascii="宋体" w:hAnsi="宋体" w:cs="宋体"/>
          <w:szCs w:val="21"/>
        </w:rPr>
      </w:pPr>
      <w:r>
        <w:rPr>
          <w:rFonts w:hint="eastAsia" w:ascii="宋体" w:hAnsi="宋体" w:cs="宋体"/>
          <w:szCs w:val="21"/>
        </w:rPr>
        <w:t xml:space="preserve"> </w:t>
      </w:r>
    </w:p>
    <w:p>
      <w:pPr>
        <w:pStyle w:val="2"/>
        <w:tabs>
          <w:tab w:val="left" w:pos="180"/>
          <w:tab w:val="left" w:pos="1260"/>
        </w:tabs>
      </w:pPr>
    </w:p>
    <w:p>
      <w:pPr>
        <w:pStyle w:val="2"/>
        <w:tabs>
          <w:tab w:val="left" w:pos="180"/>
          <w:tab w:val="left" w:pos="1260"/>
        </w:tabs>
      </w:pPr>
    </w:p>
    <w:p>
      <w:pPr>
        <w:autoSpaceDE w:val="0"/>
        <w:autoSpaceDN w:val="0"/>
        <w:adjustRightInd w:val="0"/>
        <w:spacing w:line="360" w:lineRule="auto"/>
        <w:jc w:val="left"/>
        <w:rPr>
          <w:rFonts w:ascii="宋体" w:hAnsi="宋体" w:cs="仿宋_GB2312"/>
          <w:kern w:val="0"/>
          <w:szCs w:val="21"/>
        </w:rPr>
      </w:pPr>
      <w:r>
        <w:rPr>
          <w:rFonts w:hint="eastAsia" w:ascii="宋体" w:hAnsi="宋体" w:cs="仿宋_GB2312"/>
          <w:kern w:val="0"/>
          <w:szCs w:val="21"/>
        </w:rPr>
        <w:t>注：法定代表人亲自签署比选申请文件适用</w:t>
      </w:r>
    </w:p>
    <w:p>
      <w:pPr>
        <w:spacing w:before="156" w:beforeLines="50" w:after="156" w:afterLines="50" w:line="360" w:lineRule="auto"/>
        <w:jc w:val="center"/>
        <w:rPr>
          <w:rFonts w:ascii="宋体" w:hAnsi="宋体" w:cs="宋体"/>
          <w:b/>
          <w:sz w:val="24"/>
        </w:rPr>
      </w:pPr>
      <w:r>
        <w:rPr>
          <w:rFonts w:ascii="宋体" w:hAnsi="宋体"/>
        </w:rPr>
        <w:br w:type="page"/>
      </w:r>
      <w:bookmarkEnd w:id="52"/>
      <w:bookmarkEnd w:id="53"/>
      <w:bookmarkEnd w:id="54"/>
      <w:bookmarkEnd w:id="55"/>
      <w:bookmarkEnd w:id="56"/>
      <w:bookmarkEnd w:id="57"/>
    </w:p>
    <w:p>
      <w:pPr>
        <w:pStyle w:val="6"/>
        <w:jc w:val="center"/>
        <w:rPr>
          <w:rFonts w:ascii="宋体" w:hAnsi="宋体"/>
        </w:rPr>
      </w:pPr>
      <w:r>
        <w:rPr>
          <w:rFonts w:hint="eastAsia" w:ascii="宋体" w:hAnsi="宋体"/>
        </w:rPr>
        <w:t>授权委托书</w:t>
      </w:r>
    </w:p>
    <w:p>
      <w:pPr>
        <w:spacing w:line="360" w:lineRule="auto"/>
        <w:rPr>
          <w:rFonts w:ascii="宋体" w:hAnsi="宋体" w:cs="宋体"/>
          <w:szCs w:val="21"/>
        </w:rPr>
      </w:pPr>
    </w:p>
    <w:p>
      <w:pPr>
        <w:spacing w:line="430" w:lineRule="exact"/>
        <w:ind w:firstLine="420" w:firstLineChars="200"/>
        <w:rPr>
          <w:rFonts w:asciiTheme="minorEastAsia" w:hAnsiTheme="minorEastAsia"/>
        </w:rPr>
      </w:pPr>
      <w:r>
        <w:rPr>
          <w:rFonts w:hint="eastAsia" w:ascii="宋体" w:hAnsi="宋体" w:cs="宋体"/>
          <w:szCs w:val="21"/>
        </w:rPr>
        <w:t xml:space="preserve">    </w:t>
      </w:r>
      <w:r>
        <w:rPr>
          <w:rFonts w:hint="eastAsia" w:asciiTheme="minorEastAsia" w:hAnsiTheme="minorEastAsia"/>
        </w:rPr>
        <w:t>本人</w:t>
      </w:r>
      <w:r>
        <w:rPr>
          <w:rFonts w:hint="eastAsia" w:asciiTheme="minorEastAsia" w:hAnsiTheme="minorEastAsia"/>
          <w:u w:val="single"/>
        </w:rPr>
        <w:t xml:space="preserve">           </w:t>
      </w:r>
      <w:r>
        <w:rPr>
          <w:rFonts w:hint="eastAsia" w:asciiTheme="minorEastAsia" w:hAnsiTheme="minorEastAsia"/>
        </w:rPr>
        <w:t>（姓名）系</w:t>
      </w:r>
      <w:r>
        <w:rPr>
          <w:rFonts w:hint="eastAsia" w:asciiTheme="minorEastAsia" w:hAnsiTheme="minorEastAsia"/>
          <w:u w:val="single"/>
        </w:rPr>
        <w:t xml:space="preserve">                  </w:t>
      </w:r>
      <w:r>
        <w:rPr>
          <w:rFonts w:hint="eastAsia" w:asciiTheme="minorEastAsia" w:hAnsiTheme="minorEastAsia"/>
        </w:rPr>
        <w:t>（比选申请人名称）的法定代表人，现委托</w:t>
      </w:r>
      <w:r>
        <w:rPr>
          <w:rFonts w:hint="eastAsia" w:asciiTheme="minorEastAsia" w:hAnsiTheme="minorEastAsia"/>
          <w:u w:val="single"/>
        </w:rPr>
        <w:t xml:space="preserve">           </w:t>
      </w:r>
      <w:r>
        <w:rPr>
          <w:rFonts w:hint="eastAsia" w:asciiTheme="minorEastAsia" w:hAnsiTheme="minorEastAsia"/>
        </w:rPr>
        <w:t>（姓名）为我方代理人。该代理人根据授权，以我方名义签署、澄清确认、递交、撤回、修改</w:t>
      </w:r>
      <w:r>
        <w:rPr>
          <w:rFonts w:hint="eastAsia" w:ascii="宋体" w:hAnsi="宋体" w:cs="宋体"/>
          <w:szCs w:val="21"/>
          <w:u w:val="single"/>
        </w:rPr>
        <w:t>四川成渝高速公路股份有限公司成渝分公司合规内控管理体系建设咨询服务项目</w:t>
      </w:r>
      <w:r>
        <w:rPr>
          <w:rFonts w:hint="eastAsia" w:asciiTheme="minorEastAsia" w:hAnsiTheme="minorEastAsia"/>
        </w:rPr>
        <w:t>的比选申请文件、签订合同和处理有关事宜，其法律后果由我方承担。</w:t>
      </w:r>
    </w:p>
    <w:p>
      <w:pPr>
        <w:spacing w:line="430" w:lineRule="exact"/>
        <w:ind w:firstLine="420" w:firstLineChars="200"/>
        <w:rPr>
          <w:rFonts w:asciiTheme="minorEastAsia" w:hAnsiTheme="minorEastAsia"/>
        </w:rPr>
      </w:pPr>
      <w:r>
        <w:rPr>
          <w:rFonts w:hint="eastAsia" w:asciiTheme="minorEastAsia" w:hAnsiTheme="minorEastAsia"/>
        </w:rPr>
        <w:t>委托期限：自本委托书签署之日起至投标有效期期满。</w:t>
      </w:r>
    </w:p>
    <w:p>
      <w:pPr>
        <w:spacing w:line="430" w:lineRule="exact"/>
        <w:ind w:firstLine="420" w:firstLineChars="200"/>
        <w:rPr>
          <w:rFonts w:asciiTheme="minorEastAsia" w:hAnsiTheme="minorEastAsia"/>
        </w:rPr>
      </w:pPr>
      <w:r>
        <w:rPr>
          <w:rFonts w:hint="eastAsia" w:asciiTheme="minorEastAsia" w:hAnsiTheme="minorEastAsia"/>
        </w:rPr>
        <w:t>代理人无转委托权。</w:t>
      </w:r>
    </w:p>
    <w:p>
      <w:pPr>
        <w:spacing w:line="430" w:lineRule="exact"/>
        <w:rPr>
          <w:rFonts w:asciiTheme="minorEastAsia" w:hAnsiTheme="minorEastAsia"/>
        </w:rPr>
      </w:pPr>
    </w:p>
    <w:p>
      <w:pPr>
        <w:spacing w:line="430" w:lineRule="exact"/>
        <w:rPr>
          <w:rFonts w:asciiTheme="minorEastAsia" w:hAnsiTheme="minorEastAsia"/>
        </w:rPr>
      </w:pPr>
    </w:p>
    <w:p>
      <w:pPr>
        <w:spacing w:line="430" w:lineRule="exact"/>
        <w:rPr>
          <w:rFonts w:asciiTheme="minorEastAsia" w:hAnsiTheme="minorEastAsia"/>
        </w:rPr>
      </w:pPr>
      <w:r>
        <w:rPr>
          <w:rFonts w:hint="eastAsia" w:asciiTheme="minorEastAsia" w:hAnsiTheme="minorEastAsia"/>
        </w:rPr>
        <w:t>附：（1）法定代表人身份证明身份证影印件</w:t>
      </w:r>
    </w:p>
    <w:p>
      <w:pPr>
        <w:spacing w:line="430" w:lineRule="exact"/>
        <w:ind w:firstLine="420" w:firstLineChars="200"/>
        <w:rPr>
          <w:rFonts w:asciiTheme="minorEastAsia" w:hAnsiTheme="minorEastAsia"/>
        </w:rPr>
      </w:pPr>
      <w:r>
        <w:rPr>
          <w:rFonts w:hint="eastAsia" w:asciiTheme="minorEastAsia" w:hAnsiTheme="minorEastAsia"/>
        </w:rPr>
        <w:t>（2）委托代理人身份证影印件。</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                             比选申请人：（盖单位章） </w:t>
      </w:r>
    </w:p>
    <w:p>
      <w:pPr>
        <w:spacing w:line="360" w:lineRule="auto"/>
        <w:rPr>
          <w:rFonts w:ascii="宋体" w:hAnsi="宋体" w:cs="宋体"/>
          <w:szCs w:val="21"/>
        </w:rPr>
      </w:pPr>
      <w:r>
        <w:rPr>
          <w:rFonts w:hint="eastAsia" w:ascii="宋体" w:hAnsi="宋体" w:cs="宋体"/>
          <w:szCs w:val="21"/>
        </w:rPr>
        <w:t xml:space="preserve">                             法定代表人：（签字） </w:t>
      </w:r>
      <w:r>
        <w:rPr>
          <w:rFonts w:hint="eastAsia" w:ascii="宋体" w:hAnsi="宋体" w:cs="宋体"/>
          <w:szCs w:val="21"/>
        </w:rPr>
        <w:cr/>
      </w:r>
      <w:r>
        <w:rPr>
          <w:rFonts w:hint="eastAsia" w:ascii="宋体" w:hAnsi="宋体" w:cs="宋体"/>
          <w:szCs w:val="21"/>
        </w:rPr>
        <w:t xml:space="preserve">                             身份证号码：</w:t>
      </w:r>
    </w:p>
    <w:p>
      <w:pPr>
        <w:spacing w:line="360" w:lineRule="auto"/>
        <w:rPr>
          <w:rFonts w:ascii="宋体" w:hAnsi="宋体" w:cs="宋体"/>
          <w:szCs w:val="21"/>
        </w:rPr>
      </w:pPr>
      <w:r>
        <w:rPr>
          <w:rFonts w:hint="eastAsia" w:ascii="宋体" w:hAnsi="宋体" w:cs="宋体"/>
          <w:szCs w:val="21"/>
        </w:rPr>
        <w:t xml:space="preserve">                             委托代理人： (签字) </w:t>
      </w:r>
    </w:p>
    <w:p>
      <w:pPr>
        <w:spacing w:line="360" w:lineRule="auto"/>
        <w:rPr>
          <w:rFonts w:ascii="宋体" w:hAnsi="宋体" w:cs="宋体"/>
          <w:szCs w:val="21"/>
        </w:rPr>
      </w:pPr>
      <w:r>
        <w:rPr>
          <w:rFonts w:hint="eastAsia" w:ascii="宋体" w:hAnsi="宋体" w:cs="宋体"/>
          <w:szCs w:val="21"/>
        </w:rPr>
        <w:t xml:space="preserve">                             身份证号码：</w:t>
      </w:r>
    </w:p>
    <w:p>
      <w:pPr>
        <w:spacing w:line="360" w:lineRule="auto"/>
        <w:rPr>
          <w:rFonts w:ascii="宋体" w:hAnsi="宋体" w:cs="宋体"/>
          <w:szCs w:val="21"/>
        </w:rPr>
      </w:pPr>
    </w:p>
    <w:p>
      <w:pPr>
        <w:spacing w:line="430" w:lineRule="exact"/>
        <w:ind w:firstLine="5670" w:firstLineChars="2700"/>
        <w:rPr>
          <w:rFonts w:asciiTheme="minorEastAsia" w:hAnsiTheme="minorEastAsia"/>
        </w:rPr>
      </w:pPr>
      <w:r>
        <w:rPr>
          <w:rFonts w:hint="eastAsia" w:asciiTheme="minorEastAsia" w:hAnsiTheme="minorEastAsia"/>
        </w:rPr>
        <w:t>日  期：     年   月   日</w:t>
      </w:r>
    </w:p>
    <w:p>
      <w:pPr>
        <w:spacing w:line="360" w:lineRule="auto"/>
        <w:rPr>
          <w:rFonts w:ascii="宋体" w:hAnsi="宋体" w:cs="宋体"/>
          <w:szCs w:val="21"/>
        </w:rPr>
      </w:pPr>
      <w:r>
        <w:rPr>
          <w:rFonts w:hint="eastAsia" w:ascii="宋体" w:hAnsi="宋体" w:cs="宋体"/>
          <w:szCs w:val="21"/>
        </w:rPr>
        <w:t xml:space="preserve"> </w:t>
      </w:r>
      <w:r>
        <w:rPr>
          <w:rFonts w:hint="eastAsia" w:ascii="宋体" w:hAnsi="宋体" w:cs="宋体"/>
          <w:szCs w:val="21"/>
        </w:rPr>
        <w:cr/>
      </w:r>
    </w:p>
    <w:p>
      <w:pPr>
        <w:spacing w:line="360" w:lineRule="auto"/>
        <w:rPr>
          <w:rFonts w:ascii="宋体" w:hAnsi="宋体" w:cs="宋体"/>
          <w:szCs w:val="21"/>
        </w:rPr>
      </w:pPr>
    </w:p>
    <w:p>
      <w:pPr>
        <w:pStyle w:val="32"/>
        <w:snapToGrid w:val="0"/>
        <w:spacing w:line="360" w:lineRule="auto"/>
        <w:jc w:val="left"/>
        <w:rPr>
          <w:rFonts w:asciiTheme="minorEastAsia" w:hAnsiTheme="minorEastAsia"/>
          <w:b/>
        </w:rPr>
      </w:pPr>
      <w:r>
        <w:rPr>
          <w:rFonts w:hint="eastAsia" w:hAnsi="宋体" w:cs="宋体"/>
          <w:szCs w:val="21"/>
        </w:rPr>
        <w:t>注：委托代理人签署比选申请文件适用 ，</w:t>
      </w:r>
      <w:r>
        <w:rPr>
          <w:rFonts w:asciiTheme="minorEastAsia" w:hAnsiTheme="minorEastAsia"/>
          <w:b/>
        </w:rPr>
        <w:t>授权委托书须满足下列要求：</w:t>
      </w:r>
    </w:p>
    <w:p>
      <w:pPr>
        <w:pStyle w:val="32"/>
        <w:snapToGrid w:val="0"/>
        <w:spacing w:line="360" w:lineRule="auto"/>
        <w:ind w:firstLine="415" w:firstLineChars="197"/>
        <w:jc w:val="left"/>
        <w:rPr>
          <w:rFonts w:asciiTheme="minorEastAsia" w:hAnsiTheme="minorEastAsia"/>
          <w:b/>
        </w:rPr>
      </w:pPr>
      <w:r>
        <w:rPr>
          <w:rFonts w:asciiTheme="minorEastAsia" w:hAnsiTheme="minorEastAsia"/>
          <w:b/>
        </w:rPr>
        <w:t>（1）法定代表人和委托代理人必须在授权书上亲笔签名，不得使用印章、签名章或其他电子制版签名；</w:t>
      </w:r>
    </w:p>
    <w:p>
      <w:pPr>
        <w:pStyle w:val="32"/>
        <w:spacing w:line="360" w:lineRule="auto"/>
        <w:ind w:firstLine="422" w:firstLineChars="200"/>
        <w:rPr>
          <w:rFonts w:asciiTheme="minorEastAsia" w:hAnsiTheme="minorEastAsia"/>
          <w:b/>
        </w:rPr>
      </w:pPr>
      <w:r>
        <w:rPr>
          <w:rFonts w:asciiTheme="minorEastAsia" w:hAnsiTheme="minorEastAsia"/>
          <w:b/>
        </w:rPr>
        <w:t>（2）委托代理人只能是一个人，且不能再授予他人，否则其授权无效</w:t>
      </w:r>
      <w:r>
        <w:rPr>
          <w:rFonts w:hint="eastAsia" w:asciiTheme="minorEastAsia" w:hAnsiTheme="minorEastAsia"/>
          <w:b/>
        </w:rPr>
        <w:t>。</w:t>
      </w:r>
    </w:p>
    <w:p>
      <w:pPr>
        <w:pStyle w:val="491"/>
        <w:spacing w:before="240" w:after="60" w:line="360" w:lineRule="auto"/>
        <w:ind w:firstLine="643" w:firstLineChars="200"/>
        <w:jc w:val="center"/>
        <w:outlineLvl w:val="1"/>
        <w:rPr>
          <w:rFonts w:hint="eastAsia" w:ascii="宋体" w:hAnsi="宋体" w:cs="宋体"/>
          <w:b/>
          <w:bCs/>
          <w:kern w:val="28"/>
          <w:sz w:val="32"/>
          <w:szCs w:val="32"/>
        </w:rPr>
      </w:pPr>
      <w:bookmarkStart w:id="59" w:name="_Toc45866750"/>
      <w:bookmarkStart w:id="60" w:name="_Toc498693994"/>
      <w:bookmarkStart w:id="61" w:name="_Toc60126149"/>
    </w:p>
    <w:p>
      <w:pPr>
        <w:pStyle w:val="491"/>
        <w:spacing w:before="240" w:after="60" w:line="360" w:lineRule="auto"/>
        <w:ind w:firstLine="643" w:firstLineChars="200"/>
        <w:jc w:val="center"/>
        <w:outlineLvl w:val="1"/>
        <w:rPr>
          <w:rFonts w:ascii="宋体" w:hAnsi="宋体" w:cs="宋体"/>
          <w:b/>
          <w:bCs/>
          <w:kern w:val="28"/>
          <w:sz w:val="32"/>
          <w:szCs w:val="32"/>
        </w:rPr>
      </w:pPr>
      <w:r>
        <w:rPr>
          <w:rFonts w:hint="eastAsia" w:ascii="宋体" w:hAnsi="宋体" w:cs="宋体"/>
          <w:b/>
          <w:bCs/>
          <w:kern w:val="28"/>
          <w:sz w:val="32"/>
          <w:szCs w:val="32"/>
        </w:rPr>
        <w:t>三、资格审查资料</w:t>
      </w:r>
      <w:bookmarkEnd w:id="59"/>
      <w:bookmarkEnd w:id="60"/>
      <w:bookmarkEnd w:id="61"/>
    </w:p>
    <w:p>
      <w:pPr>
        <w:spacing w:before="240" w:after="60" w:line="312" w:lineRule="auto"/>
        <w:jc w:val="center"/>
        <w:outlineLvl w:val="1"/>
        <w:rPr>
          <w:rFonts w:ascii="仿宋" w:hAnsi="仿宋" w:eastAsia="仿宋" w:cs="仿宋"/>
          <w:b/>
          <w:bCs/>
          <w:kern w:val="28"/>
          <w:sz w:val="32"/>
          <w:szCs w:val="32"/>
        </w:rPr>
      </w:pPr>
      <w:bookmarkStart w:id="62" w:name="_Toc60126150"/>
      <w:bookmarkStart w:id="63" w:name="_Toc498693995"/>
      <w:bookmarkStart w:id="64" w:name="_Toc45866751"/>
      <w:r>
        <w:rPr>
          <w:rFonts w:hint="eastAsia" w:ascii="宋体" w:hAnsi="宋体" w:cs="宋体"/>
          <w:b/>
          <w:bCs/>
          <w:kern w:val="28"/>
          <w:sz w:val="32"/>
          <w:szCs w:val="32"/>
        </w:rPr>
        <w:t>（一）比选申请人基本情况表</w:t>
      </w:r>
      <w:bookmarkEnd w:id="62"/>
      <w:bookmarkEnd w:id="63"/>
      <w:bookmarkEnd w:id="64"/>
    </w:p>
    <w:tbl>
      <w:tblPr>
        <w:tblStyle w:val="56"/>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134"/>
        <w:gridCol w:w="1032"/>
        <w:gridCol w:w="1231"/>
        <w:gridCol w:w="632"/>
        <w:gridCol w:w="543"/>
        <w:gridCol w:w="240"/>
        <w:gridCol w:w="432"/>
        <w:gridCol w:w="64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707" w:type="dxa"/>
            <w:vAlign w:val="center"/>
          </w:tcPr>
          <w:p>
            <w:pPr>
              <w:spacing w:line="600" w:lineRule="exact"/>
              <w:jc w:val="center"/>
              <w:rPr>
                <w:rFonts w:ascii="宋体" w:hAnsi="宋体" w:cs="宋体"/>
                <w:szCs w:val="21"/>
              </w:rPr>
            </w:pPr>
            <w:r>
              <w:rPr>
                <w:rFonts w:hint="eastAsia" w:ascii="宋体" w:hAnsi="宋体" w:cs="宋体"/>
                <w:szCs w:val="21"/>
              </w:rPr>
              <w:t>比选申请人名称</w:t>
            </w:r>
          </w:p>
        </w:tc>
        <w:tc>
          <w:tcPr>
            <w:tcW w:w="7091" w:type="dxa"/>
            <w:gridSpan w:val="9"/>
            <w:vAlign w:val="center"/>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Align w:val="center"/>
          </w:tcPr>
          <w:p>
            <w:pPr>
              <w:spacing w:line="600" w:lineRule="exact"/>
              <w:ind w:firstLine="420" w:firstLineChars="200"/>
              <w:rPr>
                <w:rFonts w:ascii="宋体" w:hAnsi="宋体" w:cs="宋体"/>
                <w:szCs w:val="21"/>
              </w:rPr>
            </w:pPr>
            <w:r>
              <w:rPr>
                <w:rFonts w:hint="eastAsia" w:ascii="宋体" w:hAnsi="宋体" w:cs="宋体"/>
                <w:szCs w:val="21"/>
              </w:rPr>
              <w:t>注册地址</w:t>
            </w:r>
          </w:p>
        </w:tc>
        <w:tc>
          <w:tcPr>
            <w:tcW w:w="4029" w:type="dxa"/>
            <w:gridSpan w:val="4"/>
            <w:vAlign w:val="center"/>
          </w:tcPr>
          <w:p>
            <w:pPr>
              <w:spacing w:line="600" w:lineRule="exact"/>
              <w:jc w:val="center"/>
              <w:rPr>
                <w:rFonts w:ascii="宋体" w:hAnsi="宋体" w:cs="宋体"/>
                <w:szCs w:val="21"/>
              </w:rPr>
            </w:pPr>
          </w:p>
        </w:tc>
        <w:tc>
          <w:tcPr>
            <w:tcW w:w="1215" w:type="dxa"/>
            <w:gridSpan w:val="3"/>
            <w:vAlign w:val="center"/>
          </w:tcPr>
          <w:p>
            <w:pPr>
              <w:spacing w:line="600" w:lineRule="exact"/>
              <w:jc w:val="center"/>
              <w:rPr>
                <w:rFonts w:ascii="宋体" w:hAnsi="宋体" w:cs="宋体"/>
                <w:szCs w:val="21"/>
              </w:rPr>
            </w:pPr>
            <w:r>
              <w:rPr>
                <w:rFonts w:hint="eastAsia" w:ascii="宋体" w:hAnsi="宋体" w:cs="宋体"/>
                <w:szCs w:val="21"/>
              </w:rPr>
              <w:t>邮政编码</w:t>
            </w:r>
          </w:p>
        </w:tc>
        <w:tc>
          <w:tcPr>
            <w:tcW w:w="1847" w:type="dxa"/>
            <w:gridSpan w:val="2"/>
            <w:vAlign w:val="center"/>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Merge w:val="restart"/>
            <w:vAlign w:val="center"/>
          </w:tcPr>
          <w:p>
            <w:pPr>
              <w:spacing w:line="600" w:lineRule="exact"/>
              <w:jc w:val="center"/>
              <w:rPr>
                <w:rFonts w:ascii="宋体" w:hAnsi="宋体" w:cs="宋体"/>
                <w:szCs w:val="21"/>
              </w:rPr>
            </w:pPr>
            <w:r>
              <w:rPr>
                <w:rFonts w:hint="eastAsia" w:ascii="宋体" w:hAnsi="宋体" w:cs="宋体"/>
                <w:szCs w:val="21"/>
              </w:rPr>
              <w:t>联系方式</w:t>
            </w:r>
          </w:p>
        </w:tc>
        <w:tc>
          <w:tcPr>
            <w:tcW w:w="1134" w:type="dxa"/>
            <w:vAlign w:val="center"/>
          </w:tcPr>
          <w:p>
            <w:pPr>
              <w:spacing w:line="600" w:lineRule="exact"/>
              <w:jc w:val="center"/>
              <w:rPr>
                <w:rFonts w:ascii="宋体" w:hAnsi="宋体" w:cs="宋体"/>
                <w:szCs w:val="21"/>
              </w:rPr>
            </w:pPr>
            <w:r>
              <w:rPr>
                <w:rFonts w:hint="eastAsia" w:ascii="宋体" w:hAnsi="宋体" w:cs="宋体"/>
                <w:szCs w:val="21"/>
              </w:rPr>
              <w:t>联系人</w:t>
            </w:r>
          </w:p>
        </w:tc>
        <w:tc>
          <w:tcPr>
            <w:tcW w:w="2895" w:type="dxa"/>
            <w:gridSpan w:val="3"/>
            <w:vAlign w:val="center"/>
          </w:tcPr>
          <w:p>
            <w:pPr>
              <w:spacing w:line="600" w:lineRule="exact"/>
              <w:jc w:val="center"/>
              <w:rPr>
                <w:rFonts w:ascii="宋体" w:hAnsi="宋体" w:cs="宋体"/>
                <w:szCs w:val="21"/>
              </w:rPr>
            </w:pPr>
          </w:p>
        </w:tc>
        <w:tc>
          <w:tcPr>
            <w:tcW w:w="1215" w:type="dxa"/>
            <w:gridSpan w:val="3"/>
            <w:vAlign w:val="center"/>
          </w:tcPr>
          <w:p>
            <w:pPr>
              <w:spacing w:line="600" w:lineRule="exact"/>
              <w:jc w:val="center"/>
              <w:rPr>
                <w:rFonts w:ascii="宋体" w:hAnsi="宋体" w:cs="宋体"/>
                <w:szCs w:val="21"/>
              </w:rPr>
            </w:pPr>
            <w:r>
              <w:rPr>
                <w:rFonts w:hint="eastAsia" w:ascii="宋体" w:hAnsi="宋体" w:cs="宋体"/>
                <w:szCs w:val="21"/>
              </w:rPr>
              <w:t>电  话</w:t>
            </w:r>
          </w:p>
        </w:tc>
        <w:tc>
          <w:tcPr>
            <w:tcW w:w="1847" w:type="dxa"/>
            <w:gridSpan w:val="2"/>
            <w:vAlign w:val="center"/>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Merge w:val="continue"/>
            <w:vAlign w:val="center"/>
          </w:tcPr>
          <w:p>
            <w:pPr>
              <w:spacing w:line="600" w:lineRule="exact"/>
              <w:jc w:val="center"/>
              <w:rPr>
                <w:rFonts w:ascii="宋体" w:hAnsi="宋体" w:cs="宋体"/>
                <w:szCs w:val="21"/>
              </w:rPr>
            </w:pPr>
          </w:p>
        </w:tc>
        <w:tc>
          <w:tcPr>
            <w:tcW w:w="1134" w:type="dxa"/>
            <w:vAlign w:val="center"/>
          </w:tcPr>
          <w:p>
            <w:pPr>
              <w:spacing w:line="600" w:lineRule="exact"/>
              <w:jc w:val="center"/>
              <w:rPr>
                <w:rFonts w:ascii="宋体" w:hAnsi="宋体" w:cs="宋体"/>
                <w:szCs w:val="21"/>
              </w:rPr>
            </w:pPr>
            <w:r>
              <w:rPr>
                <w:rFonts w:hint="eastAsia" w:ascii="宋体" w:hAnsi="宋体" w:cs="宋体"/>
                <w:szCs w:val="21"/>
              </w:rPr>
              <w:t>传  真</w:t>
            </w:r>
          </w:p>
        </w:tc>
        <w:tc>
          <w:tcPr>
            <w:tcW w:w="2895" w:type="dxa"/>
            <w:gridSpan w:val="3"/>
            <w:vAlign w:val="center"/>
          </w:tcPr>
          <w:p>
            <w:pPr>
              <w:spacing w:line="600" w:lineRule="exact"/>
              <w:jc w:val="center"/>
              <w:rPr>
                <w:rFonts w:ascii="宋体" w:hAnsi="宋体" w:cs="宋体"/>
                <w:szCs w:val="21"/>
              </w:rPr>
            </w:pPr>
          </w:p>
        </w:tc>
        <w:tc>
          <w:tcPr>
            <w:tcW w:w="1215" w:type="dxa"/>
            <w:gridSpan w:val="3"/>
            <w:vAlign w:val="center"/>
          </w:tcPr>
          <w:p>
            <w:pPr>
              <w:spacing w:line="600" w:lineRule="exact"/>
              <w:jc w:val="center"/>
              <w:rPr>
                <w:rFonts w:ascii="宋体" w:hAnsi="宋体" w:cs="宋体"/>
                <w:szCs w:val="21"/>
              </w:rPr>
            </w:pPr>
            <w:r>
              <w:rPr>
                <w:rFonts w:hint="eastAsia" w:ascii="宋体" w:hAnsi="宋体" w:cs="宋体"/>
                <w:szCs w:val="21"/>
              </w:rPr>
              <w:t>网  址</w:t>
            </w:r>
          </w:p>
        </w:tc>
        <w:tc>
          <w:tcPr>
            <w:tcW w:w="1847" w:type="dxa"/>
            <w:gridSpan w:val="2"/>
            <w:vAlign w:val="center"/>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Align w:val="center"/>
          </w:tcPr>
          <w:p>
            <w:pPr>
              <w:spacing w:line="600" w:lineRule="exact"/>
              <w:jc w:val="center"/>
              <w:rPr>
                <w:rFonts w:ascii="宋体" w:hAnsi="宋体" w:cs="宋体"/>
                <w:szCs w:val="21"/>
              </w:rPr>
            </w:pPr>
            <w:r>
              <w:rPr>
                <w:rFonts w:hint="eastAsia" w:ascii="宋体" w:hAnsi="宋体" w:cs="宋体"/>
                <w:szCs w:val="21"/>
              </w:rPr>
              <w:t>法定代表人</w:t>
            </w:r>
          </w:p>
        </w:tc>
        <w:tc>
          <w:tcPr>
            <w:tcW w:w="1134" w:type="dxa"/>
            <w:vAlign w:val="center"/>
          </w:tcPr>
          <w:p>
            <w:pPr>
              <w:spacing w:line="600" w:lineRule="exact"/>
              <w:jc w:val="center"/>
              <w:rPr>
                <w:rFonts w:ascii="宋体" w:hAnsi="宋体" w:cs="宋体"/>
                <w:szCs w:val="21"/>
              </w:rPr>
            </w:pPr>
            <w:r>
              <w:rPr>
                <w:rFonts w:hint="eastAsia" w:ascii="宋体" w:hAnsi="宋体" w:cs="宋体"/>
                <w:szCs w:val="21"/>
              </w:rPr>
              <w:t>姓  名</w:t>
            </w:r>
          </w:p>
        </w:tc>
        <w:tc>
          <w:tcPr>
            <w:tcW w:w="1032" w:type="dxa"/>
            <w:vAlign w:val="center"/>
          </w:tcPr>
          <w:p>
            <w:pPr>
              <w:spacing w:line="600" w:lineRule="exact"/>
              <w:jc w:val="center"/>
              <w:rPr>
                <w:rFonts w:ascii="宋体" w:hAnsi="宋体" w:cs="宋体"/>
                <w:szCs w:val="21"/>
              </w:rPr>
            </w:pPr>
          </w:p>
        </w:tc>
        <w:tc>
          <w:tcPr>
            <w:tcW w:w="1231" w:type="dxa"/>
            <w:vAlign w:val="center"/>
          </w:tcPr>
          <w:p>
            <w:pPr>
              <w:spacing w:line="600" w:lineRule="exact"/>
              <w:jc w:val="center"/>
              <w:rPr>
                <w:rFonts w:ascii="宋体" w:hAnsi="宋体" w:cs="宋体"/>
                <w:szCs w:val="21"/>
              </w:rPr>
            </w:pPr>
            <w:r>
              <w:rPr>
                <w:rFonts w:hint="eastAsia" w:ascii="宋体" w:hAnsi="宋体" w:cs="宋体"/>
                <w:szCs w:val="21"/>
              </w:rPr>
              <w:t>技术职称</w:t>
            </w:r>
          </w:p>
        </w:tc>
        <w:tc>
          <w:tcPr>
            <w:tcW w:w="1415" w:type="dxa"/>
            <w:gridSpan w:val="3"/>
            <w:vAlign w:val="center"/>
          </w:tcPr>
          <w:p>
            <w:pPr>
              <w:spacing w:line="600" w:lineRule="exact"/>
              <w:jc w:val="center"/>
              <w:rPr>
                <w:rFonts w:ascii="宋体" w:hAnsi="宋体" w:cs="宋体"/>
                <w:szCs w:val="21"/>
              </w:rPr>
            </w:pPr>
          </w:p>
        </w:tc>
        <w:tc>
          <w:tcPr>
            <w:tcW w:w="1078" w:type="dxa"/>
            <w:gridSpan w:val="2"/>
            <w:vAlign w:val="center"/>
          </w:tcPr>
          <w:p>
            <w:pPr>
              <w:spacing w:line="600" w:lineRule="exact"/>
              <w:jc w:val="center"/>
              <w:rPr>
                <w:rFonts w:ascii="宋体" w:hAnsi="宋体" w:cs="宋体"/>
                <w:szCs w:val="21"/>
              </w:rPr>
            </w:pPr>
            <w:r>
              <w:rPr>
                <w:rFonts w:hint="eastAsia" w:ascii="宋体" w:hAnsi="宋体" w:cs="宋体"/>
                <w:szCs w:val="21"/>
              </w:rPr>
              <w:t>电  话</w:t>
            </w:r>
          </w:p>
        </w:tc>
        <w:tc>
          <w:tcPr>
            <w:tcW w:w="1201" w:type="dxa"/>
            <w:vAlign w:val="center"/>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7" w:type="dxa"/>
            <w:vAlign w:val="center"/>
          </w:tcPr>
          <w:p>
            <w:pPr>
              <w:spacing w:line="600" w:lineRule="exact"/>
              <w:jc w:val="center"/>
              <w:rPr>
                <w:rFonts w:ascii="宋体" w:hAnsi="宋体" w:cs="宋体"/>
                <w:szCs w:val="21"/>
              </w:rPr>
            </w:pPr>
            <w:r>
              <w:rPr>
                <w:rFonts w:hint="eastAsia" w:ascii="宋体" w:hAnsi="宋体" w:cs="宋体"/>
                <w:szCs w:val="21"/>
              </w:rPr>
              <w:t>企业技术负责人</w:t>
            </w:r>
          </w:p>
        </w:tc>
        <w:tc>
          <w:tcPr>
            <w:tcW w:w="1134" w:type="dxa"/>
            <w:vAlign w:val="center"/>
          </w:tcPr>
          <w:p>
            <w:pPr>
              <w:spacing w:line="600" w:lineRule="exact"/>
              <w:jc w:val="center"/>
              <w:rPr>
                <w:rFonts w:ascii="宋体" w:hAnsi="宋体" w:cs="宋体"/>
                <w:szCs w:val="21"/>
              </w:rPr>
            </w:pPr>
            <w:r>
              <w:rPr>
                <w:rFonts w:hint="eastAsia" w:ascii="宋体" w:hAnsi="宋体" w:cs="宋体"/>
                <w:szCs w:val="21"/>
              </w:rPr>
              <w:t>姓  名</w:t>
            </w:r>
          </w:p>
        </w:tc>
        <w:tc>
          <w:tcPr>
            <w:tcW w:w="1032" w:type="dxa"/>
            <w:vAlign w:val="center"/>
          </w:tcPr>
          <w:p>
            <w:pPr>
              <w:spacing w:line="600" w:lineRule="exact"/>
              <w:jc w:val="center"/>
              <w:rPr>
                <w:rFonts w:ascii="宋体" w:hAnsi="宋体" w:cs="宋体"/>
                <w:szCs w:val="21"/>
              </w:rPr>
            </w:pPr>
          </w:p>
        </w:tc>
        <w:tc>
          <w:tcPr>
            <w:tcW w:w="1231" w:type="dxa"/>
            <w:vAlign w:val="center"/>
          </w:tcPr>
          <w:p>
            <w:pPr>
              <w:spacing w:line="600" w:lineRule="exact"/>
              <w:jc w:val="center"/>
              <w:rPr>
                <w:rFonts w:ascii="宋体" w:hAnsi="宋体" w:cs="宋体"/>
                <w:szCs w:val="21"/>
              </w:rPr>
            </w:pPr>
            <w:r>
              <w:rPr>
                <w:rFonts w:hint="eastAsia" w:ascii="宋体" w:hAnsi="宋体" w:cs="宋体"/>
                <w:szCs w:val="21"/>
              </w:rPr>
              <w:t>技术职称</w:t>
            </w:r>
          </w:p>
        </w:tc>
        <w:tc>
          <w:tcPr>
            <w:tcW w:w="1415" w:type="dxa"/>
            <w:gridSpan w:val="3"/>
            <w:vAlign w:val="center"/>
          </w:tcPr>
          <w:p>
            <w:pPr>
              <w:spacing w:line="600" w:lineRule="exact"/>
              <w:jc w:val="center"/>
              <w:rPr>
                <w:rFonts w:ascii="宋体" w:hAnsi="宋体" w:cs="宋体"/>
                <w:szCs w:val="21"/>
              </w:rPr>
            </w:pPr>
          </w:p>
        </w:tc>
        <w:tc>
          <w:tcPr>
            <w:tcW w:w="1078" w:type="dxa"/>
            <w:gridSpan w:val="2"/>
            <w:vAlign w:val="center"/>
          </w:tcPr>
          <w:p>
            <w:pPr>
              <w:spacing w:line="600" w:lineRule="exact"/>
              <w:jc w:val="center"/>
              <w:rPr>
                <w:rFonts w:ascii="宋体" w:hAnsi="宋体" w:cs="宋体"/>
                <w:szCs w:val="21"/>
              </w:rPr>
            </w:pPr>
            <w:r>
              <w:rPr>
                <w:rFonts w:hint="eastAsia" w:ascii="宋体" w:hAnsi="宋体" w:cs="宋体"/>
                <w:szCs w:val="21"/>
              </w:rPr>
              <w:t>电  话</w:t>
            </w:r>
          </w:p>
        </w:tc>
        <w:tc>
          <w:tcPr>
            <w:tcW w:w="1201" w:type="dxa"/>
            <w:vAlign w:val="center"/>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7" w:type="dxa"/>
            <w:vAlign w:val="center"/>
          </w:tcPr>
          <w:p>
            <w:pPr>
              <w:spacing w:line="600" w:lineRule="exact"/>
              <w:jc w:val="center"/>
              <w:rPr>
                <w:rFonts w:ascii="宋体" w:hAnsi="宋体" w:cs="宋体"/>
                <w:szCs w:val="21"/>
              </w:rPr>
            </w:pPr>
            <w:r>
              <w:rPr>
                <w:rFonts w:hint="eastAsia" w:ascii="宋体" w:hAnsi="宋体" w:cs="宋体"/>
                <w:szCs w:val="21"/>
              </w:rPr>
              <w:t>成立时间</w:t>
            </w:r>
          </w:p>
        </w:tc>
        <w:tc>
          <w:tcPr>
            <w:tcW w:w="7091" w:type="dxa"/>
            <w:gridSpan w:val="9"/>
            <w:vAlign w:val="center"/>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07" w:type="dxa"/>
            <w:vAlign w:val="center"/>
          </w:tcPr>
          <w:p>
            <w:pPr>
              <w:jc w:val="center"/>
              <w:rPr>
                <w:rFonts w:ascii="宋体" w:hAnsi="宋体" w:cs="宋体"/>
                <w:szCs w:val="21"/>
              </w:rPr>
            </w:pPr>
            <w:r>
              <w:rPr>
                <w:rFonts w:hint="eastAsia" w:ascii="宋体" w:hAnsi="宋体" w:cs="宋体"/>
                <w:szCs w:val="21"/>
              </w:rPr>
              <w:t>企业注册资金</w:t>
            </w:r>
          </w:p>
        </w:tc>
        <w:tc>
          <w:tcPr>
            <w:tcW w:w="2166" w:type="dxa"/>
            <w:gridSpan w:val="2"/>
            <w:vAlign w:val="center"/>
          </w:tcPr>
          <w:p>
            <w:pPr>
              <w:spacing w:line="600" w:lineRule="exact"/>
              <w:jc w:val="center"/>
              <w:rPr>
                <w:rFonts w:ascii="宋体" w:hAnsi="宋体" w:cs="宋体"/>
                <w:szCs w:val="21"/>
              </w:rPr>
            </w:pPr>
          </w:p>
        </w:tc>
        <w:tc>
          <w:tcPr>
            <w:tcW w:w="2406" w:type="dxa"/>
            <w:gridSpan w:val="3"/>
            <w:vAlign w:val="center"/>
          </w:tcPr>
          <w:p>
            <w:pPr>
              <w:jc w:val="center"/>
              <w:rPr>
                <w:rFonts w:ascii="宋体" w:hAnsi="宋体" w:cs="宋体"/>
                <w:szCs w:val="21"/>
              </w:rPr>
            </w:pPr>
            <w:r>
              <w:rPr>
                <w:rFonts w:hint="eastAsia" w:ascii="宋体" w:hAnsi="宋体" w:cs="宋体"/>
                <w:szCs w:val="21"/>
              </w:rPr>
              <w:t>营业执照号</w:t>
            </w:r>
          </w:p>
        </w:tc>
        <w:tc>
          <w:tcPr>
            <w:tcW w:w="2519" w:type="dxa"/>
            <w:gridSpan w:val="4"/>
            <w:vAlign w:val="center"/>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707" w:type="dxa"/>
            <w:vAlign w:val="center"/>
          </w:tcPr>
          <w:p>
            <w:pPr>
              <w:jc w:val="center"/>
              <w:rPr>
                <w:rFonts w:ascii="宋体" w:hAnsi="宋体" w:cs="宋体"/>
                <w:szCs w:val="21"/>
              </w:rPr>
            </w:pPr>
            <w:r>
              <w:rPr>
                <w:rFonts w:hint="eastAsia" w:ascii="宋体" w:hAnsi="宋体" w:cs="宋体"/>
                <w:szCs w:val="21"/>
              </w:rPr>
              <w:t>账    号</w:t>
            </w:r>
          </w:p>
        </w:tc>
        <w:tc>
          <w:tcPr>
            <w:tcW w:w="2166" w:type="dxa"/>
            <w:gridSpan w:val="2"/>
            <w:vAlign w:val="center"/>
          </w:tcPr>
          <w:p>
            <w:pPr>
              <w:spacing w:line="600" w:lineRule="exact"/>
              <w:jc w:val="center"/>
              <w:rPr>
                <w:rFonts w:ascii="宋体" w:hAnsi="宋体" w:cs="宋体"/>
                <w:szCs w:val="21"/>
              </w:rPr>
            </w:pPr>
          </w:p>
        </w:tc>
        <w:tc>
          <w:tcPr>
            <w:tcW w:w="2406" w:type="dxa"/>
            <w:gridSpan w:val="3"/>
            <w:vAlign w:val="center"/>
          </w:tcPr>
          <w:p>
            <w:pPr>
              <w:jc w:val="center"/>
              <w:rPr>
                <w:rFonts w:ascii="宋体" w:hAnsi="宋体" w:cs="宋体"/>
                <w:szCs w:val="21"/>
              </w:rPr>
            </w:pPr>
            <w:r>
              <w:rPr>
                <w:rFonts w:hint="eastAsia" w:ascii="宋体" w:hAnsi="宋体" w:cs="宋体"/>
                <w:szCs w:val="21"/>
              </w:rPr>
              <w:t>开户银行</w:t>
            </w:r>
          </w:p>
        </w:tc>
        <w:tc>
          <w:tcPr>
            <w:tcW w:w="2519" w:type="dxa"/>
            <w:gridSpan w:val="4"/>
            <w:vAlign w:val="center"/>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707" w:type="dxa"/>
            <w:vAlign w:val="center"/>
          </w:tcPr>
          <w:p>
            <w:pPr>
              <w:jc w:val="center"/>
              <w:rPr>
                <w:rFonts w:ascii="宋体" w:hAnsi="宋体" w:cs="宋体"/>
                <w:szCs w:val="21"/>
              </w:rPr>
            </w:pPr>
            <w:r>
              <w:rPr>
                <w:rFonts w:hint="eastAsia" w:ascii="宋体" w:hAnsi="宋体" w:cs="宋体"/>
                <w:szCs w:val="21"/>
              </w:rPr>
              <w:t>员工总人数</w:t>
            </w:r>
          </w:p>
        </w:tc>
        <w:tc>
          <w:tcPr>
            <w:tcW w:w="2166" w:type="dxa"/>
            <w:gridSpan w:val="2"/>
            <w:vAlign w:val="center"/>
          </w:tcPr>
          <w:p>
            <w:pPr>
              <w:spacing w:line="600" w:lineRule="exact"/>
              <w:jc w:val="center"/>
              <w:rPr>
                <w:rFonts w:ascii="宋体" w:hAnsi="宋体" w:cs="宋体"/>
                <w:szCs w:val="21"/>
              </w:rPr>
            </w:pPr>
          </w:p>
        </w:tc>
        <w:tc>
          <w:tcPr>
            <w:tcW w:w="2406" w:type="dxa"/>
            <w:gridSpan w:val="3"/>
            <w:vAlign w:val="center"/>
          </w:tcPr>
          <w:p>
            <w:pPr>
              <w:spacing w:line="600" w:lineRule="exact"/>
              <w:jc w:val="center"/>
              <w:rPr>
                <w:rFonts w:ascii="宋体" w:hAnsi="宋体" w:cs="宋体"/>
                <w:szCs w:val="21"/>
              </w:rPr>
            </w:pPr>
          </w:p>
        </w:tc>
        <w:tc>
          <w:tcPr>
            <w:tcW w:w="2519" w:type="dxa"/>
            <w:gridSpan w:val="4"/>
            <w:vAlign w:val="center"/>
          </w:tcPr>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707" w:type="dxa"/>
            <w:vAlign w:val="center"/>
          </w:tcPr>
          <w:p>
            <w:pPr>
              <w:spacing w:line="600" w:lineRule="exact"/>
              <w:jc w:val="center"/>
              <w:rPr>
                <w:rFonts w:ascii="宋体" w:hAnsi="宋体" w:cs="宋体"/>
                <w:szCs w:val="21"/>
              </w:rPr>
            </w:pPr>
            <w:r>
              <w:rPr>
                <w:rFonts w:hint="eastAsia" w:ascii="宋体" w:hAnsi="宋体" w:cs="宋体"/>
                <w:szCs w:val="21"/>
              </w:rPr>
              <w:t>经营范围</w:t>
            </w:r>
          </w:p>
        </w:tc>
        <w:tc>
          <w:tcPr>
            <w:tcW w:w="7091" w:type="dxa"/>
            <w:gridSpan w:val="9"/>
            <w:vAlign w:val="center"/>
          </w:tcPr>
          <w:p>
            <w:pPr>
              <w:spacing w:line="600" w:lineRule="exact"/>
              <w:jc w:val="center"/>
              <w:rPr>
                <w:rFonts w:ascii="宋体" w:hAnsi="宋体" w:cs="宋体"/>
                <w:szCs w:val="21"/>
              </w:rPr>
            </w:pPr>
          </w:p>
          <w:p>
            <w:pPr>
              <w:spacing w:line="6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07" w:type="dxa"/>
            <w:vAlign w:val="center"/>
          </w:tcPr>
          <w:p>
            <w:pPr>
              <w:spacing w:line="600" w:lineRule="exact"/>
              <w:jc w:val="center"/>
              <w:rPr>
                <w:rFonts w:ascii="宋体" w:hAnsi="宋体" w:cs="宋体"/>
                <w:szCs w:val="21"/>
              </w:rPr>
            </w:pPr>
            <w:r>
              <w:rPr>
                <w:rFonts w:hint="eastAsia" w:ascii="宋体" w:hAnsi="宋体" w:cs="宋体"/>
                <w:szCs w:val="21"/>
              </w:rPr>
              <w:t>备    注</w:t>
            </w:r>
          </w:p>
        </w:tc>
        <w:tc>
          <w:tcPr>
            <w:tcW w:w="7091" w:type="dxa"/>
            <w:gridSpan w:val="9"/>
            <w:vAlign w:val="center"/>
          </w:tcPr>
          <w:p>
            <w:pPr>
              <w:spacing w:line="600" w:lineRule="exact"/>
              <w:rPr>
                <w:rFonts w:ascii="宋体" w:hAnsi="宋体" w:cs="宋体"/>
                <w:szCs w:val="21"/>
              </w:rPr>
            </w:pPr>
          </w:p>
        </w:tc>
      </w:tr>
    </w:tbl>
    <w:p>
      <w:pPr>
        <w:rPr>
          <w:rFonts w:ascii="宋体" w:hAnsi="宋体" w:cs="宋体"/>
          <w:b/>
          <w:szCs w:val="21"/>
        </w:rPr>
      </w:pPr>
    </w:p>
    <w:p>
      <w:pPr>
        <w:spacing w:line="360" w:lineRule="auto"/>
        <w:ind w:firstLine="210" w:firstLineChars="100"/>
        <w:rPr>
          <w:rFonts w:asciiTheme="minorEastAsia" w:hAnsiTheme="minorEastAsia"/>
        </w:rPr>
      </w:pPr>
      <w:r>
        <w:rPr>
          <w:rFonts w:hint="eastAsia" w:asciiTheme="minorEastAsia" w:hAnsiTheme="minorEastAsia"/>
          <w:szCs w:val="21"/>
        </w:rPr>
        <w:t>注：</w:t>
      </w:r>
      <w:r>
        <w:rPr>
          <w:rFonts w:hint="eastAsia" w:asciiTheme="minorEastAsia" w:hAnsiTheme="minorEastAsia"/>
          <w:b/>
          <w:szCs w:val="21"/>
        </w:rPr>
        <w:t>在本表后应附：</w:t>
      </w:r>
      <w:r>
        <w:rPr>
          <w:rFonts w:hint="eastAsia" w:asciiTheme="minorEastAsia" w:hAnsiTheme="minorEastAsia"/>
          <w:bCs/>
          <w:szCs w:val="21"/>
        </w:rPr>
        <w:t>（</w:t>
      </w:r>
      <w:r>
        <w:rPr>
          <w:rFonts w:asciiTheme="minorEastAsia" w:hAnsiTheme="minorEastAsia"/>
          <w:bCs/>
          <w:szCs w:val="21"/>
        </w:rPr>
        <w:t>1）企业法人营业执照副本</w:t>
      </w:r>
      <w:r>
        <w:rPr>
          <w:rFonts w:hint="eastAsia" w:asciiTheme="minorEastAsia" w:hAnsiTheme="minorEastAsia"/>
          <w:bCs/>
          <w:szCs w:val="21"/>
        </w:rPr>
        <w:t>；（2</w:t>
      </w:r>
      <w:r>
        <w:rPr>
          <w:rFonts w:asciiTheme="minorEastAsia" w:hAnsiTheme="minorEastAsia"/>
          <w:bCs/>
          <w:szCs w:val="21"/>
        </w:rPr>
        <w:t>）</w:t>
      </w:r>
      <w:r>
        <w:rPr>
          <w:rFonts w:hint="eastAsia" w:cs="宋体" w:asciiTheme="minorEastAsia" w:hAnsiTheme="minorEastAsia"/>
          <w:szCs w:val="21"/>
        </w:rPr>
        <w:t>基本存款账户信息表（基本账户开户行出具并盖章）</w:t>
      </w:r>
      <w:r>
        <w:rPr>
          <w:rFonts w:hint="eastAsia" w:asciiTheme="minorEastAsia" w:hAnsiTheme="minorEastAsia"/>
          <w:bCs/>
          <w:szCs w:val="21"/>
        </w:rPr>
        <w:t>；</w:t>
      </w:r>
      <w:r>
        <w:rPr>
          <w:rFonts w:hint="eastAsia" w:asciiTheme="minorEastAsia" w:hAnsiTheme="minorEastAsia"/>
          <w:szCs w:val="21"/>
        </w:rPr>
        <w:t>（3）</w:t>
      </w:r>
      <w:r>
        <w:rPr>
          <w:rFonts w:hint="eastAsia" w:asciiTheme="minorEastAsia" w:hAnsiTheme="minorEastAsia"/>
        </w:rPr>
        <w:t>比选申请人在国家企业信用信息公示系统中基础信息(体现股东及出资详细信息)的网页截图或由法定的社会验资机构出具的验资报告或股东出资情况证明，上述资料的</w:t>
      </w:r>
      <w:r>
        <w:rPr>
          <w:rFonts w:hint="eastAsia" w:asciiTheme="minorEastAsia" w:hAnsiTheme="minorEastAsia"/>
          <w:b/>
          <w:szCs w:val="21"/>
        </w:rPr>
        <w:t>影印件（黑白或彩色）。</w:t>
      </w:r>
    </w:p>
    <w:p>
      <w:pPr>
        <w:rPr>
          <w:rFonts w:ascii="宋体" w:hAnsi="宋体" w:cs="宋体"/>
          <w:b/>
          <w:szCs w:val="21"/>
        </w:rPr>
        <w:sectPr>
          <w:pgSz w:w="11906" w:h="16838"/>
          <w:pgMar w:top="1440" w:right="1800" w:bottom="1440" w:left="1800" w:header="851" w:footer="992" w:gutter="0"/>
          <w:cols w:space="720" w:num="1"/>
          <w:docGrid w:type="lines" w:linePitch="312" w:charSpace="0"/>
        </w:sectPr>
      </w:pPr>
    </w:p>
    <w:p>
      <w:pPr>
        <w:spacing w:before="240" w:after="60" w:line="312" w:lineRule="auto"/>
        <w:jc w:val="center"/>
        <w:outlineLvl w:val="1"/>
        <w:rPr>
          <w:rFonts w:ascii="宋体" w:hAnsi="宋体" w:cs="宋体"/>
          <w:b/>
          <w:bCs/>
          <w:kern w:val="28"/>
          <w:sz w:val="32"/>
          <w:szCs w:val="32"/>
        </w:rPr>
      </w:pPr>
      <w:bookmarkStart w:id="65" w:name="_Toc60126151"/>
      <w:bookmarkStart w:id="66" w:name="_Toc45866752"/>
      <w:bookmarkStart w:id="67" w:name="_Toc498693997"/>
      <w:r>
        <w:rPr>
          <w:rFonts w:hint="eastAsia" w:ascii="宋体" w:hAnsi="宋体" w:cs="宋体"/>
          <w:b/>
          <w:bCs/>
          <w:kern w:val="28"/>
          <w:sz w:val="32"/>
          <w:szCs w:val="32"/>
        </w:rPr>
        <w:t>（二）近三年承担的项目相关情况表</w:t>
      </w:r>
      <w:bookmarkEnd w:id="65"/>
      <w:bookmarkEnd w:id="66"/>
      <w:bookmarkEnd w:id="67"/>
    </w:p>
    <w:p>
      <w:pPr>
        <w:jc w:val="center"/>
        <w:rPr>
          <w:rFonts w:ascii="宋体" w:hAnsi="宋体" w:cs="宋体"/>
          <w:b/>
          <w:sz w:val="32"/>
          <w:szCs w:val="32"/>
        </w:rPr>
      </w:pPr>
      <w:bookmarkStart w:id="68" w:name="_Toc442175111"/>
      <w:r>
        <w:rPr>
          <w:rFonts w:hint="eastAsia" w:ascii="宋体" w:hAnsi="宋体" w:cs="宋体"/>
          <w:b/>
          <w:sz w:val="32"/>
          <w:szCs w:val="32"/>
        </w:rPr>
        <w:t>(自2020年1月1日起)</w:t>
      </w:r>
      <w:bookmarkEnd w:id="68"/>
    </w:p>
    <w:p>
      <w:pPr>
        <w:pStyle w:val="2"/>
      </w:pPr>
    </w:p>
    <w:tbl>
      <w:tblPr>
        <w:tblStyle w:val="56"/>
        <w:tblW w:w="11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0"/>
        <w:gridCol w:w="1230"/>
        <w:gridCol w:w="1559"/>
        <w:gridCol w:w="992"/>
        <w:gridCol w:w="1780"/>
        <w:gridCol w:w="5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760" w:type="dxa"/>
            <w:vAlign w:val="center"/>
          </w:tcPr>
          <w:p>
            <w:pPr>
              <w:widowControl/>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1230" w:type="dxa"/>
            <w:tcMar>
              <w:top w:w="0" w:type="dxa"/>
              <w:left w:w="108" w:type="dxa"/>
              <w:bottom w:w="0" w:type="dxa"/>
              <w:right w:w="108" w:type="dxa"/>
            </w:tcMar>
            <w:vAlign w:val="center"/>
          </w:tcPr>
          <w:p>
            <w:pPr>
              <w:widowControl/>
              <w:spacing w:line="360" w:lineRule="atLeast"/>
              <w:jc w:val="center"/>
              <w:rPr>
                <w:rFonts w:cs="宋体" w:asciiTheme="minorEastAsia" w:hAnsiTheme="minorEastAsia"/>
                <w:kern w:val="0"/>
                <w:szCs w:val="21"/>
              </w:rPr>
            </w:pPr>
            <w:r>
              <w:rPr>
                <w:rFonts w:hint="eastAsia" w:ascii="宋体" w:hAnsi="宋体"/>
                <w:szCs w:val="21"/>
              </w:rPr>
              <w:t>项目委托人或委托方及联系方式</w:t>
            </w:r>
          </w:p>
        </w:tc>
        <w:tc>
          <w:tcPr>
            <w:tcW w:w="1559" w:type="dxa"/>
            <w:tcMar>
              <w:top w:w="0" w:type="dxa"/>
              <w:left w:w="108" w:type="dxa"/>
              <w:bottom w:w="0" w:type="dxa"/>
              <w:right w:w="108" w:type="dxa"/>
            </w:tcMar>
            <w:vAlign w:val="center"/>
          </w:tcPr>
          <w:p>
            <w:pPr>
              <w:widowControl/>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项目名称</w:t>
            </w:r>
          </w:p>
        </w:tc>
        <w:tc>
          <w:tcPr>
            <w:tcW w:w="992" w:type="dxa"/>
            <w:tcMar>
              <w:top w:w="0" w:type="dxa"/>
              <w:left w:w="108" w:type="dxa"/>
              <w:bottom w:w="0" w:type="dxa"/>
              <w:right w:w="108" w:type="dxa"/>
            </w:tcMar>
            <w:vAlign w:val="center"/>
          </w:tcPr>
          <w:p>
            <w:pPr>
              <w:widowControl/>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合同签订日期</w:t>
            </w:r>
          </w:p>
        </w:tc>
        <w:tc>
          <w:tcPr>
            <w:tcW w:w="1780" w:type="dxa"/>
            <w:tcMar>
              <w:top w:w="0" w:type="dxa"/>
              <w:left w:w="108" w:type="dxa"/>
              <w:bottom w:w="0" w:type="dxa"/>
              <w:right w:w="108" w:type="dxa"/>
            </w:tcMar>
            <w:vAlign w:val="center"/>
          </w:tcPr>
          <w:p>
            <w:pPr>
              <w:pStyle w:val="2"/>
              <w:ind w:left="0" w:leftChars="0" w:firstLine="0" w:firstLineChars="0"/>
              <w:jc w:val="center"/>
              <w:rPr>
                <w:rFonts w:cs="宋体" w:asciiTheme="minorEastAsia" w:hAnsiTheme="minorEastAsia"/>
                <w:kern w:val="0"/>
                <w:szCs w:val="21"/>
              </w:rPr>
            </w:pPr>
          </w:p>
          <w:p>
            <w:pPr>
              <w:pStyle w:val="2"/>
              <w:ind w:left="0" w:leftChars="0" w:firstLine="0" w:firstLineChars="0"/>
              <w:jc w:val="center"/>
            </w:pPr>
            <w:r>
              <w:rPr>
                <w:rFonts w:hint="eastAsia" w:cs="宋体" w:asciiTheme="minorEastAsia" w:hAnsiTheme="minorEastAsia"/>
                <w:kern w:val="0"/>
                <w:szCs w:val="21"/>
              </w:rPr>
              <w:t>工作内容</w:t>
            </w:r>
          </w:p>
        </w:tc>
        <w:tc>
          <w:tcPr>
            <w:tcW w:w="5646" w:type="dxa"/>
            <w:vAlign w:val="center"/>
          </w:tcPr>
          <w:p>
            <w:pPr>
              <w:widowControl/>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项目描述</w:t>
            </w:r>
          </w:p>
          <w:p>
            <w:pPr>
              <w:widowControl/>
              <w:spacing w:line="360" w:lineRule="atLeast"/>
              <w:jc w:val="center"/>
              <w:rPr>
                <w:rFonts w:cs="宋体" w:asciiTheme="minorEastAsia" w:hAnsiTheme="minorEastAsia"/>
                <w:kern w:val="0"/>
                <w:szCs w:val="21"/>
              </w:rPr>
            </w:pPr>
            <w:r>
              <w:rPr>
                <w:rFonts w:hint="eastAsia" w:cs="宋体" w:asciiTheme="minorEastAsia" w:hAnsiTheme="minorEastAsia"/>
                <w:kern w:val="0"/>
                <w:szCs w:val="21"/>
              </w:rPr>
              <w:t>（应反映资格审查条件及评标加分对应的内容）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760" w:type="dxa"/>
          </w:tcPr>
          <w:p>
            <w:pPr>
              <w:widowControl/>
              <w:spacing w:line="540" w:lineRule="atLeast"/>
              <w:jc w:val="center"/>
              <w:rPr>
                <w:rFonts w:cs="宋体" w:asciiTheme="minorEastAsia" w:hAnsiTheme="minorEastAsia"/>
                <w:kern w:val="0"/>
                <w:szCs w:val="21"/>
              </w:rPr>
            </w:pPr>
          </w:p>
        </w:tc>
        <w:tc>
          <w:tcPr>
            <w:tcW w:w="1230"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1559"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992"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1780"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5646" w:type="dxa"/>
          </w:tcPr>
          <w:p>
            <w:pPr>
              <w:widowControl/>
              <w:spacing w:line="540" w:lineRule="atLeast"/>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760" w:type="dxa"/>
          </w:tcPr>
          <w:p>
            <w:pPr>
              <w:widowControl/>
              <w:spacing w:line="540" w:lineRule="atLeast"/>
              <w:jc w:val="center"/>
              <w:rPr>
                <w:rFonts w:cs="宋体" w:asciiTheme="minorEastAsia" w:hAnsiTheme="minorEastAsia"/>
                <w:kern w:val="0"/>
                <w:szCs w:val="21"/>
              </w:rPr>
            </w:pPr>
          </w:p>
        </w:tc>
        <w:tc>
          <w:tcPr>
            <w:tcW w:w="1230"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1559"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992"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1780"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5646" w:type="dxa"/>
          </w:tcPr>
          <w:p>
            <w:pPr>
              <w:widowControl/>
              <w:spacing w:line="540" w:lineRule="atLeast"/>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760" w:type="dxa"/>
          </w:tcPr>
          <w:p>
            <w:pPr>
              <w:widowControl/>
              <w:spacing w:line="540" w:lineRule="atLeast"/>
              <w:jc w:val="center"/>
              <w:rPr>
                <w:rFonts w:cs="宋体" w:asciiTheme="minorEastAsia" w:hAnsiTheme="minorEastAsia"/>
                <w:kern w:val="0"/>
                <w:szCs w:val="21"/>
              </w:rPr>
            </w:pPr>
          </w:p>
        </w:tc>
        <w:tc>
          <w:tcPr>
            <w:tcW w:w="1230"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1559"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992"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1780" w:type="dxa"/>
            <w:tcMar>
              <w:top w:w="0" w:type="dxa"/>
              <w:left w:w="108" w:type="dxa"/>
              <w:bottom w:w="0" w:type="dxa"/>
              <w:right w:w="108" w:type="dxa"/>
            </w:tcMar>
            <w:vAlign w:val="center"/>
          </w:tcPr>
          <w:p>
            <w:pPr>
              <w:widowControl/>
              <w:spacing w:line="540" w:lineRule="atLeast"/>
              <w:jc w:val="center"/>
              <w:rPr>
                <w:rFonts w:cs="宋体" w:asciiTheme="minorEastAsia" w:hAnsiTheme="minorEastAsia"/>
                <w:kern w:val="0"/>
                <w:szCs w:val="21"/>
              </w:rPr>
            </w:pPr>
          </w:p>
        </w:tc>
        <w:tc>
          <w:tcPr>
            <w:tcW w:w="5646" w:type="dxa"/>
          </w:tcPr>
          <w:p>
            <w:pPr>
              <w:widowControl/>
              <w:spacing w:line="540" w:lineRule="atLeast"/>
              <w:jc w:val="center"/>
              <w:rPr>
                <w:rFonts w:cs="宋体" w:asciiTheme="minorEastAsia" w:hAnsiTheme="minorEastAsia"/>
                <w:kern w:val="0"/>
                <w:szCs w:val="21"/>
              </w:rPr>
            </w:pPr>
          </w:p>
        </w:tc>
      </w:tr>
    </w:tbl>
    <w:p>
      <w:pPr>
        <w:rPr>
          <w:rFonts w:asciiTheme="minorEastAsia" w:hAnsiTheme="minorEastAsia"/>
        </w:rPr>
      </w:pPr>
      <w:r>
        <w:rPr>
          <w:rFonts w:hint="eastAsia" w:asciiTheme="minorEastAsia" w:hAnsiTheme="minorEastAsia"/>
        </w:rPr>
        <w:t>注：1、类似业绩的完成年份要求均为</w:t>
      </w:r>
      <w:r>
        <w:rPr>
          <w:rFonts w:asciiTheme="minorEastAsia" w:hAnsiTheme="minorEastAsia"/>
        </w:rPr>
        <w:t>20</w:t>
      </w:r>
      <w:r>
        <w:rPr>
          <w:rFonts w:hint="eastAsia" w:asciiTheme="minorEastAsia" w:hAnsiTheme="minorEastAsia"/>
          <w:color w:val="auto"/>
        </w:rPr>
        <w:t>20</w:t>
      </w:r>
      <w:r>
        <w:rPr>
          <w:rFonts w:hint="eastAsia" w:asciiTheme="minorEastAsia" w:hAnsiTheme="minorEastAsia"/>
        </w:rPr>
        <w:t>年</w:t>
      </w:r>
      <w:r>
        <w:rPr>
          <w:rFonts w:asciiTheme="minorEastAsia" w:hAnsiTheme="minorEastAsia"/>
        </w:rPr>
        <w:t>1月1日起</w:t>
      </w:r>
      <w:r>
        <w:rPr>
          <w:rFonts w:hint="eastAsia" w:asciiTheme="minorEastAsia" w:hAnsiTheme="minorEastAsia"/>
        </w:rPr>
        <w:t>至今，</w:t>
      </w:r>
      <w:r>
        <w:rPr>
          <w:rFonts w:hint="eastAsia" w:cs="宋体" w:asciiTheme="minorEastAsia" w:hAnsiTheme="minorEastAsia"/>
          <w:kern w:val="0"/>
          <w:szCs w:val="21"/>
        </w:rPr>
        <w:t>以合同协议书签订时间为准</w:t>
      </w:r>
      <w:r>
        <w:rPr>
          <w:rFonts w:hint="eastAsia" w:asciiTheme="minorEastAsia" w:hAnsiTheme="minorEastAsia"/>
        </w:rPr>
        <w:t>。</w:t>
      </w:r>
    </w:p>
    <w:p>
      <w:pPr>
        <w:rPr>
          <w:rFonts w:cs="宋体" w:asciiTheme="minorEastAsia" w:hAnsiTheme="minorEastAsia"/>
          <w:kern w:val="0"/>
          <w:szCs w:val="21"/>
        </w:rPr>
      </w:pPr>
      <w:r>
        <w:rPr>
          <w:rFonts w:hint="eastAsia" w:asciiTheme="minorEastAsia" w:hAnsiTheme="minorEastAsia"/>
        </w:rPr>
        <w:t xml:space="preserve">    2、表中的“合同签订日期”格式统一以阿拉伯数字表示。如：2020年1月1日，填写为20200101；2020年1月，填写为202001；2020年，填写为20</w:t>
      </w:r>
      <w:r>
        <w:rPr>
          <w:rFonts w:hint="eastAsia" w:asciiTheme="minorEastAsia" w:hAnsiTheme="minorEastAsia"/>
          <w:lang w:val="en-US" w:eastAsia="zh-CN"/>
        </w:rPr>
        <w:t>20</w:t>
      </w:r>
      <w:r>
        <w:rPr>
          <w:rFonts w:hint="eastAsia" w:asciiTheme="minorEastAsia" w:hAnsiTheme="minorEastAsia"/>
        </w:rPr>
        <w:t>。</w:t>
      </w:r>
    </w:p>
    <w:p>
      <w:pPr>
        <w:autoSpaceDE w:val="0"/>
        <w:autoSpaceDN w:val="0"/>
        <w:adjustRightInd w:val="0"/>
        <w:ind w:firstLine="420" w:firstLineChars="200"/>
        <w:jc w:val="left"/>
        <w:rPr>
          <w:rFonts w:cs="宋体" w:asciiTheme="minorEastAsia" w:hAnsiTheme="minorEastAsia"/>
          <w:kern w:val="0"/>
          <w:sz w:val="20"/>
          <w:szCs w:val="20"/>
        </w:rPr>
      </w:pPr>
      <w:r>
        <w:rPr>
          <w:rFonts w:hint="eastAsia" w:cs="宋体" w:asciiTheme="minorEastAsia" w:hAnsiTheme="minorEastAsia"/>
          <w:kern w:val="0"/>
          <w:szCs w:val="21"/>
        </w:rPr>
        <w:t>3、比选申请人所完成项目的业绩证明材料包括：委托合同协议书的影印件（黑白或彩色），附于本表后。</w:t>
      </w:r>
    </w:p>
    <w:p>
      <w:pPr>
        <w:adjustRightInd w:val="0"/>
        <w:snapToGrid w:val="0"/>
        <w:spacing w:line="276" w:lineRule="auto"/>
        <w:ind w:firstLine="420" w:firstLineChars="200"/>
        <w:jc w:val="left"/>
        <w:rPr>
          <w:rFonts w:asciiTheme="minorEastAsia" w:hAnsiTheme="minorEastAsia"/>
        </w:rPr>
      </w:pPr>
      <w:r>
        <w:rPr>
          <w:rFonts w:hint="eastAsia" w:asciiTheme="minorEastAsia" w:hAnsiTheme="minorEastAsia"/>
        </w:rPr>
        <w:t>4、如近年来，比选申请人法人机构发生合法变更或重组或法人名称变更时，应提供相关部门的合法批件或其他相关证明材料来证明其所附业绩的继承性。具有母子关系公司，业绩不能互用。如涉及企业分、合的，应提供相关部门的合法批件或其他相关证明。</w:t>
      </w:r>
    </w:p>
    <w:p>
      <w:pPr>
        <w:adjustRightInd w:val="0"/>
        <w:snapToGrid w:val="0"/>
        <w:spacing w:line="276" w:lineRule="auto"/>
        <w:ind w:firstLine="420" w:firstLineChars="200"/>
        <w:jc w:val="left"/>
        <w:rPr>
          <w:rFonts w:asciiTheme="minorEastAsia" w:hAnsiTheme="minorEastAsia"/>
        </w:rPr>
      </w:pPr>
      <w:r>
        <w:rPr>
          <w:rFonts w:hint="eastAsia" w:asciiTheme="minorEastAsia" w:hAnsiTheme="minorEastAsia"/>
        </w:rPr>
        <w:t xml:space="preserve">    5、以下情况业绩视为无效：</w:t>
      </w:r>
    </w:p>
    <w:p>
      <w:pPr>
        <w:adjustRightInd w:val="0"/>
        <w:snapToGrid w:val="0"/>
        <w:spacing w:line="276" w:lineRule="auto"/>
        <w:ind w:firstLine="420" w:firstLineChars="200"/>
        <w:jc w:val="left"/>
        <w:rPr>
          <w:rFonts w:asciiTheme="minorEastAsia" w:hAnsiTheme="minorEastAsia"/>
        </w:rPr>
      </w:pPr>
      <w:r>
        <w:rPr>
          <w:rFonts w:hint="eastAsia" w:asciiTheme="minorEastAsia" w:hAnsiTheme="minorEastAsia"/>
        </w:rPr>
        <w:t xml:space="preserve">   （1）未附合格证明材料或证明材料不完整的业绩；（2）不满足资格审查条件的业绩。</w:t>
      </w:r>
    </w:p>
    <w:p>
      <w:pPr>
        <w:pStyle w:val="2"/>
      </w:pPr>
    </w:p>
    <w:p>
      <w:pPr>
        <w:jc w:val="center"/>
        <w:rPr>
          <w:rFonts w:ascii="宋体" w:hAnsi="宋体" w:cs="宋体"/>
          <w:bCs/>
          <w:szCs w:val="21"/>
        </w:rPr>
        <w:sectPr>
          <w:headerReference r:id="rId7" w:type="default"/>
          <w:footerReference r:id="rId8" w:type="default"/>
          <w:pgSz w:w="16838" w:h="11906" w:orient="landscape"/>
          <w:pgMar w:top="1701" w:right="1418" w:bottom="1418" w:left="1418" w:header="851" w:footer="992" w:gutter="0"/>
          <w:cols w:space="720" w:num="1"/>
          <w:docGrid w:linePitch="312" w:charSpace="0"/>
        </w:sectPr>
      </w:pPr>
    </w:p>
    <w:p>
      <w:pPr>
        <w:numPr>
          <w:ilvl w:val="0"/>
          <w:numId w:val="3"/>
        </w:numPr>
        <w:jc w:val="center"/>
        <w:rPr>
          <w:rFonts w:ascii="宋体" w:hAnsi="宋体" w:cs="宋体"/>
          <w:b/>
          <w:bCs/>
          <w:sz w:val="32"/>
          <w:szCs w:val="32"/>
        </w:rPr>
      </w:pPr>
      <w:bookmarkStart w:id="69" w:name="_Toc24800"/>
      <w:bookmarkStart w:id="70" w:name="_Toc12373"/>
      <w:r>
        <w:rPr>
          <w:rFonts w:hint="eastAsia" w:ascii="宋体" w:hAnsi="宋体" w:cs="宋体"/>
          <w:b/>
          <w:sz w:val="32"/>
          <w:szCs w:val="32"/>
        </w:rPr>
        <w:t>拟投入本项目的</w:t>
      </w:r>
      <w:r>
        <w:rPr>
          <w:rFonts w:hint="eastAsia" w:ascii="宋体" w:hAnsi="宋体" w:cs="宋体"/>
          <w:b/>
          <w:bCs/>
          <w:sz w:val="32"/>
          <w:szCs w:val="32"/>
        </w:rPr>
        <w:t xml:space="preserve">项目负责人资历情况  </w:t>
      </w:r>
    </w:p>
    <w:p>
      <w:pPr>
        <w:pStyle w:val="2"/>
        <w:numPr>
          <w:ilvl w:val="255"/>
          <w:numId w:val="0"/>
        </w:numPr>
        <w:ind w:left="840" w:leftChars="400"/>
      </w:pPr>
    </w:p>
    <w:tbl>
      <w:tblPr>
        <w:tblStyle w:val="56"/>
        <w:tblW w:w="13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613"/>
        <w:gridCol w:w="1229"/>
        <w:gridCol w:w="1471"/>
        <w:gridCol w:w="2237"/>
        <w:gridCol w:w="2740"/>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trPr>
        <w:tc>
          <w:tcPr>
            <w:tcW w:w="13737" w:type="dxa"/>
            <w:gridSpan w:val="7"/>
            <w:vAlign w:val="center"/>
          </w:tcPr>
          <w:p>
            <w:pPr>
              <w:jc w:val="center"/>
              <w:rPr>
                <w:rFonts w:asciiTheme="minorEastAsia" w:hAnsiTheme="minorEastAsia"/>
                <w:sz w:val="18"/>
                <w:szCs w:val="18"/>
              </w:rPr>
            </w:pPr>
            <w:r>
              <w:rPr>
                <w:rFonts w:hint="eastAsia" w:asciiTheme="minorEastAsia" w:hAnsiTheme="minorEastAsia"/>
                <w:sz w:val="18"/>
                <w:szCs w:val="1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24" w:type="dxa"/>
            <w:vAlign w:val="center"/>
          </w:tcPr>
          <w:p>
            <w:pPr>
              <w:jc w:val="center"/>
              <w:rPr>
                <w:rFonts w:asciiTheme="minorEastAsia" w:hAnsiTheme="minorEastAsia"/>
                <w:sz w:val="18"/>
                <w:szCs w:val="18"/>
              </w:rPr>
            </w:pPr>
            <w:r>
              <w:rPr>
                <w:rFonts w:hint="eastAsia" w:asciiTheme="minorEastAsia" w:hAnsiTheme="minorEastAsia"/>
                <w:sz w:val="18"/>
                <w:szCs w:val="18"/>
              </w:rPr>
              <w:t>姓名</w:t>
            </w:r>
          </w:p>
        </w:tc>
        <w:tc>
          <w:tcPr>
            <w:tcW w:w="1842" w:type="dxa"/>
            <w:gridSpan w:val="2"/>
            <w:vAlign w:val="center"/>
          </w:tcPr>
          <w:p>
            <w:pPr>
              <w:jc w:val="center"/>
              <w:rPr>
                <w:rFonts w:asciiTheme="minorEastAsia" w:hAnsiTheme="minorEastAsia"/>
                <w:sz w:val="18"/>
                <w:szCs w:val="18"/>
              </w:rPr>
            </w:pPr>
          </w:p>
        </w:tc>
        <w:tc>
          <w:tcPr>
            <w:tcW w:w="1471" w:type="dxa"/>
            <w:vAlign w:val="center"/>
          </w:tcPr>
          <w:p>
            <w:pPr>
              <w:jc w:val="center"/>
              <w:rPr>
                <w:rFonts w:asciiTheme="minorEastAsia" w:hAnsiTheme="minorEastAsia"/>
                <w:sz w:val="18"/>
                <w:szCs w:val="18"/>
              </w:rPr>
            </w:pPr>
            <w:r>
              <w:rPr>
                <w:rFonts w:hint="eastAsia" w:asciiTheme="minorEastAsia" w:hAnsiTheme="minorEastAsia"/>
                <w:sz w:val="18"/>
                <w:szCs w:val="18"/>
              </w:rPr>
              <w:t>年龄</w:t>
            </w:r>
          </w:p>
        </w:tc>
        <w:tc>
          <w:tcPr>
            <w:tcW w:w="2237" w:type="dxa"/>
            <w:vAlign w:val="center"/>
          </w:tcPr>
          <w:p>
            <w:pPr>
              <w:jc w:val="center"/>
              <w:rPr>
                <w:rFonts w:asciiTheme="minorEastAsia" w:hAnsiTheme="minorEastAsia"/>
                <w:sz w:val="18"/>
                <w:szCs w:val="18"/>
              </w:rPr>
            </w:pPr>
          </w:p>
        </w:tc>
        <w:tc>
          <w:tcPr>
            <w:tcW w:w="2740" w:type="dxa"/>
            <w:vAlign w:val="center"/>
          </w:tcPr>
          <w:p>
            <w:pPr>
              <w:jc w:val="center"/>
              <w:rPr>
                <w:rFonts w:asciiTheme="minorEastAsia" w:hAnsiTheme="minorEastAsia"/>
                <w:sz w:val="18"/>
                <w:szCs w:val="18"/>
              </w:rPr>
            </w:pPr>
            <w:r>
              <w:rPr>
                <w:rFonts w:hint="eastAsia" w:asciiTheme="minorEastAsia" w:hAnsiTheme="minorEastAsia"/>
                <w:sz w:val="18"/>
                <w:szCs w:val="18"/>
              </w:rPr>
              <w:t>身份证号码</w:t>
            </w:r>
          </w:p>
        </w:tc>
        <w:tc>
          <w:tcPr>
            <w:tcW w:w="4323" w:type="dxa"/>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24" w:type="dxa"/>
            <w:vAlign w:val="center"/>
          </w:tcPr>
          <w:p>
            <w:pPr>
              <w:jc w:val="center"/>
              <w:rPr>
                <w:rFonts w:asciiTheme="minorEastAsia" w:hAnsiTheme="minorEastAsia"/>
                <w:sz w:val="18"/>
                <w:szCs w:val="18"/>
              </w:rPr>
            </w:pPr>
            <w:r>
              <w:rPr>
                <w:rFonts w:hint="eastAsia" w:asciiTheme="minorEastAsia" w:hAnsiTheme="minorEastAsia"/>
                <w:sz w:val="18"/>
                <w:szCs w:val="18"/>
              </w:rPr>
              <w:t>是否要求提供社保资料</w:t>
            </w:r>
          </w:p>
        </w:tc>
        <w:tc>
          <w:tcPr>
            <w:tcW w:w="5550"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是</w:t>
            </w:r>
          </w:p>
        </w:tc>
        <w:tc>
          <w:tcPr>
            <w:tcW w:w="2740" w:type="dxa"/>
            <w:vAlign w:val="center"/>
          </w:tcPr>
          <w:p>
            <w:pPr>
              <w:jc w:val="center"/>
              <w:rPr>
                <w:rFonts w:asciiTheme="minorEastAsia" w:hAnsiTheme="minorEastAsia"/>
                <w:sz w:val="18"/>
                <w:szCs w:val="18"/>
              </w:rPr>
            </w:pPr>
            <w:r>
              <w:rPr>
                <w:rFonts w:hint="eastAsia" w:asciiTheme="minorEastAsia" w:hAnsiTheme="minorEastAsia"/>
                <w:sz w:val="18"/>
                <w:szCs w:val="18"/>
              </w:rPr>
              <w:t>提供社保</w:t>
            </w:r>
          </w:p>
          <w:p>
            <w:pPr>
              <w:jc w:val="center"/>
              <w:rPr>
                <w:rFonts w:asciiTheme="minorEastAsia" w:hAnsiTheme="minorEastAsia"/>
                <w:sz w:val="18"/>
                <w:szCs w:val="18"/>
              </w:rPr>
            </w:pPr>
            <w:r>
              <w:rPr>
                <w:rFonts w:hint="eastAsia" w:asciiTheme="minorEastAsia" w:hAnsiTheme="minorEastAsia"/>
                <w:sz w:val="18"/>
                <w:szCs w:val="18"/>
              </w:rPr>
              <w:t>时间段</w:t>
            </w:r>
          </w:p>
        </w:tc>
        <w:tc>
          <w:tcPr>
            <w:tcW w:w="4323" w:type="dxa"/>
            <w:vAlign w:val="center"/>
          </w:tcPr>
          <w:p>
            <w:pPr>
              <w:jc w:val="center"/>
              <w:rPr>
                <w:rFonts w:asciiTheme="minorEastAsia" w:hAnsiTheme="minorEastAsia"/>
                <w:sz w:val="18"/>
                <w:szCs w:val="18"/>
              </w:rPr>
            </w:pPr>
            <w:r>
              <w:rPr>
                <w:rFonts w:hint="eastAsia" w:asciiTheme="minorEastAsia" w:hAnsiTheme="minorEastAsia"/>
                <w:sz w:val="18"/>
                <w:szCs w:val="18"/>
              </w:rPr>
              <w:t>年月～年月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1737"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证书</w:t>
            </w:r>
          </w:p>
        </w:tc>
        <w:tc>
          <w:tcPr>
            <w:tcW w:w="4937" w:type="dxa"/>
            <w:gridSpan w:val="3"/>
            <w:vAlign w:val="center"/>
          </w:tcPr>
          <w:p>
            <w:pPr>
              <w:jc w:val="left"/>
              <w:rPr>
                <w:rFonts w:asciiTheme="minorEastAsia" w:hAnsiTheme="minorEastAsia"/>
                <w:sz w:val="18"/>
                <w:szCs w:val="18"/>
              </w:rPr>
            </w:pPr>
            <w:r>
              <w:rPr>
                <w:rFonts w:hint="eastAsia" w:asciiTheme="minorEastAsia" w:hAnsiTheme="minorEastAsia"/>
                <w:sz w:val="18"/>
                <w:szCs w:val="18"/>
              </w:rPr>
              <w:t>□中国注册会计师（CPA）证书</w:t>
            </w:r>
          </w:p>
          <w:p>
            <w:pPr>
              <w:jc w:val="left"/>
              <w:rPr>
                <w:rFonts w:asciiTheme="minorEastAsia" w:hAnsiTheme="minorEastAsia"/>
                <w:sz w:val="18"/>
                <w:szCs w:val="18"/>
              </w:rPr>
            </w:pPr>
            <w:r>
              <w:rPr>
                <w:rFonts w:hint="eastAsia" w:asciiTheme="minorEastAsia" w:hAnsiTheme="minorEastAsia"/>
                <w:sz w:val="18"/>
                <w:szCs w:val="18"/>
              </w:rPr>
              <w:t>□国际注册内部审计师（CIA）证书</w:t>
            </w:r>
          </w:p>
          <w:p>
            <w:pPr>
              <w:jc w:val="left"/>
              <w:rPr>
                <w:rFonts w:asciiTheme="minorEastAsia" w:hAnsiTheme="minorEastAsia" w:eastAsiaTheme="minorEastAsia"/>
                <w:sz w:val="18"/>
                <w:szCs w:val="18"/>
              </w:rPr>
            </w:pPr>
            <w:r>
              <w:rPr>
                <w:rFonts w:hint="eastAsia" w:asciiTheme="minorEastAsia" w:hAnsiTheme="minorEastAsia"/>
                <w:sz w:val="18"/>
                <w:szCs w:val="18"/>
              </w:rPr>
              <w:t>□国际注册内部控制师（CICS/CICP）证书</w:t>
            </w:r>
          </w:p>
        </w:tc>
        <w:tc>
          <w:tcPr>
            <w:tcW w:w="2740" w:type="dxa"/>
            <w:vAlign w:val="center"/>
          </w:tcPr>
          <w:p>
            <w:pPr>
              <w:jc w:val="center"/>
              <w:rPr>
                <w:rFonts w:asciiTheme="minorEastAsia" w:hAnsiTheme="minorEastAsia"/>
                <w:sz w:val="18"/>
                <w:szCs w:val="18"/>
              </w:rPr>
            </w:pPr>
            <w:r>
              <w:rPr>
                <w:rFonts w:hint="eastAsia" w:ascii="宋体" w:hAnsi="宋体"/>
                <w:sz w:val="18"/>
                <w:szCs w:val="18"/>
              </w:rPr>
              <w:t>证书编号</w:t>
            </w:r>
          </w:p>
        </w:tc>
        <w:tc>
          <w:tcPr>
            <w:tcW w:w="4323" w:type="dxa"/>
            <w:vAlign w:val="center"/>
          </w:tcPr>
          <w:p>
            <w:pPr>
              <w:jc w:val="center"/>
              <w:rPr>
                <w:rFonts w:asciiTheme="minorEastAsia" w:hAnsiTheme="minorEastAsia"/>
                <w:sz w:val="18"/>
                <w:szCs w:val="18"/>
              </w:rPr>
            </w:pPr>
          </w:p>
        </w:tc>
      </w:tr>
    </w:tbl>
    <w:p>
      <w:pPr>
        <w:spacing w:line="232" w:lineRule="auto"/>
        <w:ind w:left="110" w:right="144" w:firstLine="33"/>
        <w:rPr>
          <w:rFonts w:cs="宋体" w:asciiTheme="minorEastAsia" w:hAnsiTheme="minorEastAsia"/>
        </w:rPr>
      </w:pPr>
    </w:p>
    <w:p>
      <w:pPr>
        <w:spacing w:line="360" w:lineRule="auto"/>
        <w:ind w:right="145"/>
        <w:rPr>
          <w:rFonts w:cs="宋体" w:asciiTheme="minorEastAsia" w:hAnsiTheme="minorEastAsia"/>
        </w:rPr>
      </w:pPr>
      <w:r>
        <w:rPr>
          <w:rFonts w:hint="eastAsia" w:cs="宋体" w:asciiTheme="minorEastAsia" w:hAnsiTheme="minorEastAsia"/>
        </w:rPr>
        <w:t>注：</w:t>
      </w:r>
      <w:r>
        <w:rPr>
          <w:rFonts w:asciiTheme="minorEastAsia" w:hAnsiTheme="minorEastAsia"/>
        </w:rPr>
        <w:t>1</w:t>
      </w:r>
      <w:r>
        <w:rPr>
          <w:rFonts w:hint="eastAsia" w:asciiTheme="minorEastAsia" w:hAnsiTheme="minorEastAsia"/>
        </w:rPr>
        <w:t>、</w:t>
      </w:r>
      <w:r>
        <w:rPr>
          <w:rFonts w:hint="eastAsia" w:cs="宋体" w:asciiTheme="minorEastAsia" w:hAnsiTheme="minorEastAsia"/>
        </w:rPr>
        <w:t>项目负责人应填写本表。</w:t>
      </w:r>
    </w:p>
    <w:p>
      <w:pPr>
        <w:snapToGrid w:val="0"/>
        <w:spacing w:line="324" w:lineRule="auto"/>
        <w:ind w:firstLine="420" w:firstLineChars="200"/>
        <w:jc w:val="left"/>
        <w:rPr>
          <w:rFonts w:ascii="宋体" w:hAnsi="宋体"/>
          <w:sz w:val="28"/>
          <w:szCs w:val="28"/>
        </w:rPr>
        <w:sectPr>
          <w:pgSz w:w="16838" w:h="11906" w:orient="landscape"/>
          <w:pgMar w:top="1701" w:right="1418" w:bottom="1418" w:left="1418" w:header="851" w:footer="992" w:gutter="0"/>
          <w:cols w:space="720" w:num="1"/>
          <w:docGrid w:linePitch="312" w:charSpace="0"/>
        </w:sectPr>
      </w:pPr>
      <w:r>
        <w:rPr>
          <w:rFonts w:hint="eastAsia" w:cs="宋体" w:asciiTheme="minorEastAsia" w:hAnsiTheme="minorEastAsia"/>
        </w:rPr>
        <w:t>2、项目负责人对应本表后应附的身份证、</w:t>
      </w:r>
      <w:r>
        <w:rPr>
          <w:rFonts w:hint="eastAsia" w:ascii="宋体" w:hAnsi="宋体" w:cs="宋体"/>
          <w:szCs w:val="21"/>
        </w:rPr>
        <w:t>相关证书影印件（黑白或彩色）作为证明材料</w:t>
      </w:r>
      <w:r>
        <w:rPr>
          <w:rFonts w:hint="eastAsia" w:ascii="宋体" w:hAnsi="宋体" w:cs="宋体"/>
        </w:rPr>
        <w:t>。提供拟委任的项目负责人</w:t>
      </w:r>
      <w:r>
        <w:rPr>
          <w:rFonts w:hint="eastAsia" w:ascii="宋体" w:hAnsi="宋体" w:eastAsia="宋体" w:cs="宋体"/>
          <w:szCs w:val="21"/>
        </w:rPr>
        <w:t>投标截止月上月或上上月往前连续6个月其在比选申请单位社保参保或缴纳的有效证明材料或退休证明</w:t>
      </w:r>
      <w:r>
        <w:rPr>
          <w:rFonts w:hint="eastAsia" w:ascii="宋体" w:hAnsi="宋体" w:cs="宋体"/>
          <w:szCs w:val="21"/>
          <w:lang w:eastAsia="zh-CN"/>
        </w:rPr>
        <w:t>。</w:t>
      </w:r>
    </w:p>
    <w:p>
      <w:pPr>
        <w:pStyle w:val="11"/>
        <w:spacing w:line="457" w:lineRule="exact"/>
        <w:ind w:left="0" w:right="117" w:firstLine="1928" w:firstLineChars="600"/>
        <w:rPr>
          <w:rFonts w:ascii="宋体" w:hAnsi="宋体"/>
        </w:rPr>
      </w:pPr>
      <w:r>
        <w:rPr>
          <w:rFonts w:hint="eastAsia" w:ascii="宋体" w:hAnsi="宋体"/>
          <w:sz w:val="32"/>
        </w:rPr>
        <w:t>（四）比选申请人的信誉情况表</w:t>
      </w:r>
    </w:p>
    <w:p>
      <w:pPr>
        <w:pStyle w:val="26"/>
        <w:spacing w:before="7"/>
        <w:rPr>
          <w:rFonts w:ascii="宋体" w:hAnsi="宋体"/>
          <w:b/>
          <w:sz w:val="6"/>
        </w:rPr>
      </w:pPr>
    </w:p>
    <w:p>
      <w:pPr>
        <w:tabs>
          <w:tab w:val="left" w:pos="5220"/>
          <w:tab w:val="left" w:pos="5400"/>
          <w:tab w:val="left" w:pos="5580"/>
        </w:tabs>
        <w:spacing w:line="360" w:lineRule="auto"/>
        <w:ind w:right="325" w:rightChars="155" w:firstLine="525" w:firstLineChars="250"/>
        <w:rPr>
          <w:rFonts w:ascii="宋体" w:hAnsi="宋体" w:cs="宋体"/>
          <w:szCs w:val="21"/>
        </w:rPr>
      </w:pPr>
      <w:r>
        <w:rPr>
          <w:rFonts w:hint="eastAsia" w:ascii="宋体" w:hAnsi="宋体" w:cs="宋体"/>
          <w:szCs w:val="21"/>
        </w:rPr>
        <w:t>附：</w:t>
      </w:r>
    </w:p>
    <w:p>
      <w:pPr>
        <w:spacing w:line="360" w:lineRule="auto"/>
        <w:ind w:firstLine="420" w:firstLineChars="200"/>
        <w:rPr>
          <w:rFonts w:ascii="宋体" w:hAnsi="宋体"/>
          <w:kern w:val="0"/>
          <w:szCs w:val="21"/>
        </w:rPr>
      </w:pPr>
      <w:bookmarkStart w:id="71" w:name="_Toc35527546"/>
      <w:bookmarkStart w:id="72" w:name="_Toc41555703"/>
      <w:bookmarkStart w:id="73" w:name="_Toc60126152"/>
      <w:r>
        <w:rPr>
          <w:rFonts w:hint="eastAsia" w:ascii="宋体" w:hAnsi="宋体"/>
          <w:kern w:val="0"/>
          <w:szCs w:val="21"/>
        </w:rPr>
        <w:t>1、</w:t>
      </w:r>
      <w:r>
        <w:rPr>
          <w:rFonts w:ascii="宋体" w:hAnsi="宋体"/>
          <w:kern w:val="0"/>
          <w:szCs w:val="21"/>
        </w:rPr>
        <w:t>国家企业信用信息公示系统（http://www.gsxt.gov.cn）严重违法失信企业名单查询网页信息资料（黑白或彩色）；“信用中国”网站</w:t>
      </w:r>
      <w:r>
        <w:rPr>
          <w:rFonts w:hint="eastAsia" w:ascii="宋体" w:hAnsi="宋体"/>
          <w:kern w:val="0"/>
          <w:szCs w:val="21"/>
        </w:rPr>
        <w:t>（</w:t>
      </w:r>
      <w:r>
        <w:rPr>
          <w:rFonts w:ascii="宋体" w:hAnsi="宋体"/>
          <w:kern w:val="0"/>
          <w:szCs w:val="21"/>
        </w:rPr>
        <w:t>http://www.creditchina.gov.cn</w:t>
      </w:r>
      <w:r>
        <w:rPr>
          <w:rFonts w:hint="eastAsia" w:ascii="宋体" w:hAnsi="宋体"/>
          <w:kern w:val="0"/>
          <w:szCs w:val="21"/>
        </w:rPr>
        <w:t>）</w:t>
      </w:r>
      <w:r>
        <w:rPr>
          <w:rFonts w:ascii="宋体" w:hAnsi="宋体"/>
          <w:kern w:val="0"/>
          <w:szCs w:val="21"/>
        </w:rPr>
        <w:t>中失信</w:t>
      </w:r>
      <w:r>
        <w:rPr>
          <w:rFonts w:hint="eastAsia" w:ascii="宋体" w:hAnsi="宋体"/>
          <w:kern w:val="0"/>
          <w:szCs w:val="21"/>
        </w:rPr>
        <w:t>被执行人</w:t>
      </w:r>
      <w:r>
        <w:rPr>
          <w:rFonts w:ascii="宋体" w:hAnsi="宋体"/>
          <w:kern w:val="0"/>
          <w:szCs w:val="21"/>
        </w:rPr>
        <w:t>查询网页信息资料（黑白或彩色）</w:t>
      </w:r>
      <w:r>
        <w:rPr>
          <w:rFonts w:hint="eastAsia" w:ascii="宋体" w:hAnsi="宋体"/>
          <w:kern w:val="0"/>
          <w:szCs w:val="21"/>
        </w:rPr>
        <w:t>。</w:t>
      </w:r>
    </w:p>
    <w:p>
      <w:pPr>
        <w:spacing w:line="360" w:lineRule="auto"/>
        <w:ind w:firstLine="420"/>
        <w:rPr>
          <w:rFonts w:ascii="宋体" w:hAnsi="宋体"/>
          <w:b/>
          <w:sz w:val="32"/>
          <w:szCs w:val="32"/>
        </w:rPr>
        <w:sectPr>
          <w:pgSz w:w="11906" w:h="16838"/>
          <w:pgMar w:top="1418" w:right="1418" w:bottom="1418" w:left="1701" w:header="851" w:footer="992" w:gutter="0"/>
          <w:cols w:space="720" w:num="1"/>
          <w:docGrid w:linePitch="312" w:charSpace="0"/>
        </w:sectPr>
      </w:pPr>
      <w:r>
        <w:rPr>
          <w:rFonts w:hint="eastAsia" w:ascii="宋体" w:hAnsi="宋体" w:cs="宋体"/>
          <w:kern w:val="0"/>
          <w:szCs w:val="21"/>
        </w:rPr>
        <w:t>2、</w:t>
      </w:r>
      <w:r>
        <w:rPr>
          <w:rFonts w:hint="eastAsia" w:ascii="宋体" w:hAnsi="宋体"/>
          <w:szCs w:val="21"/>
        </w:rPr>
        <w:t>在2020年1月1日至本项目比选截止日期间，比选申请人（单位）、法定代表人、项目负责人被人民法院生效判决或裁定认定为行贿犯罪的（包括行贿罪、单位行贿罪、对单位行贿罪、介绍贿赂罪等）</w:t>
      </w:r>
      <w:r>
        <w:rPr>
          <w:rFonts w:hint="eastAsia" w:ascii="宋体" w:hAnsi="宋体" w:cs="宋体"/>
          <w:kern w:val="0"/>
          <w:szCs w:val="21"/>
        </w:rPr>
        <w:t>（提供承诺函，格式后附）</w:t>
      </w:r>
      <w:bookmarkEnd w:id="71"/>
      <w:bookmarkEnd w:id="72"/>
      <w:bookmarkEnd w:id="73"/>
      <w:r>
        <w:rPr>
          <w:rFonts w:hint="eastAsia" w:ascii="宋体" w:hAnsi="宋体" w:cs="宋体"/>
          <w:kern w:val="0"/>
          <w:szCs w:val="21"/>
        </w:rPr>
        <w:t>。</w:t>
      </w:r>
    </w:p>
    <w:p>
      <w:pPr>
        <w:spacing w:line="360" w:lineRule="auto"/>
        <w:jc w:val="center"/>
        <w:rPr>
          <w:rFonts w:ascii="宋体" w:hAnsi="宋体"/>
          <w:b/>
          <w:sz w:val="32"/>
          <w:szCs w:val="32"/>
        </w:rPr>
      </w:pPr>
      <w:r>
        <w:rPr>
          <w:rFonts w:hint="eastAsia" w:ascii="宋体" w:hAnsi="宋体"/>
          <w:b/>
          <w:sz w:val="32"/>
          <w:szCs w:val="32"/>
        </w:rPr>
        <w:t>无行贿犯罪的承诺函</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adjustRightInd w:val="0"/>
        <w:snapToGrid w:val="0"/>
        <w:spacing w:line="360" w:lineRule="auto"/>
        <w:rPr>
          <w:rFonts w:ascii="宋体" w:hAnsi="宋体" w:cs="宋体"/>
          <w:szCs w:val="21"/>
        </w:rPr>
      </w:pPr>
      <w:r>
        <w:rPr>
          <w:rFonts w:ascii="宋体" w:hAnsi="宋体" w:cs="宋体"/>
          <w:szCs w:val="21"/>
          <w:u w:val="single"/>
        </w:rPr>
        <w:t xml:space="preserve">   （</w:t>
      </w:r>
      <w:r>
        <w:rPr>
          <w:rFonts w:hint="eastAsia" w:ascii="宋体" w:hAnsi="宋体" w:cs="宋体"/>
          <w:szCs w:val="21"/>
          <w:u w:val="single"/>
        </w:rPr>
        <w:t>比选人名称）</w:t>
      </w:r>
      <w:r>
        <w:rPr>
          <w:rFonts w:hint="eastAsia" w:ascii="宋体" w:hAnsi="宋体" w:cs="宋体"/>
          <w:szCs w:val="21"/>
        </w:rPr>
        <w:t>：</w:t>
      </w:r>
    </w:p>
    <w:p>
      <w:pPr>
        <w:adjustRightInd w:val="0"/>
        <w:snapToGrid w:val="0"/>
        <w:spacing w:line="360" w:lineRule="auto"/>
        <w:rPr>
          <w:rFonts w:ascii="宋体" w:hAnsi="宋体" w:cs="宋体"/>
          <w:szCs w:val="21"/>
        </w:rPr>
      </w:pPr>
    </w:p>
    <w:p>
      <w:pPr>
        <w:adjustRightInd w:val="0"/>
        <w:snapToGrid w:val="0"/>
        <w:spacing w:line="360" w:lineRule="auto"/>
        <w:ind w:firstLine="420" w:firstLineChars="200"/>
        <w:rPr>
          <w:rFonts w:ascii="宋体" w:hAnsi="宋体"/>
          <w:b/>
          <w:bCs/>
          <w:szCs w:val="21"/>
        </w:rPr>
      </w:pPr>
      <w:r>
        <w:rPr>
          <w:rFonts w:hint="eastAsia" w:ascii="宋体" w:hAnsi="宋体" w:cs="宋体"/>
          <w:szCs w:val="21"/>
        </w:rPr>
        <w:t>我公司</w:t>
      </w:r>
      <w:r>
        <w:rPr>
          <w:rFonts w:ascii="宋体" w:hAnsi="宋体" w:cs="宋体"/>
          <w:szCs w:val="21"/>
          <w:u w:val="single"/>
        </w:rPr>
        <w:t xml:space="preserve">   （</w:t>
      </w:r>
      <w:r>
        <w:rPr>
          <w:rFonts w:hint="eastAsia" w:ascii="宋体" w:hAnsi="宋体" w:cs="宋体"/>
          <w:szCs w:val="21"/>
          <w:u w:val="single"/>
        </w:rPr>
        <w:t>申请人名称）</w:t>
      </w:r>
      <w:r>
        <w:rPr>
          <w:rFonts w:hint="eastAsia" w:ascii="宋体" w:hAnsi="宋体" w:cs="宋体"/>
          <w:szCs w:val="21"/>
        </w:rPr>
        <w:t>、法定代表人</w:t>
      </w:r>
      <w:r>
        <w:rPr>
          <w:rFonts w:ascii="宋体" w:hAnsi="宋体" w:cs="宋体"/>
          <w:szCs w:val="21"/>
          <w:u w:val="single"/>
        </w:rPr>
        <w:t xml:space="preserve">  （姓名）   ）</w:t>
      </w:r>
      <w:r>
        <w:rPr>
          <w:rFonts w:hint="eastAsia" w:ascii="宋体" w:hAnsi="宋体" w:cs="宋体"/>
          <w:szCs w:val="21"/>
        </w:rPr>
        <w:t>、项目负责人</w:t>
      </w:r>
      <w:r>
        <w:rPr>
          <w:rFonts w:hint="eastAsia" w:ascii="宋体" w:hAnsi="宋体" w:cs="宋体"/>
          <w:szCs w:val="21"/>
          <w:u w:val="single"/>
        </w:rPr>
        <w:t>（  姓名    ）</w:t>
      </w:r>
      <w:r>
        <w:rPr>
          <w:rFonts w:hint="eastAsia" w:ascii="宋体" w:hAnsi="宋体" w:cs="宋体"/>
          <w:szCs w:val="21"/>
        </w:rPr>
        <w:t>在</w:t>
      </w:r>
      <w:r>
        <w:rPr>
          <w:rFonts w:hint="eastAsia" w:ascii="宋体" w:hAnsi="宋体" w:cs="宋体"/>
          <w:szCs w:val="21"/>
          <w:u w:val="single"/>
        </w:rPr>
        <w:t>2020年1月1日</w:t>
      </w:r>
      <w:r>
        <w:rPr>
          <w:rFonts w:hint="eastAsia" w:ascii="宋体" w:hAnsi="宋体" w:cs="宋体"/>
          <w:szCs w:val="21"/>
        </w:rPr>
        <w:t>至本项目比选截止日期间，没有被人民法院生效判决或裁定认定行贿犯罪（包括行贿罪、单位行贿罪、对单位行贿罪、介绍贿赂罪等）。若在合同协议书签订之前发现我单位或承诺人员在上述期间存在行贿犯罪的，可取消我单位中选候选人或中选人资格。若在合同执行期间发现我单位或承诺人员在上述期间存在行贿犯罪的，可从合同款中扣除签约合同价的</w:t>
      </w:r>
      <w:r>
        <w:rPr>
          <w:rFonts w:ascii="宋体" w:hAnsi="宋体" w:cs="宋体"/>
          <w:szCs w:val="21"/>
          <w:u w:val="single"/>
        </w:rPr>
        <w:t>5%</w:t>
      </w:r>
      <w:r>
        <w:rPr>
          <w:rFonts w:hint="eastAsia" w:ascii="宋体" w:hAnsi="宋体" w:cs="宋体"/>
          <w:szCs w:val="21"/>
        </w:rPr>
        <w:t>作为违约金。</w:t>
      </w:r>
    </w:p>
    <w:p>
      <w:pPr>
        <w:spacing w:line="360" w:lineRule="auto"/>
        <w:ind w:firstLine="420" w:firstLineChars="200"/>
        <w:rPr>
          <w:rFonts w:asciiTheme="minorEastAsia" w:hAnsiTheme="minorEastAsia"/>
          <w:szCs w:val="21"/>
        </w:rPr>
      </w:pPr>
      <w:r>
        <w:rPr>
          <w:rFonts w:hint="eastAsia" w:asciiTheme="minorEastAsia" w:hAnsiTheme="minorEastAsia"/>
          <w:szCs w:val="21"/>
        </w:rPr>
        <w:t>特此承诺。</w:t>
      </w:r>
    </w:p>
    <w:p>
      <w:pPr>
        <w:spacing w:line="460" w:lineRule="exact"/>
        <w:ind w:firstLine="420" w:firstLineChars="200"/>
        <w:rPr>
          <w:rFonts w:cs="仿宋" w:asciiTheme="minorEastAsia" w:hAnsiTheme="minorEastAsia"/>
          <w:szCs w:val="21"/>
        </w:rPr>
      </w:pPr>
    </w:p>
    <w:p>
      <w:pPr>
        <w:spacing w:line="460" w:lineRule="exact"/>
        <w:ind w:firstLine="3570" w:firstLineChars="1700"/>
        <w:rPr>
          <w:rFonts w:asciiTheme="minorEastAsia" w:hAnsiTheme="minorEastAsia"/>
          <w:szCs w:val="21"/>
        </w:rPr>
      </w:pPr>
      <w:r>
        <w:rPr>
          <w:rFonts w:hint="eastAsia" w:asciiTheme="minorEastAsia" w:hAnsiTheme="minorEastAsia"/>
          <w:szCs w:val="21"/>
        </w:rPr>
        <w:t>申请人：（盖单位章）</w:t>
      </w:r>
    </w:p>
    <w:p>
      <w:pPr>
        <w:spacing w:line="460" w:lineRule="exact"/>
        <w:ind w:firstLine="4410" w:firstLineChars="2100"/>
        <w:rPr>
          <w:rFonts w:asciiTheme="minorEastAsia" w:hAnsiTheme="minorEastAsia"/>
          <w:szCs w:val="21"/>
        </w:rPr>
      </w:pPr>
    </w:p>
    <w:p>
      <w:pPr>
        <w:spacing w:line="460" w:lineRule="exact"/>
        <w:ind w:firstLine="420" w:firstLineChars="200"/>
        <w:jc w:val="left"/>
        <w:rPr>
          <w:rFonts w:asciiTheme="minorEastAsia" w:hAnsiTheme="minorEastAsia"/>
          <w:szCs w:val="21"/>
          <w:u w:val="single"/>
        </w:rPr>
      </w:pPr>
      <w:r>
        <w:rPr>
          <w:rFonts w:hint="eastAsia" w:asciiTheme="minorEastAsia" w:hAnsiTheme="minorEastAsia"/>
          <w:szCs w:val="21"/>
        </w:rPr>
        <w:t xml:space="preserve">                          法人代表人或其委托代理人：（签字）</w:t>
      </w:r>
    </w:p>
    <w:p>
      <w:pPr>
        <w:spacing w:line="360" w:lineRule="auto"/>
        <w:rPr>
          <w:rFonts w:asciiTheme="minorEastAsia" w:hAnsiTheme="minorEastAsia"/>
          <w:bCs/>
          <w:szCs w:val="21"/>
        </w:rPr>
      </w:pPr>
    </w:p>
    <w:p>
      <w:pPr>
        <w:spacing w:line="360" w:lineRule="auto"/>
        <w:ind w:firstLine="3570" w:firstLineChars="1700"/>
        <w:rPr>
          <w:rFonts w:asciiTheme="minorEastAsia" w:hAnsiTheme="minorEastAsia"/>
          <w:bCs/>
          <w:szCs w:val="21"/>
        </w:rPr>
      </w:pPr>
      <w:r>
        <w:rPr>
          <w:rFonts w:hint="eastAsia" w:asciiTheme="minorEastAsia" w:hAnsiTheme="minorEastAsia"/>
          <w:bCs/>
          <w:szCs w:val="21"/>
        </w:rPr>
        <w:t xml:space="preserve">  年     月      日</w:t>
      </w: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r>
        <w:rPr>
          <w:rFonts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四、技术建议书</w:t>
      </w:r>
    </w:p>
    <w:p>
      <w:pPr>
        <w:pStyle w:val="2"/>
        <w:ind w:left="0" w:leftChars="0" w:firstLine="0" w:firstLineChars="0"/>
        <w:rPr>
          <w:rFonts w:ascii="宋体" w:hAnsi="宋体"/>
          <w:b/>
          <w:bCs/>
          <w:sz w:val="24"/>
          <w:szCs w:val="24"/>
        </w:rPr>
      </w:pPr>
    </w:p>
    <w:p>
      <w:pPr>
        <w:tabs>
          <w:tab w:val="left" w:pos="5220"/>
          <w:tab w:val="left" w:pos="5400"/>
          <w:tab w:val="left" w:pos="5580"/>
        </w:tabs>
        <w:spacing w:line="360" w:lineRule="auto"/>
        <w:rPr>
          <w:rFonts w:asciiTheme="minorEastAsia" w:hAnsiTheme="minorEastAsia" w:eastAsiaTheme="minorEastAsia"/>
          <w:b/>
          <w:bCs/>
          <w:szCs w:val="21"/>
        </w:rPr>
      </w:pPr>
      <w:r>
        <w:rPr>
          <w:rFonts w:hint="eastAsia" w:ascii="宋体" w:hAnsi="宋体"/>
          <w:kern w:val="0"/>
          <w:szCs w:val="21"/>
        </w:rPr>
        <w:t>申请人应按以下要点编制技术建议书（文字宜精炼，内容具有针对性）：</w:t>
      </w:r>
    </w:p>
    <w:p>
      <w:pPr>
        <w:spacing w:line="360" w:lineRule="auto"/>
        <w:rPr>
          <w:rFonts w:asciiTheme="minorEastAsia" w:hAnsiTheme="minorEastAsia"/>
          <w:szCs w:val="21"/>
          <w:lang w:eastAsia="zh-Hans"/>
        </w:rPr>
      </w:pPr>
      <w:r>
        <w:rPr>
          <w:rFonts w:hint="eastAsia" w:ascii="宋体" w:hAnsi="宋体"/>
          <w:kern w:val="0"/>
          <w:szCs w:val="21"/>
        </w:rPr>
        <w:t>1、</w:t>
      </w:r>
      <w:r>
        <w:rPr>
          <w:rFonts w:hint="eastAsia" w:asciiTheme="minorEastAsia" w:hAnsiTheme="minorEastAsia"/>
          <w:szCs w:val="21"/>
        </w:rPr>
        <w:t>对本比选项目的理解和工作方案的总体思路</w:t>
      </w:r>
    </w:p>
    <w:p>
      <w:pPr>
        <w:spacing w:line="360" w:lineRule="auto"/>
        <w:ind w:firstLine="0" w:firstLineChars="0"/>
        <w:rPr>
          <w:rFonts w:ascii="宋体" w:hAnsi="宋体"/>
          <w:kern w:val="0"/>
          <w:szCs w:val="21"/>
        </w:rPr>
      </w:pPr>
      <w:r>
        <w:rPr>
          <w:rFonts w:hint="eastAsia" w:ascii="宋体" w:hAnsi="宋体"/>
          <w:kern w:val="0"/>
          <w:szCs w:val="21"/>
        </w:rPr>
        <w:t>2、</w:t>
      </w:r>
      <w:r>
        <w:rPr>
          <w:rFonts w:hint="eastAsia" w:asciiTheme="minorEastAsia" w:hAnsiTheme="minorEastAsia"/>
          <w:szCs w:val="21"/>
        </w:rPr>
        <w:t>服务方案</w:t>
      </w:r>
    </w:p>
    <w:p>
      <w:pPr>
        <w:pStyle w:val="2"/>
        <w:ind w:firstLine="643"/>
        <w:rPr>
          <w:rFonts w:ascii="宋体" w:hAnsi="宋体"/>
          <w:b/>
          <w:bCs/>
          <w:sz w:val="32"/>
          <w:szCs w:val="32"/>
        </w:rPr>
      </w:pPr>
    </w:p>
    <w:p>
      <w:pPr>
        <w:pStyle w:val="2"/>
        <w:ind w:firstLine="643"/>
        <w:rPr>
          <w:rFonts w:ascii="宋体" w:hAnsi="宋体"/>
          <w:b/>
          <w:bCs/>
          <w:sz w:val="32"/>
          <w:szCs w:val="32"/>
        </w:rPr>
      </w:pPr>
    </w:p>
    <w:p>
      <w:pPr>
        <w:pStyle w:val="2"/>
        <w:ind w:firstLine="643"/>
        <w:rPr>
          <w:rFonts w:ascii="宋体" w:hAnsi="宋体"/>
          <w:b/>
          <w:bCs/>
          <w:sz w:val="32"/>
          <w:szCs w:val="32"/>
        </w:rPr>
      </w:pPr>
    </w:p>
    <w:p>
      <w:pPr>
        <w:pStyle w:val="2"/>
        <w:ind w:firstLine="643"/>
        <w:rPr>
          <w:rFonts w:ascii="宋体" w:hAnsi="宋体"/>
          <w:b/>
          <w:bCs/>
          <w:sz w:val="32"/>
          <w:szCs w:val="32"/>
        </w:rPr>
      </w:pPr>
    </w:p>
    <w:p>
      <w:pPr>
        <w:pStyle w:val="2"/>
        <w:ind w:firstLine="643"/>
        <w:rPr>
          <w:rFonts w:ascii="宋体" w:hAnsi="宋体"/>
          <w:b/>
          <w:bCs/>
          <w:sz w:val="32"/>
          <w:szCs w:val="32"/>
        </w:rPr>
      </w:pPr>
    </w:p>
    <w:p>
      <w:pPr>
        <w:pStyle w:val="2"/>
        <w:ind w:firstLine="643"/>
        <w:rPr>
          <w:rFonts w:ascii="宋体" w:hAnsi="宋体"/>
          <w:b/>
          <w:bCs/>
          <w:sz w:val="32"/>
          <w:szCs w:val="32"/>
        </w:rPr>
      </w:pPr>
    </w:p>
    <w:p>
      <w:pPr>
        <w:pStyle w:val="2"/>
        <w:ind w:firstLine="643"/>
        <w:rPr>
          <w:rFonts w:ascii="宋体" w:hAnsi="宋体"/>
          <w:b/>
          <w:bCs/>
          <w:sz w:val="32"/>
          <w:szCs w:val="32"/>
        </w:rPr>
      </w:pPr>
    </w:p>
    <w:p>
      <w:pPr>
        <w:pStyle w:val="2"/>
        <w:ind w:firstLine="643"/>
        <w:rPr>
          <w:rFonts w:ascii="宋体" w:hAnsi="宋体"/>
          <w:b/>
          <w:bCs/>
          <w:sz w:val="32"/>
          <w:szCs w:val="32"/>
        </w:rPr>
      </w:pPr>
    </w:p>
    <w:p>
      <w:pPr>
        <w:jc w:val="center"/>
        <w:rPr>
          <w:rFonts w:ascii="宋体" w:hAnsi="宋体"/>
          <w:b/>
          <w:bCs/>
          <w:sz w:val="32"/>
          <w:szCs w:val="32"/>
        </w:rPr>
      </w:pPr>
      <w:r>
        <w:rPr>
          <w:rFonts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五、其他材料</w:t>
      </w:r>
      <w:bookmarkEnd w:id="69"/>
      <w:bookmarkEnd w:id="70"/>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bookmarkEnd w:id="34"/>
    <w:p>
      <w:pPr>
        <w:pStyle w:val="2"/>
        <w:ind w:left="0" w:leftChars="0" w:firstLine="0" w:firstLineChars="0"/>
        <w:rPr>
          <w:rFonts w:ascii="宋体" w:hAnsi="宋体"/>
        </w:rPr>
      </w:pPr>
    </w:p>
    <w:p>
      <w:pPr>
        <w:pStyle w:val="2"/>
        <w:ind w:left="0" w:leftChars="0" w:firstLine="0" w:firstLineChars="0"/>
        <w:rPr>
          <w:rFonts w:ascii="宋体" w:hAnsi="宋体"/>
        </w:rPr>
      </w:pPr>
    </w:p>
    <w:p>
      <w:pPr>
        <w:pStyle w:val="4"/>
        <w:keepNext w:val="0"/>
        <w:keepLines w:val="0"/>
        <w:adjustRightInd w:val="0"/>
        <w:snapToGrid w:val="0"/>
        <w:spacing w:before="100" w:after="100" w:line="360" w:lineRule="auto"/>
        <w:jc w:val="center"/>
        <w:rPr>
          <w:rFonts w:ascii="宋体" w:hAnsi="宋体" w:eastAsia="宋体" w:cs="Arial"/>
          <w:b/>
          <w:kern w:val="0"/>
          <w:sz w:val="44"/>
          <w:szCs w:val="44"/>
        </w:rPr>
      </w:pPr>
      <w:bookmarkStart w:id="74" w:name="_Toc48646362"/>
      <w:bookmarkStart w:id="75" w:name="_Toc48646317"/>
      <w:bookmarkStart w:id="76" w:name="_Toc55037013"/>
      <w:r>
        <w:rPr>
          <w:rFonts w:ascii="宋体" w:hAnsi="宋体" w:eastAsia="宋体" w:cs="Arial"/>
          <w:b/>
          <w:kern w:val="0"/>
          <w:sz w:val="44"/>
          <w:szCs w:val="44"/>
        </w:rPr>
        <w:br w:type="page"/>
      </w:r>
    </w:p>
    <w:bookmarkEnd w:id="74"/>
    <w:bookmarkEnd w:id="75"/>
    <w:bookmarkEnd w:id="76"/>
    <w:p>
      <w:pPr>
        <w:tabs>
          <w:tab w:val="left" w:pos="5220"/>
          <w:tab w:val="left" w:pos="5400"/>
          <w:tab w:val="left" w:pos="5580"/>
        </w:tabs>
        <w:wordWrap w:val="0"/>
        <w:jc w:val="center"/>
        <w:rPr>
          <w:rFonts w:ascii="宋体" w:hAnsi="宋体"/>
          <w:b/>
          <w:bCs/>
          <w:sz w:val="48"/>
          <w:szCs w:val="48"/>
        </w:rPr>
      </w:pPr>
      <w:r>
        <w:rPr>
          <w:rFonts w:hint="eastAsia" w:eastAsia="方正小标宋简体"/>
          <w:bCs/>
          <w:sz w:val="44"/>
          <w:szCs w:val="44"/>
        </w:rPr>
        <w:t>四川成渝高速公路股份有限公司成渝分公司</w:t>
      </w:r>
    </w:p>
    <w:p>
      <w:pPr>
        <w:pStyle w:val="4"/>
        <w:keepNext w:val="0"/>
        <w:keepLines w:val="0"/>
        <w:adjustRightInd w:val="0"/>
        <w:snapToGrid w:val="0"/>
        <w:spacing w:before="100" w:after="100" w:line="360" w:lineRule="auto"/>
        <w:jc w:val="center"/>
        <w:rPr>
          <w:rFonts w:asciiTheme="minorEastAsia" w:hAnsiTheme="minorEastAsia"/>
          <w:sz w:val="44"/>
          <w:szCs w:val="44"/>
        </w:rPr>
      </w:pPr>
      <w:r>
        <w:rPr>
          <w:rFonts w:hint="eastAsia" w:ascii="Times New Roman" w:hAnsi="Times New Roman" w:eastAsia="方正小标宋简体"/>
          <w:sz w:val="44"/>
          <w:szCs w:val="44"/>
        </w:rPr>
        <w:t>合规内控</w:t>
      </w:r>
      <w:r>
        <w:rPr>
          <w:rFonts w:hint="eastAsia" w:eastAsia="方正小标宋简体"/>
          <w:sz w:val="44"/>
          <w:szCs w:val="44"/>
        </w:rPr>
        <w:t>管理</w:t>
      </w:r>
      <w:r>
        <w:rPr>
          <w:rFonts w:hint="eastAsia" w:ascii="Times New Roman" w:hAnsi="Times New Roman" w:eastAsia="方正小标宋简体"/>
          <w:sz w:val="44"/>
          <w:szCs w:val="44"/>
        </w:rPr>
        <w:t>体系建设咨询服务</w:t>
      </w:r>
    </w:p>
    <w:p>
      <w:pPr>
        <w:tabs>
          <w:tab w:val="left" w:pos="5220"/>
          <w:tab w:val="left" w:pos="5400"/>
          <w:tab w:val="left" w:pos="5580"/>
        </w:tabs>
        <w:spacing w:line="360" w:lineRule="auto"/>
        <w:jc w:val="center"/>
        <w:rPr>
          <w:rFonts w:ascii="宋体" w:hAnsi="宋体"/>
          <w:b/>
          <w:kern w:val="0"/>
          <w:sz w:val="48"/>
          <w:szCs w:val="48"/>
        </w:rPr>
      </w:pPr>
    </w:p>
    <w:p>
      <w:pPr>
        <w:tabs>
          <w:tab w:val="left" w:pos="5220"/>
          <w:tab w:val="left" w:pos="5400"/>
          <w:tab w:val="left" w:pos="5580"/>
        </w:tabs>
        <w:spacing w:line="360" w:lineRule="auto"/>
        <w:jc w:val="center"/>
        <w:rPr>
          <w:rFonts w:ascii="宋体" w:hAnsi="宋体"/>
          <w:b/>
          <w:kern w:val="0"/>
          <w:sz w:val="48"/>
          <w:szCs w:val="48"/>
        </w:rPr>
      </w:pPr>
    </w:p>
    <w:p>
      <w:pPr>
        <w:pStyle w:val="2"/>
        <w:ind w:firstLine="964"/>
        <w:rPr>
          <w:rFonts w:ascii="宋体" w:hAnsi="宋体"/>
          <w:b/>
          <w:kern w:val="0"/>
          <w:sz w:val="48"/>
          <w:szCs w:val="48"/>
        </w:rPr>
      </w:pPr>
    </w:p>
    <w:p>
      <w:pPr>
        <w:rPr>
          <w:rFonts w:ascii="宋体" w:hAnsi="宋体"/>
          <w:b/>
          <w:kern w:val="0"/>
          <w:sz w:val="48"/>
          <w:szCs w:val="48"/>
        </w:rPr>
      </w:pPr>
    </w:p>
    <w:p>
      <w:pPr>
        <w:pStyle w:val="2"/>
      </w:pPr>
    </w:p>
    <w:p/>
    <w:p>
      <w:pPr>
        <w:tabs>
          <w:tab w:val="left" w:pos="5220"/>
          <w:tab w:val="left" w:pos="5400"/>
          <w:tab w:val="left" w:pos="5580"/>
        </w:tabs>
        <w:spacing w:line="360" w:lineRule="auto"/>
        <w:jc w:val="center"/>
        <w:rPr>
          <w:rFonts w:ascii="宋体" w:hAnsi="宋体"/>
          <w:b/>
          <w:kern w:val="0"/>
          <w:sz w:val="72"/>
          <w:szCs w:val="72"/>
        </w:rPr>
      </w:pPr>
      <w:r>
        <w:rPr>
          <w:rFonts w:hint="eastAsia" w:ascii="宋体" w:hAnsi="宋体"/>
          <w:b/>
          <w:kern w:val="0"/>
          <w:sz w:val="72"/>
          <w:szCs w:val="72"/>
        </w:rPr>
        <w:t>比选申请文件</w:t>
      </w:r>
    </w:p>
    <w:p>
      <w:pPr>
        <w:tabs>
          <w:tab w:val="left" w:pos="5220"/>
          <w:tab w:val="left" w:pos="5400"/>
          <w:tab w:val="left" w:pos="5580"/>
        </w:tabs>
        <w:spacing w:line="360" w:lineRule="auto"/>
        <w:jc w:val="center"/>
        <w:rPr>
          <w:rFonts w:ascii="宋体" w:hAnsi="宋体"/>
          <w:b/>
          <w:kern w:val="0"/>
          <w:sz w:val="30"/>
          <w:szCs w:val="30"/>
        </w:rPr>
      </w:pPr>
      <w:r>
        <w:rPr>
          <w:rFonts w:hint="eastAsia" w:ascii="宋体" w:hAnsi="宋体"/>
          <w:b/>
          <w:sz w:val="24"/>
        </w:rPr>
        <w:t>第二个信封（报价文件）</w:t>
      </w:r>
    </w:p>
    <w:p>
      <w:pPr>
        <w:tabs>
          <w:tab w:val="left" w:pos="5220"/>
          <w:tab w:val="left" w:pos="5400"/>
          <w:tab w:val="left" w:pos="5580"/>
        </w:tabs>
        <w:spacing w:line="360" w:lineRule="auto"/>
        <w:jc w:val="center"/>
        <w:rPr>
          <w:rFonts w:ascii="宋体" w:hAnsi="宋体"/>
          <w:b/>
          <w:kern w:val="0"/>
          <w:sz w:val="30"/>
          <w:szCs w:val="30"/>
        </w:rPr>
      </w:pPr>
    </w:p>
    <w:p>
      <w:pPr>
        <w:tabs>
          <w:tab w:val="left" w:pos="5220"/>
          <w:tab w:val="left" w:pos="5400"/>
          <w:tab w:val="left" w:pos="5580"/>
        </w:tabs>
        <w:spacing w:line="360" w:lineRule="auto"/>
        <w:jc w:val="center"/>
        <w:rPr>
          <w:rFonts w:ascii="宋体" w:hAnsi="宋体"/>
          <w:b/>
          <w:kern w:val="0"/>
          <w:sz w:val="48"/>
          <w:szCs w:val="48"/>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tabs>
          <w:tab w:val="left" w:pos="5220"/>
          <w:tab w:val="left" w:pos="5400"/>
          <w:tab w:val="left" w:pos="5580"/>
        </w:tabs>
        <w:spacing w:line="360" w:lineRule="auto"/>
        <w:rPr>
          <w:rFonts w:ascii="宋体" w:hAnsi="宋体"/>
          <w:b/>
          <w:kern w:val="0"/>
          <w:sz w:val="48"/>
          <w:szCs w:val="48"/>
        </w:rPr>
      </w:pPr>
    </w:p>
    <w:p>
      <w:pPr>
        <w:tabs>
          <w:tab w:val="left" w:pos="5220"/>
          <w:tab w:val="left" w:pos="5400"/>
          <w:tab w:val="left" w:pos="5580"/>
        </w:tabs>
        <w:spacing w:line="480" w:lineRule="auto"/>
        <w:jc w:val="center"/>
        <w:rPr>
          <w:rFonts w:ascii="宋体" w:hAnsi="宋体"/>
          <w:b/>
          <w:kern w:val="0"/>
          <w:sz w:val="28"/>
          <w:szCs w:val="28"/>
        </w:rPr>
      </w:pPr>
      <w:r>
        <w:rPr>
          <w:rFonts w:hint="eastAsia" w:ascii="宋体" w:hAnsi="宋体"/>
          <w:b/>
          <w:kern w:val="0"/>
          <w:sz w:val="28"/>
          <w:szCs w:val="28"/>
        </w:rPr>
        <w:t>比选申请人：</w:t>
      </w:r>
      <w:r>
        <w:rPr>
          <w:rFonts w:hint="eastAsia" w:ascii="宋体" w:hAnsi="宋体"/>
          <w:b/>
          <w:kern w:val="0"/>
          <w:sz w:val="28"/>
          <w:szCs w:val="28"/>
          <w:u w:val="single"/>
        </w:rPr>
        <w:t>（全称）</w:t>
      </w:r>
      <w:r>
        <w:rPr>
          <w:rFonts w:ascii="宋体" w:hAnsi="宋体"/>
          <w:b/>
          <w:kern w:val="0"/>
          <w:sz w:val="28"/>
          <w:szCs w:val="28"/>
        </w:rPr>
        <w:t xml:space="preserve"> (</w:t>
      </w:r>
      <w:r>
        <w:rPr>
          <w:rFonts w:hint="eastAsia" w:ascii="宋体" w:hAnsi="宋体"/>
          <w:b/>
          <w:kern w:val="0"/>
          <w:sz w:val="28"/>
          <w:szCs w:val="28"/>
        </w:rPr>
        <w:t>盖单位章</w:t>
      </w:r>
      <w:r>
        <w:rPr>
          <w:rFonts w:ascii="宋体" w:hAnsi="宋体"/>
          <w:b/>
          <w:kern w:val="0"/>
          <w:sz w:val="28"/>
          <w:szCs w:val="28"/>
        </w:rPr>
        <w:t xml:space="preserve">) </w:t>
      </w:r>
    </w:p>
    <w:p>
      <w:pPr>
        <w:tabs>
          <w:tab w:val="left" w:pos="5220"/>
          <w:tab w:val="left" w:pos="5400"/>
          <w:tab w:val="left" w:pos="5580"/>
        </w:tabs>
        <w:spacing w:before="240" w:beforeLines="100" w:line="480" w:lineRule="auto"/>
        <w:jc w:val="center"/>
        <w:rPr>
          <w:rFonts w:ascii="宋体" w:hAnsi="宋体"/>
          <w:b/>
          <w:kern w:val="0"/>
          <w:sz w:val="28"/>
          <w:szCs w:val="28"/>
        </w:rPr>
      </w:pPr>
      <w:r>
        <w:rPr>
          <w:rFonts w:hint="eastAsia" w:ascii="宋体" w:hAnsi="宋体"/>
          <w:b/>
          <w:kern w:val="0"/>
          <w:sz w:val="28"/>
          <w:szCs w:val="28"/>
          <w:u w:val="single"/>
        </w:rPr>
        <w:t xml:space="preserve">   </w:t>
      </w:r>
      <w:r>
        <w:rPr>
          <w:rFonts w:hint="eastAsia" w:ascii="宋体" w:hAnsi="宋体"/>
          <w:b/>
          <w:kern w:val="0"/>
          <w:sz w:val="28"/>
          <w:szCs w:val="28"/>
        </w:rPr>
        <w:t>年</w:t>
      </w:r>
      <w:r>
        <w:rPr>
          <w:rFonts w:hint="eastAsia" w:ascii="宋体" w:hAnsi="宋体"/>
          <w:b/>
          <w:kern w:val="0"/>
          <w:sz w:val="28"/>
          <w:szCs w:val="28"/>
          <w:u w:val="single"/>
        </w:rPr>
        <w:t xml:space="preserve">   </w:t>
      </w:r>
      <w:r>
        <w:rPr>
          <w:rFonts w:hint="eastAsia" w:ascii="宋体" w:hAnsi="宋体"/>
          <w:b/>
          <w:kern w:val="0"/>
          <w:sz w:val="28"/>
          <w:szCs w:val="28"/>
        </w:rPr>
        <w:t>月</w:t>
      </w:r>
      <w:r>
        <w:rPr>
          <w:rFonts w:hint="eastAsia" w:ascii="宋体" w:hAnsi="宋体"/>
          <w:b/>
          <w:kern w:val="0"/>
          <w:sz w:val="28"/>
          <w:szCs w:val="28"/>
          <w:u w:val="single"/>
        </w:rPr>
        <w:t xml:space="preserve">   </w:t>
      </w:r>
      <w:r>
        <w:rPr>
          <w:rFonts w:hint="eastAsia" w:ascii="宋体" w:hAnsi="宋体"/>
          <w:b/>
          <w:kern w:val="0"/>
          <w:sz w:val="28"/>
          <w:szCs w:val="28"/>
        </w:rPr>
        <w:t>日</w:t>
      </w:r>
    </w:p>
    <w:p>
      <w:pPr>
        <w:pStyle w:val="2"/>
        <w:ind w:firstLine="562"/>
        <w:rPr>
          <w:rFonts w:ascii="宋体" w:hAnsi="宋体"/>
          <w:b/>
          <w:kern w:val="0"/>
          <w:sz w:val="28"/>
          <w:szCs w:val="28"/>
        </w:rPr>
      </w:pPr>
    </w:p>
    <w:p>
      <w:pPr>
        <w:pStyle w:val="6"/>
        <w:pageBreakBefore/>
        <w:spacing w:before="120" w:beforeLines="50" w:after="120" w:afterLines="50"/>
        <w:jc w:val="center"/>
        <w:rPr>
          <w:rFonts w:ascii="宋体" w:hAnsi="宋体"/>
        </w:rPr>
      </w:pPr>
      <w:r>
        <w:rPr>
          <w:rFonts w:hint="eastAsia" w:ascii="宋体" w:hAnsi="宋体"/>
        </w:rPr>
        <w:t>目录</w:t>
      </w:r>
    </w:p>
    <w:p>
      <w:pPr>
        <w:pStyle w:val="7"/>
        <w:rPr>
          <w:rFonts w:ascii="宋体" w:hAnsi="宋体"/>
        </w:rPr>
      </w:pPr>
    </w:p>
    <w:p>
      <w:pPr>
        <w:pStyle w:val="7"/>
        <w:rPr>
          <w:rFonts w:ascii="宋体" w:hAnsi="宋体"/>
        </w:rPr>
      </w:pPr>
    </w:p>
    <w:p>
      <w:pPr>
        <w:pStyle w:val="7"/>
        <w:spacing w:line="360" w:lineRule="auto"/>
        <w:rPr>
          <w:b/>
          <w:bCs/>
          <w:sz w:val="28"/>
          <w:szCs w:val="28"/>
        </w:rPr>
      </w:pPr>
      <w:r>
        <w:rPr>
          <w:rFonts w:hint="eastAsia"/>
          <w:b/>
          <w:bCs/>
          <w:sz w:val="28"/>
          <w:szCs w:val="28"/>
        </w:rPr>
        <w:t>一、报价函</w:t>
      </w:r>
    </w:p>
    <w:p>
      <w:pPr>
        <w:pStyle w:val="7"/>
        <w:spacing w:line="360" w:lineRule="auto"/>
        <w:rPr>
          <w:b/>
          <w:bCs/>
          <w:sz w:val="28"/>
          <w:szCs w:val="28"/>
        </w:rPr>
      </w:pPr>
      <w:r>
        <w:rPr>
          <w:rFonts w:hint="eastAsia"/>
          <w:b/>
          <w:bCs/>
          <w:sz w:val="28"/>
          <w:szCs w:val="28"/>
        </w:rPr>
        <w:t>二、已标价的报价说明及清单</w:t>
      </w:r>
    </w:p>
    <w:p/>
    <w:p>
      <w:pPr>
        <w:pStyle w:val="32"/>
        <w:spacing w:line="360" w:lineRule="auto"/>
        <w:rPr>
          <w:rFonts w:hAnsi="宋体"/>
          <w:sz w:val="24"/>
        </w:rPr>
      </w:pPr>
      <w:r>
        <w:rPr>
          <w:rFonts w:hAnsi="宋体"/>
        </w:rPr>
        <w:br w:type="page"/>
      </w:r>
      <w:bookmarkStart w:id="77" w:name="_Toc48646363"/>
      <w:bookmarkStart w:id="78" w:name="_Toc48646318"/>
    </w:p>
    <w:p>
      <w:pPr>
        <w:pStyle w:val="6"/>
        <w:spacing w:before="120" w:beforeLines="50" w:after="120" w:afterLines="50"/>
        <w:jc w:val="center"/>
        <w:rPr>
          <w:rFonts w:ascii="宋体" w:hAnsi="宋体"/>
        </w:rPr>
      </w:pPr>
      <w:bookmarkStart w:id="79" w:name="_Toc55046801"/>
      <w:bookmarkStart w:id="80" w:name="_Toc55037014"/>
      <w:r>
        <w:rPr>
          <w:rFonts w:hint="eastAsia" w:ascii="宋体" w:hAnsi="宋体"/>
        </w:rPr>
        <w:t>一、报价函</w:t>
      </w:r>
      <w:bookmarkEnd w:id="79"/>
      <w:bookmarkEnd w:id="80"/>
    </w:p>
    <w:p>
      <w:pPr>
        <w:spacing w:before="120" w:beforeLines="50" w:after="120" w:afterLines="50" w:line="360" w:lineRule="auto"/>
        <w:rPr>
          <w:rFonts w:ascii="宋体" w:hAnsi="宋体" w:cs="宋体"/>
          <w:b/>
          <w:sz w:val="24"/>
        </w:rPr>
      </w:pPr>
    </w:p>
    <w:p>
      <w:pPr>
        <w:adjustRightInd w:val="0"/>
        <w:snapToGrid w:val="0"/>
        <w:spacing w:line="360" w:lineRule="auto"/>
        <w:rPr>
          <w:rFonts w:ascii="宋体" w:hAnsi="宋体" w:cs="宋体"/>
          <w:szCs w:val="21"/>
        </w:rPr>
      </w:pPr>
      <w:r>
        <w:rPr>
          <w:rFonts w:hint="eastAsia"/>
          <w:szCs w:val="21"/>
        </w:rPr>
        <w:t>致：</w:t>
      </w:r>
      <w:r>
        <w:rPr>
          <w:rFonts w:ascii="宋体" w:hAnsi="宋体" w:cs="宋体"/>
          <w:szCs w:val="21"/>
          <w:u w:val="single"/>
        </w:rPr>
        <w:t xml:space="preserve"> </w:t>
      </w:r>
      <w:r>
        <w:rPr>
          <w:rFonts w:hint="eastAsia" w:ascii="宋体" w:hAnsi="宋体" w:cs="宋体"/>
          <w:szCs w:val="21"/>
          <w:u w:val="single"/>
        </w:rPr>
        <w:t xml:space="preserve">四川成渝高速公路股份有限公司成渝分公司 </w:t>
      </w:r>
    </w:p>
    <w:p>
      <w:pPr>
        <w:autoSpaceDE w:val="0"/>
        <w:autoSpaceDN w:val="0"/>
        <w:adjustRightInd w:val="0"/>
        <w:spacing w:line="400" w:lineRule="exact"/>
        <w:ind w:firstLine="420" w:firstLineChars="200"/>
        <w:rPr>
          <w:rFonts w:ascii="宋体" w:hAnsi="宋体" w:cs="宋体"/>
          <w:szCs w:val="21"/>
        </w:rPr>
      </w:pPr>
      <w:r>
        <w:rPr>
          <w:rFonts w:hint="eastAsia" w:ascii="宋体" w:hAnsi="宋体" w:cs="宋体"/>
          <w:szCs w:val="21"/>
        </w:rPr>
        <w:t>1、我方已仔细研究四川成渝高速公路股份有限公司成渝分公司合规内控管理体系建设咨询服务项目比选文件的全部内容（含所有补遗书），愿意以人民币（大写）：</w:t>
      </w:r>
      <w:r>
        <w:rPr>
          <w:rFonts w:hint="eastAsia" w:ascii="宋体" w:hAnsi="宋体" w:cs="宋体"/>
          <w:szCs w:val="21"/>
          <w:u w:val="single"/>
        </w:rPr>
        <w:t xml:space="preserve">      </w:t>
      </w:r>
      <w:r>
        <w:rPr>
          <w:rFonts w:hint="eastAsia" w:ascii="宋体" w:hAnsi="宋体" w:cs="宋体"/>
          <w:szCs w:val="21"/>
        </w:rPr>
        <w:t xml:space="preserve"> 元（¥：</w:t>
      </w:r>
      <w:r>
        <w:rPr>
          <w:rFonts w:hint="eastAsia" w:ascii="宋体" w:hAnsi="宋体" w:cs="宋体"/>
          <w:szCs w:val="21"/>
          <w:u w:val="single"/>
        </w:rPr>
        <w:t xml:space="preserve">     </w:t>
      </w:r>
      <w:r>
        <w:rPr>
          <w:rFonts w:hint="eastAsia" w:ascii="宋体" w:hAnsi="宋体" w:cs="宋体"/>
          <w:szCs w:val="21"/>
        </w:rPr>
        <w:t>元）的总报价，按合同约定完成咨询服务服务工作，本报价金额为含税包干总价，包括为完成合同约定咨询服务工作内容所产生的全部费用，由咨询服务单位包干使用。</w:t>
      </w:r>
    </w:p>
    <w:p>
      <w:pPr>
        <w:pStyle w:val="32"/>
        <w:spacing w:line="430" w:lineRule="exact"/>
        <w:ind w:firstLine="420" w:firstLineChars="200"/>
        <w:rPr>
          <w:rFonts w:hAnsi="宋体" w:cs="宋体"/>
          <w:szCs w:val="21"/>
        </w:rPr>
      </w:pPr>
      <w:r>
        <w:rPr>
          <w:rFonts w:hint="eastAsia" w:hAnsi="宋体" w:cs="宋体"/>
          <w:szCs w:val="21"/>
        </w:rPr>
        <w:t>2、在合同协议书正式签署生效之前，本报价函连同你方的中标通知书将构成我们双方之间共同遵守的文件，对双方具有约束力。</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480" w:lineRule="auto"/>
        <w:rPr>
          <w:rFonts w:ascii="宋体" w:hAnsi="宋体" w:cs="宋体"/>
          <w:szCs w:val="21"/>
        </w:rPr>
      </w:pPr>
      <w:r>
        <w:rPr>
          <w:rFonts w:hint="eastAsia" w:ascii="宋体" w:hAnsi="宋体" w:cs="宋体"/>
          <w:szCs w:val="21"/>
        </w:rPr>
        <w:t xml:space="preserve">                                   比选申请人：（盖单位章） </w:t>
      </w:r>
    </w:p>
    <w:p>
      <w:pPr>
        <w:spacing w:line="480" w:lineRule="auto"/>
        <w:rPr>
          <w:rFonts w:ascii="宋体" w:hAnsi="宋体" w:cs="宋体"/>
          <w:szCs w:val="21"/>
        </w:rPr>
      </w:pPr>
      <w:r>
        <w:rPr>
          <w:rFonts w:hint="eastAsia" w:ascii="宋体" w:hAnsi="宋体" w:cs="宋体"/>
          <w:szCs w:val="21"/>
        </w:rPr>
        <w:t xml:space="preserve">                                   法定代表人（或委托代理人）：（签字） </w:t>
      </w:r>
    </w:p>
    <w:p>
      <w:pPr>
        <w:spacing w:line="480" w:lineRule="auto"/>
        <w:rPr>
          <w:rFonts w:ascii="宋体" w:hAnsi="宋体" w:cs="宋体"/>
          <w:szCs w:val="21"/>
        </w:rPr>
      </w:pPr>
      <w:r>
        <w:rPr>
          <w:rFonts w:hint="eastAsia" w:ascii="宋体" w:hAnsi="宋体" w:cs="宋体"/>
          <w:szCs w:val="21"/>
        </w:rPr>
        <w:t xml:space="preserve">                                   电  话：</w:t>
      </w:r>
    </w:p>
    <w:p>
      <w:pPr>
        <w:spacing w:line="480" w:lineRule="auto"/>
        <w:rPr>
          <w:rFonts w:ascii="宋体" w:hAnsi="宋体" w:cs="宋体"/>
          <w:szCs w:val="21"/>
        </w:rPr>
      </w:pPr>
      <w:r>
        <w:rPr>
          <w:rFonts w:hint="eastAsia" w:ascii="宋体" w:hAnsi="宋体" w:cs="宋体"/>
          <w:szCs w:val="21"/>
        </w:rPr>
        <w:t xml:space="preserve">                                   传  真：</w:t>
      </w:r>
    </w:p>
    <w:p>
      <w:pPr>
        <w:spacing w:line="480" w:lineRule="auto"/>
        <w:ind w:firstLine="6510" w:firstLineChars="3100"/>
        <w:jc w:val="left"/>
        <w:rPr>
          <w:rFonts w:ascii="宋体" w:hAnsi="宋体" w:cs="宋体"/>
          <w:szCs w:val="21"/>
        </w:rPr>
      </w:pPr>
      <w:r>
        <w:rPr>
          <w:rFonts w:hint="eastAsia" w:ascii="宋体" w:hAnsi="宋体" w:cs="宋体"/>
          <w:szCs w:val="21"/>
        </w:rPr>
        <w:t xml:space="preserve">   年   月   日 </w:t>
      </w:r>
      <w:bookmarkEnd w:id="77"/>
      <w:bookmarkEnd w:id="78"/>
    </w:p>
    <w:p>
      <w:pPr>
        <w:pStyle w:val="2"/>
        <w:rPr>
          <w:rFonts w:ascii="宋体" w:hAnsi="宋体" w:cs="宋体"/>
          <w:szCs w:val="21"/>
        </w:rPr>
      </w:pPr>
    </w:p>
    <w:p>
      <w:pPr>
        <w:rPr>
          <w:rFonts w:ascii="宋体" w:hAnsi="宋体" w:cs="宋体"/>
          <w:szCs w:val="21"/>
        </w:rPr>
      </w:pPr>
    </w:p>
    <w:p>
      <w:pPr>
        <w:pStyle w:val="2"/>
        <w:rPr>
          <w:rFonts w:ascii="宋体" w:hAnsi="宋体" w:cs="宋体"/>
          <w:szCs w:val="21"/>
        </w:rPr>
      </w:pPr>
    </w:p>
    <w:p>
      <w:pPr>
        <w:rPr>
          <w:rFonts w:ascii="宋体" w:hAnsi="宋体" w:cs="宋体"/>
          <w:szCs w:val="21"/>
        </w:rPr>
      </w:pPr>
    </w:p>
    <w:p>
      <w:pPr>
        <w:pStyle w:val="2"/>
        <w:rPr>
          <w:rFonts w:ascii="宋体" w:hAnsi="宋体" w:cs="宋体"/>
          <w:szCs w:val="21"/>
        </w:rPr>
      </w:pPr>
    </w:p>
    <w:p>
      <w:pPr>
        <w:rPr>
          <w:rFonts w:ascii="宋体" w:hAnsi="宋体" w:cs="宋体"/>
          <w:szCs w:val="21"/>
        </w:rPr>
      </w:pPr>
    </w:p>
    <w:p>
      <w:pPr>
        <w:pStyle w:val="2"/>
        <w:rPr>
          <w:rFonts w:ascii="宋体" w:hAnsi="宋体" w:cs="宋体"/>
          <w:szCs w:val="21"/>
        </w:rPr>
      </w:pPr>
    </w:p>
    <w:p>
      <w:pPr>
        <w:rPr>
          <w:rFonts w:ascii="宋体" w:hAnsi="宋体" w:cs="宋体"/>
          <w:szCs w:val="21"/>
        </w:rPr>
      </w:pPr>
    </w:p>
    <w:p>
      <w:pPr>
        <w:pStyle w:val="2"/>
        <w:rPr>
          <w:rFonts w:ascii="宋体" w:hAnsi="宋体" w:cs="宋体"/>
          <w:szCs w:val="21"/>
        </w:rPr>
      </w:pPr>
    </w:p>
    <w:p>
      <w:pPr>
        <w:rPr>
          <w:rFonts w:ascii="宋体" w:hAnsi="宋体" w:cs="宋体"/>
          <w:szCs w:val="21"/>
        </w:rPr>
      </w:pPr>
    </w:p>
    <w:p>
      <w:pPr>
        <w:pStyle w:val="2"/>
        <w:rPr>
          <w:rFonts w:ascii="宋体" w:hAnsi="宋体" w:cs="宋体"/>
          <w:szCs w:val="21"/>
        </w:rPr>
      </w:pPr>
    </w:p>
    <w:p>
      <w:pPr>
        <w:rPr>
          <w:rFonts w:ascii="宋体" w:hAnsi="宋体" w:cs="宋体"/>
          <w:szCs w:val="21"/>
        </w:rPr>
      </w:pPr>
    </w:p>
    <w:p>
      <w:pPr>
        <w:pStyle w:val="2"/>
        <w:rPr>
          <w:rFonts w:ascii="宋体" w:hAnsi="宋体" w:cs="宋体"/>
          <w:szCs w:val="21"/>
        </w:rPr>
      </w:pPr>
    </w:p>
    <w:p>
      <w:pPr>
        <w:rPr>
          <w:rFonts w:ascii="宋体" w:hAnsi="宋体" w:cs="宋体"/>
          <w:szCs w:val="21"/>
        </w:rPr>
      </w:pPr>
    </w:p>
    <w:p>
      <w:pPr>
        <w:pStyle w:val="2"/>
        <w:rPr>
          <w:rFonts w:ascii="宋体" w:hAnsi="宋体" w:cs="宋体"/>
          <w:szCs w:val="21"/>
        </w:rPr>
      </w:pPr>
    </w:p>
    <w:p>
      <w:pPr>
        <w:rPr>
          <w:rFonts w:ascii="宋体" w:hAnsi="宋体" w:cs="宋体"/>
          <w:szCs w:val="21"/>
        </w:rPr>
      </w:pPr>
    </w:p>
    <w:p>
      <w:pPr>
        <w:pStyle w:val="2"/>
        <w:rPr>
          <w:rFonts w:ascii="宋体" w:hAnsi="宋体" w:cs="宋体"/>
          <w:szCs w:val="21"/>
        </w:rPr>
      </w:pPr>
    </w:p>
    <w:p>
      <w:pPr>
        <w:pStyle w:val="32"/>
        <w:spacing w:line="312" w:lineRule="auto"/>
        <w:jc w:val="center"/>
        <w:rPr>
          <w:rFonts w:asciiTheme="minorEastAsia" w:hAnsiTheme="minorEastAsia" w:eastAsiaTheme="minorEastAsia"/>
          <w:b/>
          <w:sz w:val="32"/>
          <w:szCs w:val="32"/>
        </w:rPr>
      </w:pPr>
      <w:r>
        <w:rPr>
          <w:rFonts w:hint="eastAsia" w:asciiTheme="minorEastAsia" w:hAnsiTheme="minorEastAsia"/>
          <w:b/>
          <w:sz w:val="32"/>
          <w:szCs w:val="32"/>
        </w:rPr>
        <w:t>二、已标价的报价说明及清单</w:t>
      </w:r>
    </w:p>
    <w:p>
      <w:pPr>
        <w:spacing w:line="360" w:lineRule="auto"/>
        <w:jc w:val="center"/>
        <w:rPr>
          <w:rFonts w:ascii="宋体" w:hAnsi="宋体" w:cs="宋体"/>
          <w:b/>
          <w:sz w:val="28"/>
          <w:szCs w:val="28"/>
        </w:rPr>
      </w:pPr>
      <w:r>
        <w:rPr>
          <w:rFonts w:hint="eastAsia" w:ascii="宋体" w:hAnsi="宋体" w:cs="宋体"/>
          <w:b/>
          <w:sz w:val="28"/>
          <w:szCs w:val="28"/>
        </w:rPr>
        <w:t>（一）报价清单说明</w:t>
      </w:r>
    </w:p>
    <w:p>
      <w:pPr>
        <w:spacing w:line="360" w:lineRule="auto"/>
        <w:ind w:firstLine="420" w:firstLineChars="200"/>
        <w:rPr>
          <w:rFonts w:ascii="宋体" w:hAnsi="宋体" w:cs="宋体"/>
        </w:rPr>
      </w:pPr>
      <w:r>
        <w:rPr>
          <w:rFonts w:hint="eastAsia" w:ascii="宋体" w:hAnsi="宋体" w:cs="宋体"/>
        </w:rPr>
        <w:t>1.本报价清单应与比选申请人须知、合同条款等文件结合起来理解和解释，比选申请人在报价前应仔细阅读有关文件。</w:t>
      </w:r>
    </w:p>
    <w:p>
      <w:pPr>
        <w:spacing w:line="360" w:lineRule="auto"/>
        <w:ind w:firstLine="420" w:firstLineChars="200"/>
        <w:rPr>
          <w:rFonts w:ascii="宋体" w:hAnsi="宋体" w:cs="宋体"/>
        </w:rPr>
      </w:pPr>
      <w:r>
        <w:rPr>
          <w:rFonts w:hint="eastAsia" w:ascii="宋体" w:hAnsi="宋体" w:cs="宋体"/>
        </w:rPr>
        <w:t>2.除非合同另有规定，本报价清单中的单价和总价，均已包括了</w:t>
      </w:r>
      <w:r>
        <w:rPr>
          <w:rFonts w:hint="eastAsia"/>
        </w:rPr>
        <w:t>整个咨询服务期间的材料费、人工、人员食宿、交通、差旅等费用，</w:t>
      </w:r>
      <w:r>
        <w:rPr>
          <w:rFonts w:hint="eastAsia" w:ascii="宋体" w:hAnsi="宋体" w:cs="宋体"/>
        </w:rPr>
        <w:t>明示或暗示的所有费用。以及合同明示和暗示的所有一般风险、责任和义务。</w:t>
      </w:r>
    </w:p>
    <w:p>
      <w:pPr>
        <w:spacing w:line="360" w:lineRule="auto"/>
        <w:ind w:firstLine="420" w:firstLineChars="200"/>
        <w:rPr>
          <w:rFonts w:ascii="宋体" w:hAnsi="宋体" w:cs="宋体"/>
        </w:rPr>
      </w:pPr>
      <w:r>
        <w:rPr>
          <w:rFonts w:hint="eastAsia" w:ascii="宋体" w:hAnsi="宋体" w:cs="宋体"/>
        </w:rPr>
        <w:t>3.报价清单中的工作仅作为比选申请人报价时的依据，不作为最终结算的依据，最终结算金额以比选申请人根据比选人的需要提供的工作量进行计算。</w:t>
      </w:r>
    </w:p>
    <w:p>
      <w:pPr>
        <w:spacing w:line="360" w:lineRule="auto"/>
        <w:ind w:firstLine="420" w:firstLineChars="200"/>
        <w:rPr>
          <w:rFonts w:ascii="宋体" w:hAnsi="宋体" w:cs="宋体"/>
        </w:rPr>
      </w:pPr>
      <w:r>
        <w:rPr>
          <w:rFonts w:hint="eastAsia" w:ascii="宋体" w:hAnsi="宋体" w:cs="宋体"/>
        </w:rPr>
        <w:t>4.比选申请人在报价清单中拟定的工作须与本比选文件委托人要求一致。</w:t>
      </w:r>
    </w:p>
    <w:p>
      <w:pPr>
        <w:spacing w:line="360" w:lineRule="auto"/>
        <w:ind w:firstLine="420" w:firstLineChars="200"/>
        <w:rPr>
          <w:rFonts w:ascii="宋体" w:hAnsi="宋体" w:cs="宋体"/>
        </w:rPr>
      </w:pPr>
      <w:r>
        <w:rPr>
          <w:rFonts w:hint="eastAsia" w:ascii="宋体" w:hAnsi="宋体" w:cs="宋体"/>
        </w:rPr>
        <w:t>5.投标报价一律用人民币</w:t>
      </w:r>
      <w:r>
        <w:rPr>
          <w:rFonts w:hint="eastAsia" w:ascii="宋体" w:hAnsi="宋体" w:cs="宋体"/>
          <w:szCs w:val="21"/>
        </w:rPr>
        <w:t>（元）</w:t>
      </w:r>
      <w:r>
        <w:rPr>
          <w:rFonts w:hint="eastAsia" w:ascii="宋体" w:hAnsi="宋体" w:cs="宋体"/>
        </w:rPr>
        <w:t>填报，</w:t>
      </w:r>
      <w:r>
        <w:rPr>
          <w:rFonts w:hint="eastAsia" w:ascii="宋体" w:hAnsi="宋体" w:cs="宋体"/>
          <w:szCs w:val="21"/>
        </w:rPr>
        <w:t>金额均保留到小数点后两位数</w:t>
      </w:r>
      <w:r>
        <w:rPr>
          <w:rFonts w:hint="eastAsia" w:ascii="宋体" w:hAnsi="宋体" w:cs="宋体"/>
        </w:rPr>
        <w:t>。</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pStyle w:val="2"/>
        <w:ind w:left="0" w:leftChars="0" w:firstLine="0" w:firstLineChars="0"/>
        <w:jc w:val="center"/>
        <w:rPr>
          <w:b/>
          <w:bCs/>
          <w:sz w:val="28"/>
          <w:szCs w:val="28"/>
        </w:rPr>
        <w:sectPr>
          <w:pgSz w:w="11906" w:h="16838"/>
          <w:pgMar w:top="1418" w:right="1418" w:bottom="1418" w:left="1701" w:header="851" w:footer="992" w:gutter="0"/>
          <w:cols w:space="720" w:num="1"/>
          <w:docGrid w:linePitch="312" w:charSpace="0"/>
        </w:sectPr>
      </w:pPr>
    </w:p>
    <w:p>
      <w:pPr>
        <w:pStyle w:val="2"/>
        <w:ind w:left="0" w:leftChars="0" w:firstLine="0" w:firstLineChars="0"/>
        <w:jc w:val="center"/>
        <w:rPr>
          <w:b/>
          <w:bCs/>
          <w:sz w:val="28"/>
          <w:szCs w:val="28"/>
        </w:rPr>
      </w:pPr>
      <w:r>
        <w:rPr>
          <w:rFonts w:hint="eastAsia"/>
          <w:b/>
          <w:bCs/>
          <w:sz w:val="28"/>
          <w:szCs w:val="28"/>
        </w:rPr>
        <w:t>（二）报价清单</w:t>
      </w:r>
    </w:p>
    <w:p>
      <w:pPr>
        <w:pStyle w:val="2"/>
      </w:pP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6"/>
        <w:gridCol w:w="5781"/>
        <w:gridCol w:w="2047"/>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756" w:type="dxa"/>
            <w:vAlign w:val="center"/>
          </w:tcPr>
          <w:p>
            <w:pPr>
              <w:jc w:val="center"/>
              <w:rPr>
                <w:rFonts w:ascii="宋体" w:hAnsi="宋体" w:cs="宋体"/>
                <w:szCs w:val="21"/>
              </w:rPr>
            </w:pPr>
            <w:r>
              <w:rPr>
                <w:rFonts w:hint="eastAsia" w:ascii="宋体" w:hAnsi="宋体" w:cs="宋体"/>
                <w:szCs w:val="21"/>
              </w:rPr>
              <w:t>序号</w:t>
            </w:r>
          </w:p>
        </w:tc>
        <w:tc>
          <w:tcPr>
            <w:tcW w:w="5781" w:type="dxa"/>
            <w:vAlign w:val="center"/>
          </w:tcPr>
          <w:p>
            <w:pPr>
              <w:jc w:val="center"/>
              <w:rPr>
                <w:rFonts w:ascii="宋体" w:hAnsi="宋体" w:cs="宋体"/>
                <w:szCs w:val="21"/>
              </w:rPr>
            </w:pPr>
            <w:r>
              <w:rPr>
                <w:rFonts w:hint="eastAsia" w:ascii="宋体" w:hAnsi="宋体" w:cs="宋体"/>
                <w:szCs w:val="21"/>
              </w:rPr>
              <w:t>咨询服务内容</w:t>
            </w:r>
          </w:p>
        </w:tc>
        <w:tc>
          <w:tcPr>
            <w:tcW w:w="2047" w:type="dxa"/>
            <w:vAlign w:val="center"/>
          </w:tcPr>
          <w:p>
            <w:pPr>
              <w:jc w:val="center"/>
              <w:rPr>
                <w:rFonts w:ascii="宋体" w:hAnsi="宋体" w:cs="宋体"/>
                <w:szCs w:val="21"/>
              </w:rPr>
            </w:pPr>
            <w:r>
              <w:rPr>
                <w:rFonts w:hint="eastAsia" w:ascii="宋体" w:hAnsi="宋体" w:cs="宋体"/>
                <w:szCs w:val="21"/>
              </w:rPr>
              <w:t>报价（人民币元）</w:t>
            </w:r>
          </w:p>
        </w:tc>
        <w:tc>
          <w:tcPr>
            <w:tcW w:w="3387"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756" w:type="dxa"/>
            <w:vAlign w:val="center"/>
          </w:tcPr>
          <w:p>
            <w:pPr>
              <w:jc w:val="center"/>
              <w:rPr>
                <w:rFonts w:ascii="宋体" w:hAnsi="宋体" w:cs="宋体"/>
                <w:szCs w:val="21"/>
              </w:rPr>
            </w:pPr>
            <w:r>
              <w:rPr>
                <w:rFonts w:hint="eastAsia" w:ascii="宋体" w:hAnsi="宋体" w:cs="宋体"/>
                <w:szCs w:val="21"/>
              </w:rPr>
              <w:t>1</w:t>
            </w:r>
          </w:p>
        </w:tc>
        <w:tc>
          <w:tcPr>
            <w:tcW w:w="5781" w:type="dxa"/>
            <w:vAlign w:val="center"/>
          </w:tcPr>
          <w:p>
            <w:pPr>
              <w:widowControl/>
              <w:snapToGrid w:val="0"/>
              <w:jc w:val="center"/>
              <w:rPr>
                <w:rFonts w:ascii="宋体" w:hAnsi="宋体" w:cs="宋体"/>
                <w:szCs w:val="21"/>
              </w:rPr>
            </w:pPr>
            <w:r>
              <w:rPr>
                <w:rFonts w:hint="eastAsia" w:ascii="宋体" w:hAnsi="宋体" w:cs="宋体"/>
                <w:szCs w:val="21"/>
              </w:rPr>
              <w:t>结合公司实际，对公司《内部控制手册》（2020年版）进行升级，将合规管理要素增补到手册中，编制《合规内控手册》</w:t>
            </w:r>
          </w:p>
        </w:tc>
        <w:tc>
          <w:tcPr>
            <w:tcW w:w="2047" w:type="dxa"/>
            <w:vAlign w:val="center"/>
          </w:tcPr>
          <w:p>
            <w:pPr>
              <w:jc w:val="center"/>
              <w:rPr>
                <w:rFonts w:ascii="宋体" w:hAnsi="宋体" w:cs="宋体"/>
                <w:szCs w:val="21"/>
              </w:rPr>
            </w:pPr>
          </w:p>
          <w:p>
            <w:pPr>
              <w:jc w:val="center"/>
              <w:rPr>
                <w:rFonts w:ascii="宋体" w:hAnsi="宋体" w:cs="宋体"/>
                <w:szCs w:val="21"/>
              </w:rPr>
            </w:pPr>
          </w:p>
        </w:tc>
        <w:tc>
          <w:tcPr>
            <w:tcW w:w="3387"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756" w:type="dxa"/>
            <w:vAlign w:val="center"/>
          </w:tcPr>
          <w:p>
            <w:pPr>
              <w:jc w:val="center"/>
              <w:rPr>
                <w:rFonts w:ascii="宋体" w:hAnsi="宋体" w:cs="宋体"/>
                <w:szCs w:val="21"/>
              </w:rPr>
            </w:pPr>
            <w:r>
              <w:rPr>
                <w:rFonts w:hint="eastAsia" w:ascii="宋体" w:hAnsi="宋体" w:cs="宋体"/>
                <w:szCs w:val="21"/>
              </w:rPr>
              <w:t>2</w:t>
            </w:r>
          </w:p>
        </w:tc>
        <w:tc>
          <w:tcPr>
            <w:tcW w:w="5781" w:type="dxa"/>
            <w:vAlign w:val="center"/>
          </w:tcPr>
          <w:p>
            <w:pPr>
              <w:widowControl/>
              <w:snapToGrid w:val="0"/>
              <w:jc w:val="center"/>
              <w:rPr>
                <w:rFonts w:ascii="宋体" w:hAnsi="宋体" w:cs="宋体"/>
                <w:szCs w:val="21"/>
              </w:rPr>
            </w:pPr>
            <w:r>
              <w:rPr>
                <w:rFonts w:hint="eastAsia" w:ascii="宋体" w:hAnsi="宋体" w:cs="宋体"/>
                <w:szCs w:val="21"/>
              </w:rPr>
              <w:t>结合公司实际，制定《员工合规手册》</w:t>
            </w:r>
          </w:p>
        </w:tc>
        <w:tc>
          <w:tcPr>
            <w:tcW w:w="2047" w:type="dxa"/>
            <w:vAlign w:val="center"/>
          </w:tcPr>
          <w:p>
            <w:pPr>
              <w:jc w:val="center"/>
              <w:rPr>
                <w:rFonts w:ascii="宋体" w:hAnsi="宋体" w:cs="宋体"/>
                <w:szCs w:val="21"/>
              </w:rPr>
            </w:pPr>
          </w:p>
          <w:p>
            <w:pPr>
              <w:jc w:val="center"/>
              <w:rPr>
                <w:rFonts w:ascii="宋体" w:hAnsi="宋体" w:cs="宋体"/>
                <w:szCs w:val="21"/>
              </w:rPr>
            </w:pPr>
          </w:p>
        </w:tc>
        <w:tc>
          <w:tcPr>
            <w:tcW w:w="3387"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756" w:type="dxa"/>
            <w:vAlign w:val="center"/>
          </w:tcPr>
          <w:p>
            <w:pPr>
              <w:jc w:val="center"/>
              <w:rPr>
                <w:rFonts w:ascii="宋体" w:hAnsi="宋体" w:cs="宋体"/>
                <w:szCs w:val="21"/>
              </w:rPr>
            </w:pPr>
            <w:r>
              <w:rPr>
                <w:rFonts w:hint="eastAsia" w:ascii="宋体" w:hAnsi="宋体" w:cs="宋体"/>
                <w:szCs w:val="21"/>
              </w:rPr>
              <w:t>3</w:t>
            </w:r>
          </w:p>
        </w:tc>
        <w:tc>
          <w:tcPr>
            <w:tcW w:w="5781" w:type="dxa"/>
            <w:vAlign w:val="center"/>
          </w:tcPr>
          <w:p>
            <w:pPr>
              <w:widowControl/>
              <w:snapToGrid w:val="0"/>
              <w:jc w:val="center"/>
              <w:rPr>
                <w:rFonts w:ascii="宋体" w:hAnsi="宋体" w:cs="宋体"/>
                <w:szCs w:val="21"/>
              </w:rPr>
            </w:pPr>
            <w:r>
              <w:rPr>
                <w:rFonts w:hint="eastAsia" w:ascii="宋体" w:hAnsi="宋体" w:cs="宋体"/>
                <w:szCs w:val="21"/>
              </w:rPr>
              <w:t>制定2个重点领域合规专项指引</w:t>
            </w:r>
          </w:p>
        </w:tc>
        <w:tc>
          <w:tcPr>
            <w:tcW w:w="2047" w:type="dxa"/>
            <w:vAlign w:val="center"/>
          </w:tcPr>
          <w:p>
            <w:pPr>
              <w:jc w:val="center"/>
              <w:rPr>
                <w:rFonts w:ascii="宋体" w:hAnsi="宋体" w:cs="宋体"/>
                <w:szCs w:val="21"/>
              </w:rPr>
            </w:pPr>
          </w:p>
          <w:p>
            <w:pPr>
              <w:jc w:val="center"/>
              <w:rPr>
                <w:rFonts w:ascii="宋体" w:hAnsi="宋体" w:cs="宋体"/>
                <w:szCs w:val="21"/>
              </w:rPr>
            </w:pPr>
          </w:p>
        </w:tc>
        <w:tc>
          <w:tcPr>
            <w:tcW w:w="3387"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756" w:type="dxa"/>
            <w:vAlign w:val="center"/>
          </w:tcPr>
          <w:p>
            <w:pPr>
              <w:jc w:val="center"/>
              <w:rPr>
                <w:rFonts w:ascii="宋体" w:hAnsi="宋体" w:cs="宋体"/>
                <w:szCs w:val="21"/>
              </w:rPr>
            </w:pPr>
            <w:r>
              <w:rPr>
                <w:rFonts w:hint="eastAsia" w:ascii="宋体" w:hAnsi="宋体" w:cs="宋体"/>
                <w:szCs w:val="21"/>
              </w:rPr>
              <w:t>4</w:t>
            </w:r>
          </w:p>
        </w:tc>
        <w:tc>
          <w:tcPr>
            <w:tcW w:w="5781" w:type="dxa"/>
            <w:vAlign w:val="center"/>
          </w:tcPr>
          <w:p>
            <w:pPr>
              <w:widowControl/>
              <w:snapToGrid w:val="0"/>
              <w:jc w:val="center"/>
              <w:rPr>
                <w:rFonts w:ascii="宋体" w:hAnsi="宋体" w:cs="宋体"/>
                <w:szCs w:val="21"/>
              </w:rPr>
            </w:pPr>
            <w:r>
              <w:rPr>
                <w:rFonts w:hint="eastAsia" w:ascii="宋体" w:hAnsi="宋体" w:cs="宋体"/>
                <w:szCs w:val="21"/>
              </w:rPr>
              <w:t>完成2023年上半年公司内部控制评价</w:t>
            </w:r>
          </w:p>
        </w:tc>
        <w:tc>
          <w:tcPr>
            <w:tcW w:w="2047" w:type="dxa"/>
            <w:vAlign w:val="center"/>
          </w:tcPr>
          <w:p>
            <w:pPr>
              <w:jc w:val="center"/>
              <w:rPr>
                <w:rFonts w:ascii="宋体" w:hAnsi="宋体" w:cs="宋体"/>
                <w:szCs w:val="21"/>
              </w:rPr>
            </w:pPr>
          </w:p>
          <w:p>
            <w:pPr>
              <w:jc w:val="center"/>
              <w:rPr>
                <w:rFonts w:ascii="宋体" w:hAnsi="宋体" w:cs="宋体"/>
                <w:szCs w:val="21"/>
              </w:rPr>
            </w:pPr>
          </w:p>
        </w:tc>
        <w:tc>
          <w:tcPr>
            <w:tcW w:w="3387"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756" w:type="dxa"/>
            <w:vAlign w:val="center"/>
          </w:tcPr>
          <w:p>
            <w:pPr>
              <w:jc w:val="center"/>
              <w:rPr>
                <w:rFonts w:ascii="宋体" w:hAnsi="宋体" w:cs="宋体"/>
                <w:szCs w:val="21"/>
              </w:rPr>
            </w:pPr>
            <w:r>
              <w:rPr>
                <w:rFonts w:hint="eastAsia" w:ascii="宋体" w:hAnsi="宋体" w:cs="宋体"/>
                <w:szCs w:val="21"/>
              </w:rPr>
              <w:t>5</w:t>
            </w:r>
          </w:p>
        </w:tc>
        <w:tc>
          <w:tcPr>
            <w:tcW w:w="5781" w:type="dxa"/>
            <w:vAlign w:val="center"/>
          </w:tcPr>
          <w:p>
            <w:pPr>
              <w:widowControl/>
              <w:snapToGrid w:val="0"/>
              <w:jc w:val="center"/>
              <w:rPr>
                <w:rFonts w:ascii="宋体" w:hAnsi="宋体" w:cs="宋体"/>
                <w:szCs w:val="21"/>
              </w:rPr>
            </w:pPr>
            <w:r>
              <w:rPr>
                <w:rFonts w:hint="eastAsia" w:ascii="宋体" w:hAnsi="宋体" w:cs="Arial"/>
                <w:szCs w:val="21"/>
              </w:rPr>
              <w:t>员工合规内控培训</w:t>
            </w:r>
          </w:p>
        </w:tc>
        <w:tc>
          <w:tcPr>
            <w:tcW w:w="2047" w:type="dxa"/>
            <w:vAlign w:val="center"/>
          </w:tcPr>
          <w:p>
            <w:pPr>
              <w:jc w:val="center"/>
              <w:rPr>
                <w:rFonts w:ascii="宋体" w:hAnsi="宋体" w:cs="宋体"/>
                <w:szCs w:val="21"/>
              </w:rPr>
            </w:pPr>
          </w:p>
        </w:tc>
        <w:tc>
          <w:tcPr>
            <w:tcW w:w="3387"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756" w:type="dxa"/>
            <w:vAlign w:val="center"/>
          </w:tcPr>
          <w:p>
            <w:pPr>
              <w:jc w:val="center"/>
              <w:rPr>
                <w:rFonts w:ascii="宋体" w:hAnsi="宋体" w:cs="宋体"/>
                <w:szCs w:val="21"/>
              </w:rPr>
            </w:pPr>
          </w:p>
        </w:tc>
        <w:tc>
          <w:tcPr>
            <w:tcW w:w="5781" w:type="dxa"/>
            <w:vAlign w:val="center"/>
          </w:tcPr>
          <w:p>
            <w:pPr>
              <w:widowControl/>
              <w:snapToGrid w:val="0"/>
              <w:jc w:val="center"/>
              <w:rPr>
                <w:rFonts w:ascii="宋体" w:hAnsi="宋体" w:cs="宋体"/>
                <w:szCs w:val="21"/>
              </w:rPr>
            </w:pPr>
            <w:r>
              <w:rPr>
                <w:rFonts w:hint="eastAsia" w:ascii="宋体" w:hAnsi="宋体" w:cs="宋体"/>
                <w:szCs w:val="21"/>
              </w:rPr>
              <w:t>合计</w:t>
            </w:r>
          </w:p>
        </w:tc>
        <w:tc>
          <w:tcPr>
            <w:tcW w:w="2047" w:type="dxa"/>
            <w:vAlign w:val="center"/>
          </w:tcPr>
          <w:p>
            <w:pPr>
              <w:jc w:val="center"/>
              <w:rPr>
                <w:rFonts w:ascii="宋体" w:hAnsi="宋体" w:cs="宋体"/>
                <w:szCs w:val="21"/>
              </w:rPr>
            </w:pPr>
          </w:p>
        </w:tc>
        <w:tc>
          <w:tcPr>
            <w:tcW w:w="3387" w:type="dxa"/>
            <w:vAlign w:val="center"/>
          </w:tcPr>
          <w:p>
            <w:pPr>
              <w:jc w:val="center"/>
              <w:rPr>
                <w:rFonts w:ascii="宋体" w:hAnsi="宋体" w:cs="宋体"/>
                <w:szCs w:val="21"/>
              </w:rPr>
            </w:pPr>
          </w:p>
        </w:tc>
      </w:tr>
    </w:tbl>
    <w:p>
      <w:pPr>
        <w:pStyle w:val="2"/>
        <w:ind w:left="0" w:leftChars="0" w:firstLine="0" w:firstLineChars="0"/>
        <w:rPr>
          <w:rFonts w:ascii="宋体" w:hAnsi="宋体" w:cs="宋体"/>
          <w:szCs w:val="21"/>
        </w:rPr>
      </w:pPr>
    </w:p>
    <w:sectPr>
      <w:pgSz w:w="16838" w:h="11906" w:orient="landscape"/>
      <w:pgMar w:top="1701"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4BC9ACE-0B46-472A-92F1-76A36E049837}"/>
  </w:font>
  <w:font w:name="黑体">
    <w:panose1 w:val="02010609060101010101"/>
    <w:charset w:val="86"/>
    <w:family w:val="auto"/>
    <w:pitch w:val="default"/>
    <w:sig w:usb0="800002BF" w:usb1="38CF7CFA" w:usb2="00000016" w:usb3="00000000" w:csb0="00040001" w:csb1="00000000"/>
    <w:embedRegular r:id="rId2" w:fontKey="{47A0DF9E-4FB8-4F98-A835-D6EBD0E50C78}"/>
  </w:font>
  <w:font w:name="Courier New">
    <w:panose1 w:val="02070309020205020404"/>
    <w:charset w:val="01"/>
    <w:family w:val="modern"/>
    <w:pitch w:val="default"/>
    <w:sig w:usb0="E0002EFF" w:usb1="C0007843" w:usb2="00000009" w:usb3="00000000" w:csb0="400001FF" w:csb1="FFFF0000"/>
    <w:embedRegular r:id="rId3" w:fontKey="{850E0069-5C99-4D6A-A0EA-5F62F09C719E}"/>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0E9F0580-A93B-4011-B13B-67FFD5B35B4C}"/>
  </w:font>
  <w:font w:name="Cambria">
    <w:panose1 w:val="02040503050406030204"/>
    <w:charset w:val="00"/>
    <w:family w:val="roman"/>
    <w:pitch w:val="default"/>
    <w:sig w:usb0="E00006FF" w:usb1="420024FF" w:usb2="02000000" w:usb3="00000000" w:csb0="2000019F" w:csb1="00000000"/>
  </w:font>
  <w:font w:name="美黑">
    <w:altName w:val="黑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5" w:fontKey="{974CF036-1E9A-4775-BCD8-7DE518C88C43}"/>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roman"/>
    <w:pitch w:val="default"/>
    <w:sig w:usb0="00000000" w:usb1="00000000" w:usb2="00000000" w:usb3="00000000" w:csb0="00000000" w:csb1="00000000"/>
    <w:embedRegular r:id="rId6" w:fontKey="{9B61A62A-78C3-40F2-9862-42A0A7A5B205}"/>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康简标题宋">
    <w:altName w:val="宋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方正小标宋_GBK">
    <w:altName w:val="Arial Unicode MS"/>
    <w:panose1 w:val="00000000000000000000"/>
    <w:charset w:val="86"/>
    <w:family w:val="auto"/>
    <w:pitch w:val="default"/>
    <w:sig w:usb0="00000000" w:usb1="00000000" w:usb2="00082016" w:usb3="00000000" w:csb0="00040001" w:csb1="0000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7" w:fontKey="{8099F769-FFCC-46A3-B129-658C3011A19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59190"/>
    </w:sdtPr>
    <w:sdtContent>
      <w:p>
        <w:pPr>
          <w:pStyle w:val="37"/>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&#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5X5J0AAAAAMBAAAPAAAAAAAAAAEAIAAAACIAAABk&#10;cnMvZG93bnJldi54bWxQSwECFAAUAAAACACHTuJA80jybA4CAAAQBAAADgAAAAAAAAABACAAAAAf&#10;AQAAZHJzL2Uyb0RvYy54bWxQSwUGAAAAAAYABgBZAQAAn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5X5J0AAAAAMBAAAPAAAAAAAAAAEAIAAAACIAAABk&#10;cnMvZG93bnJldi54bWxQSwECFAAUAAAACACHTuJA7yCxPA4CAAAQBAAADgAAAAAAAAABACAAAAAf&#10;AQAAZHJzL2Uyb0RvYy54bWxQSwUGAAAAAAYABgBZAQAAn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3286E"/>
    <w:multiLevelType w:val="singleLevel"/>
    <w:tmpl w:val="8313286E"/>
    <w:lvl w:ilvl="0" w:tentative="0">
      <w:start w:val="1"/>
      <w:numFmt w:val="decimal"/>
      <w:suff w:val="nothing"/>
      <w:lvlText w:val="（%1）"/>
      <w:lvlJc w:val="left"/>
    </w:lvl>
  </w:abstractNum>
  <w:abstractNum w:abstractNumId="1">
    <w:nsid w:val="C0D3DAA4"/>
    <w:multiLevelType w:val="singleLevel"/>
    <w:tmpl w:val="C0D3DAA4"/>
    <w:lvl w:ilvl="0" w:tentative="0">
      <w:start w:val="3"/>
      <w:numFmt w:val="chineseCounting"/>
      <w:suff w:val="nothing"/>
      <w:lvlText w:val="（%1）"/>
      <w:lvlJc w:val="left"/>
      <w:rPr>
        <w:rFonts w:hint="eastAsia"/>
      </w:rPr>
    </w:lvl>
  </w:abstractNum>
  <w:abstractNum w:abstractNumId="2">
    <w:nsid w:val="3946B091"/>
    <w:multiLevelType w:val="singleLevel"/>
    <w:tmpl w:val="3946B091"/>
    <w:lvl w:ilvl="0" w:tentative="0">
      <w:start w:val="3"/>
      <w:numFmt w:val="decimal"/>
      <w:suff w:val="space"/>
      <w:lvlText w:val="%1."/>
      <w:lvlJc w:val="left"/>
      <w:rPr>
        <w:rFonts w:hint="default"/>
        <w:b/>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jIzMzEzMTYwOGEyNjM4MzFmZTJjMTE4N2E4NzEifQ=="/>
    <w:docVar w:name="KSO_WPS_MARK_KEY" w:val="6d72310e-311e-4818-af29-58df17783c8d"/>
  </w:docVars>
  <w:rsids>
    <w:rsidRoot w:val="002465B3"/>
    <w:rsid w:val="00000533"/>
    <w:rsid w:val="000035EA"/>
    <w:rsid w:val="000038D7"/>
    <w:rsid w:val="00007EC5"/>
    <w:rsid w:val="00020DD2"/>
    <w:rsid w:val="000235D2"/>
    <w:rsid w:val="000240AB"/>
    <w:rsid w:val="0002714A"/>
    <w:rsid w:val="00027BF8"/>
    <w:rsid w:val="000314D5"/>
    <w:rsid w:val="00032B7E"/>
    <w:rsid w:val="00033263"/>
    <w:rsid w:val="00034D75"/>
    <w:rsid w:val="00041B8D"/>
    <w:rsid w:val="00041E53"/>
    <w:rsid w:val="0005201F"/>
    <w:rsid w:val="000527AE"/>
    <w:rsid w:val="00065CD9"/>
    <w:rsid w:val="00066C95"/>
    <w:rsid w:val="00071E7E"/>
    <w:rsid w:val="00075893"/>
    <w:rsid w:val="00085F78"/>
    <w:rsid w:val="00091D4E"/>
    <w:rsid w:val="00094C6A"/>
    <w:rsid w:val="00094DA3"/>
    <w:rsid w:val="00095659"/>
    <w:rsid w:val="00096FEB"/>
    <w:rsid w:val="000A585D"/>
    <w:rsid w:val="000A676E"/>
    <w:rsid w:val="000A67C0"/>
    <w:rsid w:val="000A7EAF"/>
    <w:rsid w:val="000B0049"/>
    <w:rsid w:val="000B2D2F"/>
    <w:rsid w:val="000B6011"/>
    <w:rsid w:val="000B668D"/>
    <w:rsid w:val="000C34E5"/>
    <w:rsid w:val="000D65F4"/>
    <w:rsid w:val="000D661C"/>
    <w:rsid w:val="000E1348"/>
    <w:rsid w:val="000E2960"/>
    <w:rsid w:val="000E30F2"/>
    <w:rsid w:val="000E3127"/>
    <w:rsid w:val="000E4F01"/>
    <w:rsid w:val="000F47DC"/>
    <w:rsid w:val="000F60E5"/>
    <w:rsid w:val="000F7C37"/>
    <w:rsid w:val="00101154"/>
    <w:rsid w:val="00106A30"/>
    <w:rsid w:val="00107F91"/>
    <w:rsid w:val="00114BBB"/>
    <w:rsid w:val="00115400"/>
    <w:rsid w:val="00115604"/>
    <w:rsid w:val="001170A9"/>
    <w:rsid w:val="00120151"/>
    <w:rsid w:val="001201AE"/>
    <w:rsid w:val="00124A37"/>
    <w:rsid w:val="00132D2A"/>
    <w:rsid w:val="00133393"/>
    <w:rsid w:val="001353C8"/>
    <w:rsid w:val="001444A9"/>
    <w:rsid w:val="00145DD8"/>
    <w:rsid w:val="00150438"/>
    <w:rsid w:val="00152FDD"/>
    <w:rsid w:val="00153B66"/>
    <w:rsid w:val="001608FF"/>
    <w:rsid w:val="0016100C"/>
    <w:rsid w:val="00161280"/>
    <w:rsid w:val="00165E1D"/>
    <w:rsid w:val="00170C02"/>
    <w:rsid w:val="00174300"/>
    <w:rsid w:val="00174613"/>
    <w:rsid w:val="00177352"/>
    <w:rsid w:val="00181CB3"/>
    <w:rsid w:val="0018476D"/>
    <w:rsid w:val="001867B9"/>
    <w:rsid w:val="001928C3"/>
    <w:rsid w:val="00193305"/>
    <w:rsid w:val="00193405"/>
    <w:rsid w:val="001969B3"/>
    <w:rsid w:val="001A2976"/>
    <w:rsid w:val="001A779E"/>
    <w:rsid w:val="001B0AD2"/>
    <w:rsid w:val="001B0B7D"/>
    <w:rsid w:val="001B0E1F"/>
    <w:rsid w:val="001B25A9"/>
    <w:rsid w:val="001B2B66"/>
    <w:rsid w:val="001B2FB1"/>
    <w:rsid w:val="001B4022"/>
    <w:rsid w:val="001B7493"/>
    <w:rsid w:val="001B75E0"/>
    <w:rsid w:val="001C2B3B"/>
    <w:rsid w:val="001C3AC6"/>
    <w:rsid w:val="001C50EB"/>
    <w:rsid w:val="001D0A81"/>
    <w:rsid w:val="001D20E4"/>
    <w:rsid w:val="001D28E2"/>
    <w:rsid w:val="001D6A8C"/>
    <w:rsid w:val="001D7B68"/>
    <w:rsid w:val="001E1C37"/>
    <w:rsid w:val="001E5D43"/>
    <w:rsid w:val="001F22F9"/>
    <w:rsid w:val="001F5C91"/>
    <w:rsid w:val="0020271A"/>
    <w:rsid w:val="00205C01"/>
    <w:rsid w:val="002160A7"/>
    <w:rsid w:val="00217597"/>
    <w:rsid w:val="00224C32"/>
    <w:rsid w:val="00227AAD"/>
    <w:rsid w:val="00231086"/>
    <w:rsid w:val="002465B3"/>
    <w:rsid w:val="00246ED6"/>
    <w:rsid w:val="00252B0A"/>
    <w:rsid w:val="00254359"/>
    <w:rsid w:val="00254E80"/>
    <w:rsid w:val="002557FC"/>
    <w:rsid w:val="00255F18"/>
    <w:rsid w:val="00257949"/>
    <w:rsid w:val="002635A9"/>
    <w:rsid w:val="0026366C"/>
    <w:rsid w:val="00266962"/>
    <w:rsid w:val="00276EC9"/>
    <w:rsid w:val="00277129"/>
    <w:rsid w:val="002863A1"/>
    <w:rsid w:val="00287642"/>
    <w:rsid w:val="002911ED"/>
    <w:rsid w:val="00293650"/>
    <w:rsid w:val="00295238"/>
    <w:rsid w:val="002A4176"/>
    <w:rsid w:val="002A5042"/>
    <w:rsid w:val="002A5D6D"/>
    <w:rsid w:val="002B57B5"/>
    <w:rsid w:val="002B6096"/>
    <w:rsid w:val="002B7508"/>
    <w:rsid w:val="002C24DD"/>
    <w:rsid w:val="002C353D"/>
    <w:rsid w:val="002C4EE2"/>
    <w:rsid w:val="002C672D"/>
    <w:rsid w:val="002E182D"/>
    <w:rsid w:val="002E1D8F"/>
    <w:rsid w:val="002E4A6D"/>
    <w:rsid w:val="002E6929"/>
    <w:rsid w:val="003030AC"/>
    <w:rsid w:val="00304912"/>
    <w:rsid w:val="0031451E"/>
    <w:rsid w:val="00315C69"/>
    <w:rsid w:val="00316764"/>
    <w:rsid w:val="00330E89"/>
    <w:rsid w:val="0033696B"/>
    <w:rsid w:val="0034755F"/>
    <w:rsid w:val="00350DD8"/>
    <w:rsid w:val="00351B9A"/>
    <w:rsid w:val="00351F2D"/>
    <w:rsid w:val="003554EE"/>
    <w:rsid w:val="00363FFB"/>
    <w:rsid w:val="003654D1"/>
    <w:rsid w:val="00367599"/>
    <w:rsid w:val="00372D3A"/>
    <w:rsid w:val="003748B2"/>
    <w:rsid w:val="0037499C"/>
    <w:rsid w:val="00377C5E"/>
    <w:rsid w:val="0038527E"/>
    <w:rsid w:val="003907A2"/>
    <w:rsid w:val="00391CC4"/>
    <w:rsid w:val="0039297B"/>
    <w:rsid w:val="0039307D"/>
    <w:rsid w:val="0039400B"/>
    <w:rsid w:val="003A44EB"/>
    <w:rsid w:val="003A5A0F"/>
    <w:rsid w:val="003A67E9"/>
    <w:rsid w:val="003A7169"/>
    <w:rsid w:val="003B0A04"/>
    <w:rsid w:val="003B16FE"/>
    <w:rsid w:val="003B72EA"/>
    <w:rsid w:val="003C2CE8"/>
    <w:rsid w:val="003C341E"/>
    <w:rsid w:val="003C3808"/>
    <w:rsid w:val="003D6743"/>
    <w:rsid w:val="003E0426"/>
    <w:rsid w:val="003E2968"/>
    <w:rsid w:val="003E2A9D"/>
    <w:rsid w:val="003E48D7"/>
    <w:rsid w:val="003E582E"/>
    <w:rsid w:val="003E6832"/>
    <w:rsid w:val="003E79D6"/>
    <w:rsid w:val="003E7A8F"/>
    <w:rsid w:val="003F072F"/>
    <w:rsid w:val="003F68B5"/>
    <w:rsid w:val="00404047"/>
    <w:rsid w:val="004051D7"/>
    <w:rsid w:val="004113BB"/>
    <w:rsid w:val="00412FCC"/>
    <w:rsid w:val="00413ED6"/>
    <w:rsid w:val="00414A95"/>
    <w:rsid w:val="004167F9"/>
    <w:rsid w:val="004203F9"/>
    <w:rsid w:val="0042077A"/>
    <w:rsid w:val="00425548"/>
    <w:rsid w:val="00425807"/>
    <w:rsid w:val="004269A8"/>
    <w:rsid w:val="00431C07"/>
    <w:rsid w:val="00432234"/>
    <w:rsid w:val="00434A2C"/>
    <w:rsid w:val="0043666E"/>
    <w:rsid w:val="004403C4"/>
    <w:rsid w:val="004432BB"/>
    <w:rsid w:val="004476C1"/>
    <w:rsid w:val="0045113D"/>
    <w:rsid w:val="004624A7"/>
    <w:rsid w:val="004626BD"/>
    <w:rsid w:val="004655B8"/>
    <w:rsid w:val="00466589"/>
    <w:rsid w:val="00476660"/>
    <w:rsid w:val="00480D71"/>
    <w:rsid w:val="00484094"/>
    <w:rsid w:val="00485C30"/>
    <w:rsid w:val="00486DA7"/>
    <w:rsid w:val="00490B26"/>
    <w:rsid w:val="004A07C4"/>
    <w:rsid w:val="004A612A"/>
    <w:rsid w:val="004A6C6A"/>
    <w:rsid w:val="004B39C2"/>
    <w:rsid w:val="004B3D02"/>
    <w:rsid w:val="004B57B3"/>
    <w:rsid w:val="004D12D9"/>
    <w:rsid w:val="004D1450"/>
    <w:rsid w:val="004D1655"/>
    <w:rsid w:val="004D7A3C"/>
    <w:rsid w:val="004D7DFE"/>
    <w:rsid w:val="004E2954"/>
    <w:rsid w:val="004E569C"/>
    <w:rsid w:val="004E5B81"/>
    <w:rsid w:val="004E66C3"/>
    <w:rsid w:val="004E776E"/>
    <w:rsid w:val="004F18B0"/>
    <w:rsid w:val="004F331E"/>
    <w:rsid w:val="005123F9"/>
    <w:rsid w:val="00514697"/>
    <w:rsid w:val="005146FE"/>
    <w:rsid w:val="00516D7A"/>
    <w:rsid w:val="00522AEC"/>
    <w:rsid w:val="00532EA7"/>
    <w:rsid w:val="00534687"/>
    <w:rsid w:val="00536B53"/>
    <w:rsid w:val="00542E43"/>
    <w:rsid w:val="0054771A"/>
    <w:rsid w:val="00555FC2"/>
    <w:rsid w:val="00556325"/>
    <w:rsid w:val="005742E0"/>
    <w:rsid w:val="00575A78"/>
    <w:rsid w:val="00577B80"/>
    <w:rsid w:val="005806C3"/>
    <w:rsid w:val="00585B2C"/>
    <w:rsid w:val="00585C1F"/>
    <w:rsid w:val="00586107"/>
    <w:rsid w:val="00587526"/>
    <w:rsid w:val="00593EA2"/>
    <w:rsid w:val="00595B30"/>
    <w:rsid w:val="005961D9"/>
    <w:rsid w:val="005B1797"/>
    <w:rsid w:val="005B2114"/>
    <w:rsid w:val="005B35E5"/>
    <w:rsid w:val="005C0B34"/>
    <w:rsid w:val="005C6F7B"/>
    <w:rsid w:val="005D4060"/>
    <w:rsid w:val="005D6705"/>
    <w:rsid w:val="005E4DBF"/>
    <w:rsid w:val="005F1671"/>
    <w:rsid w:val="005F4E40"/>
    <w:rsid w:val="00601297"/>
    <w:rsid w:val="00601AFC"/>
    <w:rsid w:val="00604A4F"/>
    <w:rsid w:val="00605A56"/>
    <w:rsid w:val="00607675"/>
    <w:rsid w:val="006207D2"/>
    <w:rsid w:val="00622FD1"/>
    <w:rsid w:val="006236B5"/>
    <w:rsid w:val="00623FB3"/>
    <w:rsid w:val="00626FA9"/>
    <w:rsid w:val="00627A2E"/>
    <w:rsid w:val="00630F22"/>
    <w:rsid w:val="00634786"/>
    <w:rsid w:val="00642D72"/>
    <w:rsid w:val="006732BD"/>
    <w:rsid w:val="00673602"/>
    <w:rsid w:val="00673F23"/>
    <w:rsid w:val="00683071"/>
    <w:rsid w:val="006836DE"/>
    <w:rsid w:val="0069005F"/>
    <w:rsid w:val="0069414B"/>
    <w:rsid w:val="00694622"/>
    <w:rsid w:val="006951DF"/>
    <w:rsid w:val="006A091A"/>
    <w:rsid w:val="006A4613"/>
    <w:rsid w:val="006A4D48"/>
    <w:rsid w:val="006A6217"/>
    <w:rsid w:val="006A6786"/>
    <w:rsid w:val="006B1BAE"/>
    <w:rsid w:val="006B31D4"/>
    <w:rsid w:val="006B5450"/>
    <w:rsid w:val="006D6D9B"/>
    <w:rsid w:val="006E41C6"/>
    <w:rsid w:val="006E4C00"/>
    <w:rsid w:val="006E4DB0"/>
    <w:rsid w:val="006E6104"/>
    <w:rsid w:val="006F3966"/>
    <w:rsid w:val="006F4907"/>
    <w:rsid w:val="006F7367"/>
    <w:rsid w:val="00700E61"/>
    <w:rsid w:val="00705314"/>
    <w:rsid w:val="00706FA2"/>
    <w:rsid w:val="00714328"/>
    <w:rsid w:val="007151C6"/>
    <w:rsid w:val="00717080"/>
    <w:rsid w:val="0071753B"/>
    <w:rsid w:val="00720EC7"/>
    <w:rsid w:val="00721188"/>
    <w:rsid w:val="0072488D"/>
    <w:rsid w:val="00734296"/>
    <w:rsid w:val="0073501F"/>
    <w:rsid w:val="007357A9"/>
    <w:rsid w:val="00737718"/>
    <w:rsid w:val="00746A2E"/>
    <w:rsid w:val="00746BD9"/>
    <w:rsid w:val="00750EF8"/>
    <w:rsid w:val="00753148"/>
    <w:rsid w:val="007545C4"/>
    <w:rsid w:val="00755621"/>
    <w:rsid w:val="00762E77"/>
    <w:rsid w:val="007671A0"/>
    <w:rsid w:val="00767FA3"/>
    <w:rsid w:val="00773F91"/>
    <w:rsid w:val="007810F9"/>
    <w:rsid w:val="00783EE6"/>
    <w:rsid w:val="007866F2"/>
    <w:rsid w:val="00792643"/>
    <w:rsid w:val="007A04F3"/>
    <w:rsid w:val="007A3021"/>
    <w:rsid w:val="007A3F8B"/>
    <w:rsid w:val="007C0D21"/>
    <w:rsid w:val="007C7DC3"/>
    <w:rsid w:val="007C7F96"/>
    <w:rsid w:val="007D0FAE"/>
    <w:rsid w:val="007D269D"/>
    <w:rsid w:val="007D4DA2"/>
    <w:rsid w:val="007D7AF0"/>
    <w:rsid w:val="007E01DB"/>
    <w:rsid w:val="007F08E5"/>
    <w:rsid w:val="007F0B7D"/>
    <w:rsid w:val="0080040A"/>
    <w:rsid w:val="00801873"/>
    <w:rsid w:val="00803C2B"/>
    <w:rsid w:val="00816EC0"/>
    <w:rsid w:val="008258C8"/>
    <w:rsid w:val="00831DA0"/>
    <w:rsid w:val="00841514"/>
    <w:rsid w:val="00841525"/>
    <w:rsid w:val="00845FF4"/>
    <w:rsid w:val="0084616D"/>
    <w:rsid w:val="00847B3F"/>
    <w:rsid w:val="0085098F"/>
    <w:rsid w:val="008515DF"/>
    <w:rsid w:val="00852001"/>
    <w:rsid w:val="00855CB9"/>
    <w:rsid w:val="00855F4E"/>
    <w:rsid w:val="00856703"/>
    <w:rsid w:val="00862C54"/>
    <w:rsid w:val="00864062"/>
    <w:rsid w:val="0086519F"/>
    <w:rsid w:val="008743A2"/>
    <w:rsid w:val="00874A5D"/>
    <w:rsid w:val="008818F4"/>
    <w:rsid w:val="00883CC8"/>
    <w:rsid w:val="0088590A"/>
    <w:rsid w:val="00886B30"/>
    <w:rsid w:val="00887037"/>
    <w:rsid w:val="00891E17"/>
    <w:rsid w:val="00894DDF"/>
    <w:rsid w:val="0089721B"/>
    <w:rsid w:val="008A0E06"/>
    <w:rsid w:val="008A0F32"/>
    <w:rsid w:val="008A597E"/>
    <w:rsid w:val="008A6976"/>
    <w:rsid w:val="008B47B2"/>
    <w:rsid w:val="008B543B"/>
    <w:rsid w:val="008B59B2"/>
    <w:rsid w:val="008C3121"/>
    <w:rsid w:val="008C429A"/>
    <w:rsid w:val="008C47E3"/>
    <w:rsid w:val="008C7358"/>
    <w:rsid w:val="008C7D51"/>
    <w:rsid w:val="008D27A9"/>
    <w:rsid w:val="008E3002"/>
    <w:rsid w:val="008F5338"/>
    <w:rsid w:val="00903240"/>
    <w:rsid w:val="009049EC"/>
    <w:rsid w:val="009054D4"/>
    <w:rsid w:val="0090630F"/>
    <w:rsid w:val="0090631D"/>
    <w:rsid w:val="00907EBC"/>
    <w:rsid w:val="0091306B"/>
    <w:rsid w:val="00920906"/>
    <w:rsid w:val="00921E64"/>
    <w:rsid w:val="0093594C"/>
    <w:rsid w:val="00941BF7"/>
    <w:rsid w:val="009464B9"/>
    <w:rsid w:val="0095626C"/>
    <w:rsid w:val="009573FB"/>
    <w:rsid w:val="00960B1A"/>
    <w:rsid w:val="00961A51"/>
    <w:rsid w:val="00967E76"/>
    <w:rsid w:val="0097015B"/>
    <w:rsid w:val="00970E0A"/>
    <w:rsid w:val="009726F9"/>
    <w:rsid w:val="00980135"/>
    <w:rsid w:val="00980926"/>
    <w:rsid w:val="00986FA8"/>
    <w:rsid w:val="00990062"/>
    <w:rsid w:val="00991318"/>
    <w:rsid w:val="00991C9E"/>
    <w:rsid w:val="00993386"/>
    <w:rsid w:val="0099349D"/>
    <w:rsid w:val="00996810"/>
    <w:rsid w:val="009968E8"/>
    <w:rsid w:val="00997DAE"/>
    <w:rsid w:val="009A6263"/>
    <w:rsid w:val="009A69F4"/>
    <w:rsid w:val="009B2364"/>
    <w:rsid w:val="009B31B9"/>
    <w:rsid w:val="009B66E5"/>
    <w:rsid w:val="009B675C"/>
    <w:rsid w:val="009C3BDB"/>
    <w:rsid w:val="009C786E"/>
    <w:rsid w:val="009D1903"/>
    <w:rsid w:val="009D3889"/>
    <w:rsid w:val="009D398B"/>
    <w:rsid w:val="009D4320"/>
    <w:rsid w:val="009D50C8"/>
    <w:rsid w:val="009D68C2"/>
    <w:rsid w:val="009D7A2B"/>
    <w:rsid w:val="009E04E1"/>
    <w:rsid w:val="009E2BF8"/>
    <w:rsid w:val="009F1A92"/>
    <w:rsid w:val="009F23DB"/>
    <w:rsid w:val="00A02570"/>
    <w:rsid w:val="00A02D10"/>
    <w:rsid w:val="00A02DBF"/>
    <w:rsid w:val="00A03507"/>
    <w:rsid w:val="00A06975"/>
    <w:rsid w:val="00A11F9F"/>
    <w:rsid w:val="00A16BB7"/>
    <w:rsid w:val="00A2055F"/>
    <w:rsid w:val="00A20F92"/>
    <w:rsid w:val="00A2135A"/>
    <w:rsid w:val="00A26B84"/>
    <w:rsid w:val="00A34E64"/>
    <w:rsid w:val="00A37B28"/>
    <w:rsid w:val="00A454DC"/>
    <w:rsid w:val="00A50D6A"/>
    <w:rsid w:val="00A51D61"/>
    <w:rsid w:val="00A573F4"/>
    <w:rsid w:val="00A6397C"/>
    <w:rsid w:val="00A64B69"/>
    <w:rsid w:val="00A7237E"/>
    <w:rsid w:val="00A8648A"/>
    <w:rsid w:val="00A9205D"/>
    <w:rsid w:val="00A923B6"/>
    <w:rsid w:val="00AB0E3A"/>
    <w:rsid w:val="00AB1924"/>
    <w:rsid w:val="00AB1FBC"/>
    <w:rsid w:val="00AB2A46"/>
    <w:rsid w:val="00AB4A42"/>
    <w:rsid w:val="00AB6D8A"/>
    <w:rsid w:val="00AC6E78"/>
    <w:rsid w:val="00AD6C8B"/>
    <w:rsid w:val="00AE023A"/>
    <w:rsid w:val="00AE1CF5"/>
    <w:rsid w:val="00B01EE8"/>
    <w:rsid w:val="00B02F4C"/>
    <w:rsid w:val="00B035DF"/>
    <w:rsid w:val="00B0713D"/>
    <w:rsid w:val="00B12EE0"/>
    <w:rsid w:val="00B17812"/>
    <w:rsid w:val="00B1799C"/>
    <w:rsid w:val="00B245EE"/>
    <w:rsid w:val="00B25352"/>
    <w:rsid w:val="00B32E12"/>
    <w:rsid w:val="00B346DC"/>
    <w:rsid w:val="00B359F1"/>
    <w:rsid w:val="00B37AE7"/>
    <w:rsid w:val="00B44174"/>
    <w:rsid w:val="00B4667B"/>
    <w:rsid w:val="00B5019D"/>
    <w:rsid w:val="00B5195C"/>
    <w:rsid w:val="00B548AC"/>
    <w:rsid w:val="00B551BB"/>
    <w:rsid w:val="00B55CA2"/>
    <w:rsid w:val="00B60D33"/>
    <w:rsid w:val="00B64E9C"/>
    <w:rsid w:val="00B6569D"/>
    <w:rsid w:val="00B66E1C"/>
    <w:rsid w:val="00B707C4"/>
    <w:rsid w:val="00B71480"/>
    <w:rsid w:val="00B72214"/>
    <w:rsid w:val="00B7578A"/>
    <w:rsid w:val="00B77356"/>
    <w:rsid w:val="00B8596B"/>
    <w:rsid w:val="00BA5161"/>
    <w:rsid w:val="00BA57E0"/>
    <w:rsid w:val="00BB242E"/>
    <w:rsid w:val="00BB3126"/>
    <w:rsid w:val="00BB59FC"/>
    <w:rsid w:val="00BB70CB"/>
    <w:rsid w:val="00BC16DF"/>
    <w:rsid w:val="00BC32A4"/>
    <w:rsid w:val="00BC3999"/>
    <w:rsid w:val="00BD6982"/>
    <w:rsid w:val="00BE412B"/>
    <w:rsid w:val="00BE7B2C"/>
    <w:rsid w:val="00BE7C23"/>
    <w:rsid w:val="00BF3482"/>
    <w:rsid w:val="00BF588B"/>
    <w:rsid w:val="00C0499E"/>
    <w:rsid w:val="00C049AA"/>
    <w:rsid w:val="00C05223"/>
    <w:rsid w:val="00C06643"/>
    <w:rsid w:val="00C06FBB"/>
    <w:rsid w:val="00C15927"/>
    <w:rsid w:val="00C17413"/>
    <w:rsid w:val="00C245F0"/>
    <w:rsid w:val="00C25B56"/>
    <w:rsid w:val="00C277A4"/>
    <w:rsid w:val="00C345F3"/>
    <w:rsid w:val="00C43724"/>
    <w:rsid w:val="00C52349"/>
    <w:rsid w:val="00C560E0"/>
    <w:rsid w:val="00C64BAA"/>
    <w:rsid w:val="00C67294"/>
    <w:rsid w:val="00C70098"/>
    <w:rsid w:val="00C71FA5"/>
    <w:rsid w:val="00C73DE4"/>
    <w:rsid w:val="00C760D4"/>
    <w:rsid w:val="00C847B9"/>
    <w:rsid w:val="00C84A6A"/>
    <w:rsid w:val="00C901E9"/>
    <w:rsid w:val="00C909C6"/>
    <w:rsid w:val="00C91B5D"/>
    <w:rsid w:val="00C9391A"/>
    <w:rsid w:val="00C97462"/>
    <w:rsid w:val="00C97D7F"/>
    <w:rsid w:val="00CA3880"/>
    <w:rsid w:val="00CA4F10"/>
    <w:rsid w:val="00CA6404"/>
    <w:rsid w:val="00CB0C14"/>
    <w:rsid w:val="00CB5D65"/>
    <w:rsid w:val="00CC2118"/>
    <w:rsid w:val="00CC2567"/>
    <w:rsid w:val="00CC2F27"/>
    <w:rsid w:val="00CC67BF"/>
    <w:rsid w:val="00CC6C06"/>
    <w:rsid w:val="00CD049B"/>
    <w:rsid w:val="00CD4C81"/>
    <w:rsid w:val="00CD6289"/>
    <w:rsid w:val="00CD6593"/>
    <w:rsid w:val="00CD6A39"/>
    <w:rsid w:val="00CE5025"/>
    <w:rsid w:val="00CF076F"/>
    <w:rsid w:val="00CF59D8"/>
    <w:rsid w:val="00D00D46"/>
    <w:rsid w:val="00D13058"/>
    <w:rsid w:val="00D14C56"/>
    <w:rsid w:val="00D152E4"/>
    <w:rsid w:val="00D152EA"/>
    <w:rsid w:val="00D2089F"/>
    <w:rsid w:val="00D21B14"/>
    <w:rsid w:val="00D21ED2"/>
    <w:rsid w:val="00D332D7"/>
    <w:rsid w:val="00D36A37"/>
    <w:rsid w:val="00D42448"/>
    <w:rsid w:val="00D537E1"/>
    <w:rsid w:val="00D53ACC"/>
    <w:rsid w:val="00D547D3"/>
    <w:rsid w:val="00D562E8"/>
    <w:rsid w:val="00D64AA8"/>
    <w:rsid w:val="00D66785"/>
    <w:rsid w:val="00D774D1"/>
    <w:rsid w:val="00D81B67"/>
    <w:rsid w:val="00D82FFA"/>
    <w:rsid w:val="00D90460"/>
    <w:rsid w:val="00D91093"/>
    <w:rsid w:val="00D91FEE"/>
    <w:rsid w:val="00D97358"/>
    <w:rsid w:val="00D97E94"/>
    <w:rsid w:val="00DA0ED6"/>
    <w:rsid w:val="00DA0F96"/>
    <w:rsid w:val="00DA1C90"/>
    <w:rsid w:val="00DA2096"/>
    <w:rsid w:val="00DA2324"/>
    <w:rsid w:val="00DA6753"/>
    <w:rsid w:val="00DA6A8F"/>
    <w:rsid w:val="00DA7ABC"/>
    <w:rsid w:val="00DB19A8"/>
    <w:rsid w:val="00DB2F67"/>
    <w:rsid w:val="00DB3C69"/>
    <w:rsid w:val="00DB4359"/>
    <w:rsid w:val="00DB5C67"/>
    <w:rsid w:val="00DC00DD"/>
    <w:rsid w:val="00DC15C1"/>
    <w:rsid w:val="00DC249D"/>
    <w:rsid w:val="00DC5DC0"/>
    <w:rsid w:val="00DC6C75"/>
    <w:rsid w:val="00DC7912"/>
    <w:rsid w:val="00DE251C"/>
    <w:rsid w:val="00DE2BF2"/>
    <w:rsid w:val="00DF15B6"/>
    <w:rsid w:val="00DF3C1F"/>
    <w:rsid w:val="00DF6FD8"/>
    <w:rsid w:val="00DF7791"/>
    <w:rsid w:val="00E00176"/>
    <w:rsid w:val="00E002F2"/>
    <w:rsid w:val="00E02E18"/>
    <w:rsid w:val="00E0400F"/>
    <w:rsid w:val="00E0552E"/>
    <w:rsid w:val="00E0599D"/>
    <w:rsid w:val="00E078B5"/>
    <w:rsid w:val="00E13B54"/>
    <w:rsid w:val="00E1584B"/>
    <w:rsid w:val="00E20483"/>
    <w:rsid w:val="00E20C44"/>
    <w:rsid w:val="00E239A9"/>
    <w:rsid w:val="00E23F95"/>
    <w:rsid w:val="00E273CB"/>
    <w:rsid w:val="00E314A0"/>
    <w:rsid w:val="00E37673"/>
    <w:rsid w:val="00E37CAE"/>
    <w:rsid w:val="00E4185A"/>
    <w:rsid w:val="00E5353A"/>
    <w:rsid w:val="00E53BFA"/>
    <w:rsid w:val="00E560C6"/>
    <w:rsid w:val="00E57C1A"/>
    <w:rsid w:val="00E60844"/>
    <w:rsid w:val="00E62751"/>
    <w:rsid w:val="00E75C01"/>
    <w:rsid w:val="00E92BB4"/>
    <w:rsid w:val="00E95606"/>
    <w:rsid w:val="00E96F53"/>
    <w:rsid w:val="00EA0F09"/>
    <w:rsid w:val="00EA25DF"/>
    <w:rsid w:val="00EA31CF"/>
    <w:rsid w:val="00EA5D1C"/>
    <w:rsid w:val="00EA780B"/>
    <w:rsid w:val="00EB3F01"/>
    <w:rsid w:val="00EB6550"/>
    <w:rsid w:val="00EC4243"/>
    <w:rsid w:val="00EC4363"/>
    <w:rsid w:val="00EC6773"/>
    <w:rsid w:val="00EC729B"/>
    <w:rsid w:val="00ED57BC"/>
    <w:rsid w:val="00ED5925"/>
    <w:rsid w:val="00ED5E93"/>
    <w:rsid w:val="00EE1347"/>
    <w:rsid w:val="00EE2B80"/>
    <w:rsid w:val="00EE43A3"/>
    <w:rsid w:val="00EE43C7"/>
    <w:rsid w:val="00EE481F"/>
    <w:rsid w:val="00EE7B74"/>
    <w:rsid w:val="00EF379E"/>
    <w:rsid w:val="00F00DE9"/>
    <w:rsid w:val="00F02D44"/>
    <w:rsid w:val="00F031B2"/>
    <w:rsid w:val="00F0502A"/>
    <w:rsid w:val="00F051F0"/>
    <w:rsid w:val="00F12DB3"/>
    <w:rsid w:val="00F13FED"/>
    <w:rsid w:val="00F14DE2"/>
    <w:rsid w:val="00F17BDE"/>
    <w:rsid w:val="00F214FE"/>
    <w:rsid w:val="00F2271E"/>
    <w:rsid w:val="00F2344C"/>
    <w:rsid w:val="00F23E55"/>
    <w:rsid w:val="00F32006"/>
    <w:rsid w:val="00F351A5"/>
    <w:rsid w:val="00F41C20"/>
    <w:rsid w:val="00F4441D"/>
    <w:rsid w:val="00F46C5F"/>
    <w:rsid w:val="00F47D5F"/>
    <w:rsid w:val="00F52E5C"/>
    <w:rsid w:val="00F55D4A"/>
    <w:rsid w:val="00F63434"/>
    <w:rsid w:val="00F658EC"/>
    <w:rsid w:val="00F662B9"/>
    <w:rsid w:val="00F67F1B"/>
    <w:rsid w:val="00F721EF"/>
    <w:rsid w:val="00F73401"/>
    <w:rsid w:val="00F73B31"/>
    <w:rsid w:val="00F75872"/>
    <w:rsid w:val="00F7633F"/>
    <w:rsid w:val="00F77533"/>
    <w:rsid w:val="00F87489"/>
    <w:rsid w:val="00F96DC8"/>
    <w:rsid w:val="00F97DDE"/>
    <w:rsid w:val="00FA0257"/>
    <w:rsid w:val="00FA0EF6"/>
    <w:rsid w:val="00FA3A68"/>
    <w:rsid w:val="00FB09EA"/>
    <w:rsid w:val="00FB1351"/>
    <w:rsid w:val="00FC70D8"/>
    <w:rsid w:val="00FD5572"/>
    <w:rsid w:val="00FD7D05"/>
    <w:rsid w:val="00FF16B4"/>
    <w:rsid w:val="00FF313B"/>
    <w:rsid w:val="00FF4342"/>
    <w:rsid w:val="00FF598D"/>
    <w:rsid w:val="00FF6241"/>
    <w:rsid w:val="00FF7181"/>
    <w:rsid w:val="00FF756F"/>
    <w:rsid w:val="00FF7741"/>
    <w:rsid w:val="01654612"/>
    <w:rsid w:val="01F17B71"/>
    <w:rsid w:val="01F94B69"/>
    <w:rsid w:val="023E18E3"/>
    <w:rsid w:val="027F3B4E"/>
    <w:rsid w:val="02A12E88"/>
    <w:rsid w:val="02AF2CED"/>
    <w:rsid w:val="02D41F0B"/>
    <w:rsid w:val="02F10F91"/>
    <w:rsid w:val="035269AA"/>
    <w:rsid w:val="03860027"/>
    <w:rsid w:val="0395657B"/>
    <w:rsid w:val="03D472D2"/>
    <w:rsid w:val="03FB4754"/>
    <w:rsid w:val="04137DFA"/>
    <w:rsid w:val="042E3538"/>
    <w:rsid w:val="04553027"/>
    <w:rsid w:val="0465551D"/>
    <w:rsid w:val="04D04BE2"/>
    <w:rsid w:val="04E601A8"/>
    <w:rsid w:val="050E6306"/>
    <w:rsid w:val="05705305"/>
    <w:rsid w:val="05E40E2A"/>
    <w:rsid w:val="06102AA8"/>
    <w:rsid w:val="061C198D"/>
    <w:rsid w:val="06772E54"/>
    <w:rsid w:val="0739388E"/>
    <w:rsid w:val="07D038E0"/>
    <w:rsid w:val="083725D0"/>
    <w:rsid w:val="08A4566D"/>
    <w:rsid w:val="08C47515"/>
    <w:rsid w:val="092D16A9"/>
    <w:rsid w:val="092F5349"/>
    <w:rsid w:val="09402197"/>
    <w:rsid w:val="09650C0E"/>
    <w:rsid w:val="09955424"/>
    <w:rsid w:val="09D96FC6"/>
    <w:rsid w:val="09EF4179"/>
    <w:rsid w:val="0A252ED3"/>
    <w:rsid w:val="0A3E19EF"/>
    <w:rsid w:val="0A435265"/>
    <w:rsid w:val="0A5F779B"/>
    <w:rsid w:val="0A73220F"/>
    <w:rsid w:val="0AD82946"/>
    <w:rsid w:val="0ADA76E2"/>
    <w:rsid w:val="0AF95B48"/>
    <w:rsid w:val="0B6506D4"/>
    <w:rsid w:val="0B9E269F"/>
    <w:rsid w:val="0BCA0834"/>
    <w:rsid w:val="0BEE075D"/>
    <w:rsid w:val="0C085E30"/>
    <w:rsid w:val="0C0E0A0E"/>
    <w:rsid w:val="0C1A366E"/>
    <w:rsid w:val="0C5D5DD6"/>
    <w:rsid w:val="0C735125"/>
    <w:rsid w:val="0C942891"/>
    <w:rsid w:val="0CB757A5"/>
    <w:rsid w:val="0CF97AB4"/>
    <w:rsid w:val="0D6718B7"/>
    <w:rsid w:val="0D6C7C22"/>
    <w:rsid w:val="0DB05EC7"/>
    <w:rsid w:val="0DD40E54"/>
    <w:rsid w:val="0DD83C9B"/>
    <w:rsid w:val="0DEA49D6"/>
    <w:rsid w:val="0E7C0C75"/>
    <w:rsid w:val="0EC7675E"/>
    <w:rsid w:val="0EE63C47"/>
    <w:rsid w:val="0F000080"/>
    <w:rsid w:val="0F8354AA"/>
    <w:rsid w:val="0FCE5D88"/>
    <w:rsid w:val="0FD84DD6"/>
    <w:rsid w:val="10394444"/>
    <w:rsid w:val="108474C8"/>
    <w:rsid w:val="10C147D1"/>
    <w:rsid w:val="10D04293"/>
    <w:rsid w:val="11067167"/>
    <w:rsid w:val="11167FE1"/>
    <w:rsid w:val="111D6B63"/>
    <w:rsid w:val="11470FCB"/>
    <w:rsid w:val="114D6674"/>
    <w:rsid w:val="11B24739"/>
    <w:rsid w:val="11C12041"/>
    <w:rsid w:val="11EA2D14"/>
    <w:rsid w:val="124E5C1A"/>
    <w:rsid w:val="12552A1B"/>
    <w:rsid w:val="127049CB"/>
    <w:rsid w:val="12CB4357"/>
    <w:rsid w:val="12E650B8"/>
    <w:rsid w:val="13070EB8"/>
    <w:rsid w:val="13483ABD"/>
    <w:rsid w:val="13884868"/>
    <w:rsid w:val="13D8740B"/>
    <w:rsid w:val="14074B59"/>
    <w:rsid w:val="141D5678"/>
    <w:rsid w:val="1431691B"/>
    <w:rsid w:val="14420E04"/>
    <w:rsid w:val="148D6A1F"/>
    <w:rsid w:val="14CD3659"/>
    <w:rsid w:val="158617D4"/>
    <w:rsid w:val="165A1066"/>
    <w:rsid w:val="17345F21"/>
    <w:rsid w:val="17A84B79"/>
    <w:rsid w:val="17BC7430"/>
    <w:rsid w:val="1862266E"/>
    <w:rsid w:val="18831010"/>
    <w:rsid w:val="18A55831"/>
    <w:rsid w:val="18B42D30"/>
    <w:rsid w:val="18BF774B"/>
    <w:rsid w:val="18E40C9D"/>
    <w:rsid w:val="19202B36"/>
    <w:rsid w:val="19257956"/>
    <w:rsid w:val="192D32BC"/>
    <w:rsid w:val="19321BBA"/>
    <w:rsid w:val="194A07F7"/>
    <w:rsid w:val="196871B3"/>
    <w:rsid w:val="196C459A"/>
    <w:rsid w:val="19986F4F"/>
    <w:rsid w:val="19B31817"/>
    <w:rsid w:val="19D12C38"/>
    <w:rsid w:val="19DA36DD"/>
    <w:rsid w:val="19E27ADB"/>
    <w:rsid w:val="19E96BB4"/>
    <w:rsid w:val="1A212D82"/>
    <w:rsid w:val="1A61178E"/>
    <w:rsid w:val="1A7721F8"/>
    <w:rsid w:val="1AB228FB"/>
    <w:rsid w:val="1AC612CA"/>
    <w:rsid w:val="1ACE2926"/>
    <w:rsid w:val="1AE8161F"/>
    <w:rsid w:val="1B170C6F"/>
    <w:rsid w:val="1B684AA5"/>
    <w:rsid w:val="1BB963BA"/>
    <w:rsid w:val="1BDC7BB5"/>
    <w:rsid w:val="1C4E22B0"/>
    <w:rsid w:val="1CC8177E"/>
    <w:rsid w:val="1CCC4F34"/>
    <w:rsid w:val="1D347D10"/>
    <w:rsid w:val="1D724F04"/>
    <w:rsid w:val="1D8B1422"/>
    <w:rsid w:val="1D8D3C9C"/>
    <w:rsid w:val="1EC27859"/>
    <w:rsid w:val="1F156098"/>
    <w:rsid w:val="1F1562BA"/>
    <w:rsid w:val="1F2463B5"/>
    <w:rsid w:val="1F377AFF"/>
    <w:rsid w:val="1F61472F"/>
    <w:rsid w:val="1F845766"/>
    <w:rsid w:val="1FA35652"/>
    <w:rsid w:val="1FB50FBF"/>
    <w:rsid w:val="207B27E0"/>
    <w:rsid w:val="20825C93"/>
    <w:rsid w:val="208703BD"/>
    <w:rsid w:val="209D6B34"/>
    <w:rsid w:val="21011D9D"/>
    <w:rsid w:val="21674C4C"/>
    <w:rsid w:val="216B2959"/>
    <w:rsid w:val="22030C93"/>
    <w:rsid w:val="22117F31"/>
    <w:rsid w:val="22174801"/>
    <w:rsid w:val="22684EF7"/>
    <w:rsid w:val="22702A7B"/>
    <w:rsid w:val="229A6C89"/>
    <w:rsid w:val="22A5774C"/>
    <w:rsid w:val="22B25719"/>
    <w:rsid w:val="22E201A7"/>
    <w:rsid w:val="22EE68D6"/>
    <w:rsid w:val="2302051A"/>
    <w:rsid w:val="230B5E2A"/>
    <w:rsid w:val="231349DB"/>
    <w:rsid w:val="231A5174"/>
    <w:rsid w:val="234822DA"/>
    <w:rsid w:val="238B0370"/>
    <w:rsid w:val="23B77AE8"/>
    <w:rsid w:val="23CB256A"/>
    <w:rsid w:val="23DB5C7E"/>
    <w:rsid w:val="24004303"/>
    <w:rsid w:val="244D4EE3"/>
    <w:rsid w:val="24A94A8B"/>
    <w:rsid w:val="24CC01FC"/>
    <w:rsid w:val="24E603D6"/>
    <w:rsid w:val="2570774F"/>
    <w:rsid w:val="259D67E0"/>
    <w:rsid w:val="259E1795"/>
    <w:rsid w:val="25C02FDE"/>
    <w:rsid w:val="25ED540C"/>
    <w:rsid w:val="25FD4C8E"/>
    <w:rsid w:val="263510AE"/>
    <w:rsid w:val="264D0931"/>
    <w:rsid w:val="264D5A93"/>
    <w:rsid w:val="264D71BD"/>
    <w:rsid w:val="266972F7"/>
    <w:rsid w:val="26C62D8A"/>
    <w:rsid w:val="27362523"/>
    <w:rsid w:val="27373E5D"/>
    <w:rsid w:val="27A225EB"/>
    <w:rsid w:val="27DF19F3"/>
    <w:rsid w:val="27F66C12"/>
    <w:rsid w:val="27F95AC6"/>
    <w:rsid w:val="28063A60"/>
    <w:rsid w:val="281E086A"/>
    <w:rsid w:val="28E22F62"/>
    <w:rsid w:val="28EF7773"/>
    <w:rsid w:val="29500730"/>
    <w:rsid w:val="299F65CE"/>
    <w:rsid w:val="29E70A54"/>
    <w:rsid w:val="2A0A0878"/>
    <w:rsid w:val="2A0C7157"/>
    <w:rsid w:val="2A4F774B"/>
    <w:rsid w:val="2A656AB6"/>
    <w:rsid w:val="2AB31C66"/>
    <w:rsid w:val="2ADD0892"/>
    <w:rsid w:val="2B455356"/>
    <w:rsid w:val="2B733F29"/>
    <w:rsid w:val="2B90208D"/>
    <w:rsid w:val="2B91530B"/>
    <w:rsid w:val="2BA17A55"/>
    <w:rsid w:val="2BB47E5C"/>
    <w:rsid w:val="2BF708E4"/>
    <w:rsid w:val="2C2D595D"/>
    <w:rsid w:val="2C847E9B"/>
    <w:rsid w:val="2CD217D5"/>
    <w:rsid w:val="2CEA0A5A"/>
    <w:rsid w:val="2D4E667D"/>
    <w:rsid w:val="2D9F2578"/>
    <w:rsid w:val="2DBA4DB9"/>
    <w:rsid w:val="2DF52B88"/>
    <w:rsid w:val="2E28476B"/>
    <w:rsid w:val="2E28488A"/>
    <w:rsid w:val="2E5E051F"/>
    <w:rsid w:val="2ED239B8"/>
    <w:rsid w:val="2EFE72FE"/>
    <w:rsid w:val="2F00628D"/>
    <w:rsid w:val="2F0B6D59"/>
    <w:rsid w:val="2F0F5959"/>
    <w:rsid w:val="2F4A35F0"/>
    <w:rsid w:val="2F6D5D61"/>
    <w:rsid w:val="2F880DEC"/>
    <w:rsid w:val="2F88780E"/>
    <w:rsid w:val="30054D87"/>
    <w:rsid w:val="30E069FD"/>
    <w:rsid w:val="30ED53AE"/>
    <w:rsid w:val="30F70B49"/>
    <w:rsid w:val="312B5A85"/>
    <w:rsid w:val="313607F7"/>
    <w:rsid w:val="31A458C6"/>
    <w:rsid w:val="31B7114D"/>
    <w:rsid w:val="31C94A16"/>
    <w:rsid w:val="31E360AC"/>
    <w:rsid w:val="31EA0C17"/>
    <w:rsid w:val="31FA7B65"/>
    <w:rsid w:val="3201472D"/>
    <w:rsid w:val="32791D23"/>
    <w:rsid w:val="332F5EA8"/>
    <w:rsid w:val="33494CEB"/>
    <w:rsid w:val="336D137F"/>
    <w:rsid w:val="33A52227"/>
    <w:rsid w:val="33BA64AC"/>
    <w:rsid w:val="340A4FE8"/>
    <w:rsid w:val="342104D6"/>
    <w:rsid w:val="34505CBD"/>
    <w:rsid w:val="345E2581"/>
    <w:rsid w:val="34912515"/>
    <w:rsid w:val="34B203BB"/>
    <w:rsid w:val="34E57351"/>
    <w:rsid w:val="351D1FD7"/>
    <w:rsid w:val="353063BF"/>
    <w:rsid w:val="3547422C"/>
    <w:rsid w:val="357E0DAB"/>
    <w:rsid w:val="35907520"/>
    <w:rsid w:val="35CD48FE"/>
    <w:rsid w:val="35F12112"/>
    <w:rsid w:val="35F2298C"/>
    <w:rsid w:val="36252D76"/>
    <w:rsid w:val="364320A4"/>
    <w:rsid w:val="36535F01"/>
    <w:rsid w:val="369F5765"/>
    <w:rsid w:val="37617BAE"/>
    <w:rsid w:val="376D4264"/>
    <w:rsid w:val="380A4B5B"/>
    <w:rsid w:val="381B6A8D"/>
    <w:rsid w:val="384D2BD3"/>
    <w:rsid w:val="38B53E9B"/>
    <w:rsid w:val="38C239D6"/>
    <w:rsid w:val="38CD4645"/>
    <w:rsid w:val="38F93EC7"/>
    <w:rsid w:val="390221D0"/>
    <w:rsid w:val="392836D4"/>
    <w:rsid w:val="396C5D57"/>
    <w:rsid w:val="39986901"/>
    <w:rsid w:val="39B42F0A"/>
    <w:rsid w:val="39D40C37"/>
    <w:rsid w:val="39D52CF2"/>
    <w:rsid w:val="3A052207"/>
    <w:rsid w:val="3A217255"/>
    <w:rsid w:val="3A2E0D7F"/>
    <w:rsid w:val="3A433864"/>
    <w:rsid w:val="3A561A10"/>
    <w:rsid w:val="3AAB7FB0"/>
    <w:rsid w:val="3AC67A06"/>
    <w:rsid w:val="3B00606F"/>
    <w:rsid w:val="3B252839"/>
    <w:rsid w:val="3B2C5649"/>
    <w:rsid w:val="3B8F3A0F"/>
    <w:rsid w:val="3B912DD7"/>
    <w:rsid w:val="3BA34DAA"/>
    <w:rsid w:val="3BAD3B1D"/>
    <w:rsid w:val="3BB35F52"/>
    <w:rsid w:val="3BB728B8"/>
    <w:rsid w:val="3BCA79AB"/>
    <w:rsid w:val="3BD2780A"/>
    <w:rsid w:val="3CC6615F"/>
    <w:rsid w:val="3D567E34"/>
    <w:rsid w:val="3DBF59D9"/>
    <w:rsid w:val="3E8D1607"/>
    <w:rsid w:val="3E9D5BFE"/>
    <w:rsid w:val="3EA01CAF"/>
    <w:rsid w:val="3EAF2ED4"/>
    <w:rsid w:val="3EDE27D7"/>
    <w:rsid w:val="3F3E68E8"/>
    <w:rsid w:val="3F7C6419"/>
    <w:rsid w:val="3FE21F6D"/>
    <w:rsid w:val="3FEB517A"/>
    <w:rsid w:val="3FF81676"/>
    <w:rsid w:val="4009175E"/>
    <w:rsid w:val="405728BE"/>
    <w:rsid w:val="40710F33"/>
    <w:rsid w:val="40A3264A"/>
    <w:rsid w:val="40B66935"/>
    <w:rsid w:val="40D97683"/>
    <w:rsid w:val="40E13E9A"/>
    <w:rsid w:val="40ED57A6"/>
    <w:rsid w:val="40FF1899"/>
    <w:rsid w:val="410A0187"/>
    <w:rsid w:val="41193D69"/>
    <w:rsid w:val="411A51C2"/>
    <w:rsid w:val="41BE43D5"/>
    <w:rsid w:val="41ED4C8B"/>
    <w:rsid w:val="421C5FA0"/>
    <w:rsid w:val="423D40D6"/>
    <w:rsid w:val="424B4A7B"/>
    <w:rsid w:val="42D262AA"/>
    <w:rsid w:val="42E35F14"/>
    <w:rsid w:val="4308343F"/>
    <w:rsid w:val="43381BE3"/>
    <w:rsid w:val="435F05CB"/>
    <w:rsid w:val="438C3CA0"/>
    <w:rsid w:val="43B81849"/>
    <w:rsid w:val="43BE56C9"/>
    <w:rsid w:val="442D0FE3"/>
    <w:rsid w:val="444A0816"/>
    <w:rsid w:val="44816C46"/>
    <w:rsid w:val="448247B6"/>
    <w:rsid w:val="448367C0"/>
    <w:rsid w:val="44914586"/>
    <w:rsid w:val="44CE1B04"/>
    <w:rsid w:val="44DF15C9"/>
    <w:rsid w:val="44EE5349"/>
    <w:rsid w:val="44F77C5F"/>
    <w:rsid w:val="4528655A"/>
    <w:rsid w:val="453018B3"/>
    <w:rsid w:val="45367C7B"/>
    <w:rsid w:val="45A072A4"/>
    <w:rsid w:val="45B81380"/>
    <w:rsid w:val="45D76AB6"/>
    <w:rsid w:val="46724FC2"/>
    <w:rsid w:val="467C6075"/>
    <w:rsid w:val="46986CAA"/>
    <w:rsid w:val="46BE1AF2"/>
    <w:rsid w:val="46DF5F6F"/>
    <w:rsid w:val="46E656B8"/>
    <w:rsid w:val="46FC0BCC"/>
    <w:rsid w:val="47286815"/>
    <w:rsid w:val="47F83C86"/>
    <w:rsid w:val="480949E6"/>
    <w:rsid w:val="48354967"/>
    <w:rsid w:val="48545A21"/>
    <w:rsid w:val="48A265CE"/>
    <w:rsid w:val="490E2CA4"/>
    <w:rsid w:val="494A431A"/>
    <w:rsid w:val="4A145842"/>
    <w:rsid w:val="4A2B38C9"/>
    <w:rsid w:val="4A3F33BE"/>
    <w:rsid w:val="4A63213A"/>
    <w:rsid w:val="4B2341E7"/>
    <w:rsid w:val="4B3E248C"/>
    <w:rsid w:val="4B56400D"/>
    <w:rsid w:val="4B81580D"/>
    <w:rsid w:val="4BCE7016"/>
    <w:rsid w:val="4BE44ED4"/>
    <w:rsid w:val="4BF753AF"/>
    <w:rsid w:val="4C1C1813"/>
    <w:rsid w:val="4C412211"/>
    <w:rsid w:val="4C6115B4"/>
    <w:rsid w:val="4D65546E"/>
    <w:rsid w:val="4D7211BE"/>
    <w:rsid w:val="4D725EFE"/>
    <w:rsid w:val="4DCF5025"/>
    <w:rsid w:val="4DE439EC"/>
    <w:rsid w:val="4E143B1F"/>
    <w:rsid w:val="4E2237F3"/>
    <w:rsid w:val="4E3F7F2A"/>
    <w:rsid w:val="4E810CDF"/>
    <w:rsid w:val="4EA140AB"/>
    <w:rsid w:val="4F580FDF"/>
    <w:rsid w:val="4FCC7626"/>
    <w:rsid w:val="4FD63E6A"/>
    <w:rsid w:val="4FDC1843"/>
    <w:rsid w:val="500D59AE"/>
    <w:rsid w:val="503A5BEE"/>
    <w:rsid w:val="50417D65"/>
    <w:rsid w:val="50BE6DC7"/>
    <w:rsid w:val="50EC0E63"/>
    <w:rsid w:val="511F2319"/>
    <w:rsid w:val="514630C9"/>
    <w:rsid w:val="51542F0E"/>
    <w:rsid w:val="51710F69"/>
    <w:rsid w:val="51764AF1"/>
    <w:rsid w:val="5197591B"/>
    <w:rsid w:val="51A76E51"/>
    <w:rsid w:val="51F04C33"/>
    <w:rsid w:val="523157CF"/>
    <w:rsid w:val="52A84D1F"/>
    <w:rsid w:val="52E81E1D"/>
    <w:rsid w:val="52EA6729"/>
    <w:rsid w:val="532E35DC"/>
    <w:rsid w:val="5336551A"/>
    <w:rsid w:val="53542DBF"/>
    <w:rsid w:val="53B92296"/>
    <w:rsid w:val="547937EA"/>
    <w:rsid w:val="548D000B"/>
    <w:rsid w:val="549A6D7A"/>
    <w:rsid w:val="54FC0D04"/>
    <w:rsid w:val="55357AA6"/>
    <w:rsid w:val="554E5CF1"/>
    <w:rsid w:val="55821D6C"/>
    <w:rsid w:val="559C52F7"/>
    <w:rsid w:val="55B36B49"/>
    <w:rsid w:val="55D267D3"/>
    <w:rsid w:val="55DC2163"/>
    <w:rsid w:val="55E56CDB"/>
    <w:rsid w:val="55FF40A0"/>
    <w:rsid w:val="56CE7998"/>
    <w:rsid w:val="571A3D05"/>
    <w:rsid w:val="572673AB"/>
    <w:rsid w:val="573A1C7E"/>
    <w:rsid w:val="57481932"/>
    <w:rsid w:val="576D7064"/>
    <w:rsid w:val="57933FE1"/>
    <w:rsid w:val="58831864"/>
    <w:rsid w:val="588C2BFF"/>
    <w:rsid w:val="58BB30D5"/>
    <w:rsid w:val="58C470EF"/>
    <w:rsid w:val="58DA7FED"/>
    <w:rsid w:val="59A932E6"/>
    <w:rsid w:val="59E73AC7"/>
    <w:rsid w:val="5A040BE1"/>
    <w:rsid w:val="5A116FD6"/>
    <w:rsid w:val="5A550DEF"/>
    <w:rsid w:val="5A5D1E64"/>
    <w:rsid w:val="5A7870E7"/>
    <w:rsid w:val="5AB81503"/>
    <w:rsid w:val="5AD23A0E"/>
    <w:rsid w:val="5B252C37"/>
    <w:rsid w:val="5B611138"/>
    <w:rsid w:val="5B822CB6"/>
    <w:rsid w:val="5B9279FA"/>
    <w:rsid w:val="5BE70E16"/>
    <w:rsid w:val="5CC81CE2"/>
    <w:rsid w:val="5D2C532E"/>
    <w:rsid w:val="5D4014BD"/>
    <w:rsid w:val="5D517D8A"/>
    <w:rsid w:val="5DA014FA"/>
    <w:rsid w:val="5DBD1237"/>
    <w:rsid w:val="5DDB69C8"/>
    <w:rsid w:val="5E02425D"/>
    <w:rsid w:val="5E096A72"/>
    <w:rsid w:val="5E234711"/>
    <w:rsid w:val="5E435DBF"/>
    <w:rsid w:val="5EAD067B"/>
    <w:rsid w:val="5ED13962"/>
    <w:rsid w:val="5EF963CA"/>
    <w:rsid w:val="5EFC2A9C"/>
    <w:rsid w:val="5F051F5E"/>
    <w:rsid w:val="5F3A5C6B"/>
    <w:rsid w:val="5F485AC8"/>
    <w:rsid w:val="5FBC7BFF"/>
    <w:rsid w:val="600F388E"/>
    <w:rsid w:val="60267ED2"/>
    <w:rsid w:val="60900B29"/>
    <w:rsid w:val="60D35296"/>
    <w:rsid w:val="61444555"/>
    <w:rsid w:val="61720FDD"/>
    <w:rsid w:val="618E57B0"/>
    <w:rsid w:val="6207139B"/>
    <w:rsid w:val="620E0473"/>
    <w:rsid w:val="621E2D67"/>
    <w:rsid w:val="622E5E46"/>
    <w:rsid w:val="626845A2"/>
    <w:rsid w:val="62863C38"/>
    <w:rsid w:val="628957DF"/>
    <w:rsid w:val="629668FC"/>
    <w:rsid w:val="62E94B1C"/>
    <w:rsid w:val="62ED0042"/>
    <w:rsid w:val="63083913"/>
    <w:rsid w:val="639208CD"/>
    <w:rsid w:val="641D2601"/>
    <w:rsid w:val="642822CF"/>
    <w:rsid w:val="64764C4F"/>
    <w:rsid w:val="649D729F"/>
    <w:rsid w:val="64B47F57"/>
    <w:rsid w:val="64D86FD8"/>
    <w:rsid w:val="64E606AE"/>
    <w:rsid w:val="652A66BE"/>
    <w:rsid w:val="65321A28"/>
    <w:rsid w:val="65396FBE"/>
    <w:rsid w:val="653D440E"/>
    <w:rsid w:val="65406E7A"/>
    <w:rsid w:val="658170C3"/>
    <w:rsid w:val="65960E76"/>
    <w:rsid w:val="65A512F3"/>
    <w:rsid w:val="65B74505"/>
    <w:rsid w:val="65E1751C"/>
    <w:rsid w:val="65F44C4F"/>
    <w:rsid w:val="66153EA8"/>
    <w:rsid w:val="66333A33"/>
    <w:rsid w:val="664D6AAA"/>
    <w:rsid w:val="669524CB"/>
    <w:rsid w:val="66BF1D94"/>
    <w:rsid w:val="66D64047"/>
    <w:rsid w:val="671F3F42"/>
    <w:rsid w:val="67492634"/>
    <w:rsid w:val="67851011"/>
    <w:rsid w:val="680F1FEE"/>
    <w:rsid w:val="682850B3"/>
    <w:rsid w:val="68367C08"/>
    <w:rsid w:val="68876157"/>
    <w:rsid w:val="68B73A80"/>
    <w:rsid w:val="68CE14A7"/>
    <w:rsid w:val="68F16020"/>
    <w:rsid w:val="68FF74FD"/>
    <w:rsid w:val="692E3F10"/>
    <w:rsid w:val="69A9597E"/>
    <w:rsid w:val="69C927A3"/>
    <w:rsid w:val="69D074E0"/>
    <w:rsid w:val="6A110231"/>
    <w:rsid w:val="6A39683A"/>
    <w:rsid w:val="6A536863"/>
    <w:rsid w:val="6A735F05"/>
    <w:rsid w:val="6A971EED"/>
    <w:rsid w:val="6B427169"/>
    <w:rsid w:val="6B4F0655"/>
    <w:rsid w:val="6B4F30B7"/>
    <w:rsid w:val="6BD86431"/>
    <w:rsid w:val="6C3843AD"/>
    <w:rsid w:val="6CDF3C4D"/>
    <w:rsid w:val="6D175C64"/>
    <w:rsid w:val="6D2354A8"/>
    <w:rsid w:val="6D5467DE"/>
    <w:rsid w:val="6D9A5278"/>
    <w:rsid w:val="6DC60E25"/>
    <w:rsid w:val="6DC62FE1"/>
    <w:rsid w:val="6DED3AB6"/>
    <w:rsid w:val="6E0C6ABB"/>
    <w:rsid w:val="6E124169"/>
    <w:rsid w:val="6E184689"/>
    <w:rsid w:val="6E264912"/>
    <w:rsid w:val="6E552B06"/>
    <w:rsid w:val="6E5D61C2"/>
    <w:rsid w:val="6EA0181B"/>
    <w:rsid w:val="6EE6751A"/>
    <w:rsid w:val="6EEB5522"/>
    <w:rsid w:val="6F0D1CE2"/>
    <w:rsid w:val="6F2E0E1D"/>
    <w:rsid w:val="6F582819"/>
    <w:rsid w:val="6FB92705"/>
    <w:rsid w:val="6FC02A3C"/>
    <w:rsid w:val="6FE35514"/>
    <w:rsid w:val="6FF27555"/>
    <w:rsid w:val="6FFB5C3F"/>
    <w:rsid w:val="70201BF8"/>
    <w:rsid w:val="707F185B"/>
    <w:rsid w:val="708409AA"/>
    <w:rsid w:val="70AB5CDA"/>
    <w:rsid w:val="70CC53D1"/>
    <w:rsid w:val="71557260"/>
    <w:rsid w:val="716274B1"/>
    <w:rsid w:val="71AE0ADE"/>
    <w:rsid w:val="71AF679A"/>
    <w:rsid w:val="71B25189"/>
    <w:rsid w:val="71BD039F"/>
    <w:rsid w:val="71C61C24"/>
    <w:rsid w:val="71D67E30"/>
    <w:rsid w:val="72636E55"/>
    <w:rsid w:val="72D6329A"/>
    <w:rsid w:val="735C270F"/>
    <w:rsid w:val="736C469C"/>
    <w:rsid w:val="738343F1"/>
    <w:rsid w:val="73C22EA1"/>
    <w:rsid w:val="73DD58DB"/>
    <w:rsid w:val="743752D0"/>
    <w:rsid w:val="745B79E3"/>
    <w:rsid w:val="746B7CC8"/>
    <w:rsid w:val="74707201"/>
    <w:rsid w:val="748521BC"/>
    <w:rsid w:val="74A95290"/>
    <w:rsid w:val="752A44E0"/>
    <w:rsid w:val="75690623"/>
    <w:rsid w:val="75720365"/>
    <w:rsid w:val="758B4E8F"/>
    <w:rsid w:val="75EC4397"/>
    <w:rsid w:val="75FE4E30"/>
    <w:rsid w:val="762643AC"/>
    <w:rsid w:val="767153A7"/>
    <w:rsid w:val="767D2024"/>
    <w:rsid w:val="76D31F1A"/>
    <w:rsid w:val="77255E52"/>
    <w:rsid w:val="774611A1"/>
    <w:rsid w:val="776E0E0D"/>
    <w:rsid w:val="777C2A6C"/>
    <w:rsid w:val="77AE3029"/>
    <w:rsid w:val="77C85119"/>
    <w:rsid w:val="77DB7524"/>
    <w:rsid w:val="78190DA9"/>
    <w:rsid w:val="78BA0008"/>
    <w:rsid w:val="791D0BD1"/>
    <w:rsid w:val="795A252A"/>
    <w:rsid w:val="799249BE"/>
    <w:rsid w:val="79D701A8"/>
    <w:rsid w:val="7A186FAF"/>
    <w:rsid w:val="7A934A5F"/>
    <w:rsid w:val="7A9839C3"/>
    <w:rsid w:val="7B8F3F36"/>
    <w:rsid w:val="7B9B2A41"/>
    <w:rsid w:val="7B9C7880"/>
    <w:rsid w:val="7BE63C83"/>
    <w:rsid w:val="7BF86597"/>
    <w:rsid w:val="7C473AAC"/>
    <w:rsid w:val="7C636189"/>
    <w:rsid w:val="7CA61297"/>
    <w:rsid w:val="7D2B78CB"/>
    <w:rsid w:val="7D9F0126"/>
    <w:rsid w:val="7E1F3949"/>
    <w:rsid w:val="7EB85F29"/>
    <w:rsid w:val="7EF35E72"/>
    <w:rsid w:val="7F1D2722"/>
    <w:rsid w:val="7F1D5A76"/>
    <w:rsid w:val="7F413B85"/>
    <w:rsid w:val="7F504D36"/>
    <w:rsid w:val="7F5A1DDC"/>
    <w:rsid w:val="7F65214D"/>
    <w:rsid w:val="7F6F0112"/>
    <w:rsid w:val="7F710D2C"/>
    <w:rsid w:val="7F770242"/>
    <w:rsid w:val="7FD47B03"/>
    <w:rsid w:val="F3AF55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8" w:lineRule="auto"/>
      <w:outlineLvl w:val="0"/>
    </w:pPr>
    <w:rPr>
      <w:rFonts w:ascii="黑体" w:hAnsi="黑体" w:eastAsia="黑体"/>
      <w:bCs/>
      <w:kern w:val="44"/>
      <w:sz w:val="30"/>
      <w:szCs w:val="30"/>
    </w:rPr>
  </w:style>
  <w:style w:type="paragraph" w:styleId="5">
    <w:name w:val="heading 2"/>
    <w:basedOn w:val="1"/>
    <w:next w:val="1"/>
    <w:link w:val="207"/>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7"/>
    <w:link w:val="159"/>
    <w:qFormat/>
    <w:uiPriority w:val="0"/>
    <w:pPr>
      <w:keepNext/>
      <w:keepLines/>
      <w:spacing w:before="260" w:after="260" w:line="416" w:lineRule="auto"/>
      <w:outlineLvl w:val="2"/>
    </w:pPr>
    <w:rPr>
      <w:b/>
      <w:bCs/>
      <w:sz w:val="32"/>
      <w:szCs w:val="32"/>
    </w:rPr>
  </w:style>
  <w:style w:type="paragraph" w:styleId="8">
    <w:name w:val="heading 4"/>
    <w:basedOn w:val="1"/>
    <w:next w:val="1"/>
    <w:link w:val="133"/>
    <w:qFormat/>
    <w:uiPriority w:val="0"/>
    <w:pPr>
      <w:keepNext/>
      <w:spacing w:line="640" w:lineRule="atLeast"/>
      <w:ind w:firstLine="4320" w:firstLineChars="1350"/>
      <w:outlineLvl w:val="3"/>
    </w:pPr>
    <w:rPr>
      <w:rFonts w:ascii="黑体" w:hAnsi="宋体" w:eastAsia="黑体"/>
      <w:color w:val="FF0000"/>
      <w:sz w:val="32"/>
    </w:rPr>
  </w:style>
  <w:style w:type="paragraph" w:styleId="9">
    <w:name w:val="heading 5"/>
    <w:basedOn w:val="1"/>
    <w:next w:val="1"/>
    <w:link w:val="153"/>
    <w:qFormat/>
    <w:uiPriority w:val="0"/>
    <w:pPr>
      <w:keepNext/>
      <w:keepLines/>
      <w:spacing w:before="280" w:after="290" w:line="376" w:lineRule="auto"/>
      <w:outlineLvl w:val="4"/>
    </w:pPr>
    <w:rPr>
      <w:b/>
      <w:bCs/>
      <w:sz w:val="28"/>
      <w:szCs w:val="28"/>
    </w:rPr>
  </w:style>
  <w:style w:type="paragraph" w:styleId="10">
    <w:name w:val="heading 6"/>
    <w:basedOn w:val="1"/>
    <w:next w:val="1"/>
    <w:link w:val="164"/>
    <w:qFormat/>
    <w:uiPriority w:val="0"/>
    <w:pPr>
      <w:keepNext/>
      <w:keepLines/>
      <w:spacing w:before="240" w:after="64" w:line="320" w:lineRule="auto"/>
      <w:outlineLvl w:val="5"/>
    </w:pPr>
    <w:rPr>
      <w:rFonts w:ascii="Arial" w:hAnsi="Arial" w:eastAsia="黑体"/>
      <w:b/>
      <w:bCs/>
      <w:sz w:val="24"/>
    </w:rPr>
  </w:style>
  <w:style w:type="paragraph" w:styleId="11">
    <w:name w:val="heading 7"/>
    <w:basedOn w:val="1"/>
    <w:next w:val="1"/>
    <w:link w:val="18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13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2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00"/>
    <w:qFormat/>
    <w:uiPriority w:val="0"/>
    <w:pPr>
      <w:adjustRightInd/>
      <w:snapToGrid/>
      <w:spacing w:after="120" w:line="240" w:lineRule="auto"/>
      <w:ind w:left="420" w:leftChars="200" w:firstLine="420" w:firstLineChars="200"/>
    </w:pPr>
    <w:rPr>
      <w:szCs w:val="20"/>
    </w:rPr>
  </w:style>
  <w:style w:type="paragraph" w:styleId="3">
    <w:name w:val="Body Text Indent"/>
    <w:basedOn w:val="1"/>
    <w:link w:val="84"/>
    <w:qFormat/>
    <w:uiPriority w:val="0"/>
    <w:pPr>
      <w:adjustRightInd w:val="0"/>
      <w:snapToGrid w:val="0"/>
      <w:spacing w:line="360" w:lineRule="auto"/>
      <w:ind w:firstLine="359" w:firstLineChars="171"/>
    </w:pPr>
  </w:style>
  <w:style w:type="paragraph" w:customStyle="1" w:styleId="7">
    <w:name w:val="正文缩进1"/>
    <w:basedOn w:val="1"/>
    <w:qFormat/>
    <w:uiPriority w:val="99"/>
    <w:pPr>
      <w:widowControl/>
      <w:ind w:firstLine="420"/>
      <w:jc w:val="left"/>
    </w:pPr>
    <w:rPr>
      <w:kern w:val="0"/>
      <w:sz w:val="20"/>
      <w:szCs w:val="20"/>
    </w:rPr>
  </w:style>
  <w:style w:type="paragraph" w:styleId="14">
    <w:name w:val="List 3"/>
    <w:basedOn w:val="1"/>
    <w:qFormat/>
    <w:uiPriority w:val="0"/>
    <w:pPr>
      <w:ind w:left="100" w:leftChars="400" w:hanging="200" w:hangingChars="200"/>
    </w:pPr>
    <w:rPr>
      <w:szCs w:val="20"/>
    </w:rPr>
  </w:style>
  <w:style w:type="paragraph" w:styleId="15">
    <w:name w:val="toc 7"/>
    <w:basedOn w:val="1"/>
    <w:next w:val="1"/>
    <w:unhideWhenUsed/>
    <w:qFormat/>
    <w:uiPriority w:val="39"/>
    <w:pPr>
      <w:ind w:left="2520" w:leftChars="1200"/>
    </w:pPr>
    <w:rPr>
      <w:rFonts w:ascii="Calibri" w:hAnsi="Calibri"/>
      <w:szCs w:val="22"/>
    </w:rPr>
  </w:style>
  <w:style w:type="paragraph" w:styleId="16">
    <w:name w:val="Normal Indent"/>
    <w:basedOn w:val="1"/>
    <w:link w:val="165"/>
    <w:qFormat/>
    <w:uiPriority w:val="0"/>
    <w:pPr>
      <w:spacing w:line="360" w:lineRule="auto"/>
      <w:ind w:firstLine="420" w:firstLineChars="200"/>
      <w:jc w:val="left"/>
    </w:pPr>
    <w:rPr>
      <w:sz w:val="24"/>
    </w:rPr>
  </w:style>
  <w:style w:type="paragraph" w:styleId="17">
    <w:name w:val="caption"/>
    <w:basedOn w:val="1"/>
    <w:next w:val="1"/>
    <w:link w:val="150"/>
    <w:qFormat/>
    <w:uiPriority w:val="0"/>
    <w:pPr>
      <w:ind w:left="180"/>
    </w:pPr>
    <w:rPr>
      <w:rFonts w:ascii="Cambria" w:hAnsi="Cambria" w:eastAsia="黑体"/>
      <w:sz w:val="20"/>
      <w:szCs w:val="20"/>
    </w:rPr>
  </w:style>
  <w:style w:type="paragraph" w:styleId="18">
    <w:name w:val="List Bullet"/>
    <w:basedOn w:val="1"/>
    <w:qFormat/>
    <w:uiPriority w:val="0"/>
    <w:pPr>
      <w:tabs>
        <w:tab w:val="left" w:pos="360"/>
      </w:tabs>
      <w:ind w:left="360" w:hanging="360"/>
    </w:pPr>
    <w:rPr>
      <w:szCs w:val="20"/>
    </w:rPr>
  </w:style>
  <w:style w:type="paragraph" w:styleId="19">
    <w:name w:val="Document Map"/>
    <w:basedOn w:val="1"/>
    <w:link w:val="169"/>
    <w:qFormat/>
    <w:uiPriority w:val="99"/>
    <w:pPr>
      <w:shd w:val="clear" w:color="auto" w:fill="000080"/>
    </w:pPr>
  </w:style>
  <w:style w:type="paragraph" w:styleId="20">
    <w:name w:val="toa heading"/>
    <w:basedOn w:val="21"/>
    <w:next w:val="21"/>
    <w:qFormat/>
    <w:uiPriority w:val="0"/>
    <w:pPr>
      <w:spacing w:before="120"/>
    </w:pPr>
    <w:rPr>
      <w:rFonts w:cs="Times New Roman"/>
      <w:color w:val="auto"/>
    </w:rPr>
  </w:style>
  <w:style w:type="paragraph" w:customStyle="1" w:styleId="21">
    <w:name w:val="Default"/>
    <w:qFormat/>
    <w:uiPriority w:val="0"/>
    <w:pPr>
      <w:widowControl w:val="0"/>
      <w:autoSpaceDE w:val="0"/>
      <w:autoSpaceDN w:val="0"/>
      <w:adjustRightInd w:val="0"/>
      <w:jc w:val="both"/>
    </w:pPr>
    <w:rPr>
      <w:rFonts w:ascii="宋体" w:hAnsi="Times New Roman" w:eastAsia="宋体" w:cs="宋体"/>
      <w:color w:val="000000"/>
      <w:sz w:val="24"/>
      <w:szCs w:val="24"/>
      <w:lang w:val="en-US" w:eastAsia="zh-CN" w:bidi="ar-SA"/>
    </w:rPr>
  </w:style>
  <w:style w:type="paragraph" w:styleId="22">
    <w:name w:val="annotation text"/>
    <w:basedOn w:val="1"/>
    <w:link w:val="135"/>
    <w:qFormat/>
    <w:uiPriority w:val="0"/>
    <w:pPr>
      <w:jc w:val="left"/>
    </w:pPr>
  </w:style>
  <w:style w:type="paragraph" w:styleId="23">
    <w:name w:val="Salutation"/>
    <w:basedOn w:val="1"/>
    <w:next w:val="1"/>
    <w:link w:val="69"/>
    <w:qFormat/>
    <w:uiPriority w:val="0"/>
    <w:rPr>
      <w:kern w:val="0"/>
      <w:sz w:val="28"/>
      <w:szCs w:val="20"/>
    </w:rPr>
  </w:style>
  <w:style w:type="paragraph" w:styleId="24">
    <w:name w:val="Body Text 3"/>
    <w:basedOn w:val="1"/>
    <w:link w:val="75"/>
    <w:qFormat/>
    <w:uiPriority w:val="0"/>
    <w:rPr>
      <w:rFonts w:ascii="美黑" w:eastAsia="美黑"/>
      <w:color w:val="000000"/>
      <w:kern w:val="0"/>
      <w:sz w:val="20"/>
      <w:szCs w:val="20"/>
    </w:rPr>
  </w:style>
  <w:style w:type="paragraph" w:styleId="25">
    <w:name w:val="List Bullet 3"/>
    <w:basedOn w:val="1"/>
    <w:qFormat/>
    <w:uiPriority w:val="0"/>
    <w:pPr>
      <w:tabs>
        <w:tab w:val="left" w:pos="840"/>
        <w:tab w:val="left" w:pos="1200"/>
      </w:tabs>
      <w:ind w:left="840"/>
    </w:pPr>
    <w:rPr>
      <w:szCs w:val="20"/>
    </w:rPr>
  </w:style>
  <w:style w:type="paragraph" w:styleId="26">
    <w:name w:val="Body Text"/>
    <w:basedOn w:val="1"/>
    <w:next w:val="1"/>
    <w:link w:val="212"/>
    <w:qFormat/>
    <w:uiPriority w:val="0"/>
    <w:pPr>
      <w:spacing w:after="120"/>
    </w:pPr>
  </w:style>
  <w:style w:type="paragraph" w:styleId="27">
    <w:name w:val="List 2"/>
    <w:basedOn w:val="1"/>
    <w:qFormat/>
    <w:uiPriority w:val="0"/>
    <w:pPr>
      <w:ind w:left="100" w:leftChars="200" w:hanging="200" w:hangingChars="200"/>
    </w:pPr>
    <w:rPr>
      <w:szCs w:val="20"/>
    </w:rPr>
  </w:style>
  <w:style w:type="paragraph" w:styleId="28">
    <w:name w:val="Block Text"/>
    <w:basedOn w:val="1"/>
    <w:qFormat/>
    <w:uiPriority w:val="0"/>
    <w:pPr>
      <w:tabs>
        <w:tab w:val="left" w:pos="1080"/>
        <w:tab w:val="left" w:pos="8835"/>
      </w:tabs>
      <w:spacing w:line="360" w:lineRule="auto"/>
      <w:ind w:left="813" w:leftChars="387" w:right="-514" w:firstLine="448"/>
    </w:pPr>
    <w:rPr>
      <w:sz w:val="24"/>
      <w:szCs w:val="20"/>
    </w:rPr>
  </w:style>
  <w:style w:type="paragraph" w:styleId="29">
    <w:name w:val="index 4"/>
    <w:basedOn w:val="1"/>
    <w:next w:val="1"/>
    <w:qFormat/>
    <w:uiPriority w:val="0"/>
    <w:pPr>
      <w:spacing w:line="360" w:lineRule="auto"/>
      <w:ind w:left="600" w:leftChars="600"/>
    </w:pPr>
    <w:rPr>
      <w:sz w:val="24"/>
    </w:rPr>
  </w:style>
  <w:style w:type="paragraph" w:styleId="30">
    <w:name w:val="toc 5"/>
    <w:basedOn w:val="1"/>
    <w:next w:val="1"/>
    <w:unhideWhenUsed/>
    <w:qFormat/>
    <w:uiPriority w:val="39"/>
    <w:pPr>
      <w:ind w:left="1680" w:leftChars="800"/>
    </w:pPr>
    <w:rPr>
      <w:rFonts w:ascii="Calibri" w:hAnsi="Calibri"/>
      <w:szCs w:val="22"/>
    </w:rPr>
  </w:style>
  <w:style w:type="paragraph" w:styleId="31">
    <w:name w:val="toc 3"/>
    <w:basedOn w:val="1"/>
    <w:next w:val="1"/>
    <w:qFormat/>
    <w:uiPriority w:val="39"/>
    <w:pPr>
      <w:ind w:left="840" w:leftChars="400"/>
    </w:pPr>
  </w:style>
  <w:style w:type="paragraph" w:styleId="32">
    <w:name w:val="Plain Text"/>
    <w:basedOn w:val="1"/>
    <w:link w:val="167"/>
    <w:qFormat/>
    <w:uiPriority w:val="0"/>
    <w:rPr>
      <w:rFonts w:ascii="宋体" w:hAnsi="Courier New"/>
      <w:szCs w:val="20"/>
    </w:rPr>
  </w:style>
  <w:style w:type="paragraph" w:styleId="33">
    <w:name w:val="toc 8"/>
    <w:basedOn w:val="1"/>
    <w:next w:val="1"/>
    <w:unhideWhenUsed/>
    <w:qFormat/>
    <w:uiPriority w:val="39"/>
    <w:pPr>
      <w:ind w:left="2940" w:leftChars="1400"/>
    </w:pPr>
    <w:rPr>
      <w:rFonts w:ascii="Calibri" w:hAnsi="Calibri"/>
      <w:szCs w:val="22"/>
    </w:rPr>
  </w:style>
  <w:style w:type="paragraph" w:styleId="34">
    <w:name w:val="Date"/>
    <w:basedOn w:val="1"/>
    <w:next w:val="1"/>
    <w:link w:val="232"/>
    <w:qFormat/>
    <w:uiPriority w:val="0"/>
    <w:pPr>
      <w:ind w:left="100" w:leftChars="2500"/>
    </w:pPr>
  </w:style>
  <w:style w:type="paragraph" w:styleId="35">
    <w:name w:val="Body Text Indent 2"/>
    <w:basedOn w:val="1"/>
    <w:link w:val="80"/>
    <w:qFormat/>
    <w:uiPriority w:val="0"/>
    <w:pPr>
      <w:spacing w:line="300" w:lineRule="auto"/>
      <w:ind w:firstLine="480" w:firstLineChars="200"/>
    </w:pPr>
    <w:rPr>
      <w:color w:val="FF0000"/>
      <w:sz w:val="24"/>
    </w:rPr>
  </w:style>
  <w:style w:type="paragraph" w:styleId="36">
    <w:name w:val="Balloon Text"/>
    <w:basedOn w:val="1"/>
    <w:link w:val="214"/>
    <w:qFormat/>
    <w:uiPriority w:val="0"/>
    <w:rPr>
      <w:sz w:val="18"/>
      <w:szCs w:val="18"/>
    </w:rPr>
  </w:style>
  <w:style w:type="paragraph" w:styleId="37">
    <w:name w:val="footer"/>
    <w:basedOn w:val="1"/>
    <w:link w:val="170"/>
    <w:qFormat/>
    <w:uiPriority w:val="99"/>
    <w:pPr>
      <w:tabs>
        <w:tab w:val="center" w:pos="4153"/>
        <w:tab w:val="right" w:pos="8306"/>
      </w:tabs>
      <w:snapToGrid w:val="0"/>
      <w:jc w:val="left"/>
    </w:pPr>
    <w:rPr>
      <w:sz w:val="18"/>
      <w:szCs w:val="18"/>
    </w:rPr>
  </w:style>
  <w:style w:type="paragraph" w:styleId="38">
    <w:name w:val="header"/>
    <w:basedOn w:val="1"/>
    <w:link w:val="114"/>
    <w:qFormat/>
    <w:uiPriority w:val="99"/>
    <w:pPr>
      <w:pBdr>
        <w:bottom w:val="single" w:color="auto" w:sz="6" w:space="1"/>
      </w:pBdr>
      <w:tabs>
        <w:tab w:val="center" w:pos="4153"/>
        <w:tab w:val="right" w:pos="8306"/>
      </w:tabs>
      <w:snapToGrid w:val="0"/>
      <w:jc w:val="center"/>
    </w:pPr>
    <w:rPr>
      <w:sz w:val="18"/>
      <w:szCs w:val="18"/>
    </w:rPr>
  </w:style>
  <w:style w:type="paragraph" w:styleId="39">
    <w:name w:val="Signature"/>
    <w:basedOn w:val="1"/>
    <w:link w:val="76"/>
    <w:qFormat/>
    <w:uiPriority w:val="0"/>
    <w:pPr>
      <w:ind w:left="100" w:leftChars="2100"/>
    </w:pPr>
    <w:rPr>
      <w:kern w:val="0"/>
      <w:sz w:val="20"/>
      <w:szCs w:val="20"/>
    </w:rPr>
  </w:style>
  <w:style w:type="paragraph" w:styleId="40">
    <w:name w:val="toc 1"/>
    <w:basedOn w:val="1"/>
    <w:next w:val="1"/>
    <w:qFormat/>
    <w:uiPriority w:val="39"/>
  </w:style>
  <w:style w:type="paragraph" w:styleId="41">
    <w:name w:val="toc 4"/>
    <w:basedOn w:val="1"/>
    <w:next w:val="1"/>
    <w:unhideWhenUsed/>
    <w:qFormat/>
    <w:uiPriority w:val="39"/>
    <w:pPr>
      <w:ind w:left="1260" w:leftChars="600"/>
    </w:pPr>
    <w:rPr>
      <w:rFonts w:ascii="Calibri" w:hAnsi="Calibri"/>
      <w:szCs w:val="22"/>
    </w:rPr>
  </w:style>
  <w:style w:type="paragraph" w:styleId="42">
    <w:name w:val="Subtitle"/>
    <w:basedOn w:val="1"/>
    <w:next w:val="1"/>
    <w:link w:val="105"/>
    <w:qFormat/>
    <w:uiPriority w:val="0"/>
    <w:pPr>
      <w:adjustRightInd w:val="0"/>
      <w:spacing w:before="240" w:after="60" w:line="312" w:lineRule="atLeast"/>
      <w:jc w:val="center"/>
      <w:textAlignment w:val="baseline"/>
      <w:outlineLvl w:val="1"/>
    </w:pPr>
    <w:rPr>
      <w:rFonts w:ascii="Cambria" w:hAnsi="Cambria"/>
      <w:b/>
      <w:bCs/>
      <w:kern w:val="28"/>
      <w:sz w:val="32"/>
      <w:szCs w:val="32"/>
    </w:rPr>
  </w:style>
  <w:style w:type="paragraph" w:styleId="43">
    <w:name w:val="List"/>
    <w:basedOn w:val="1"/>
    <w:qFormat/>
    <w:uiPriority w:val="0"/>
    <w:pPr>
      <w:spacing w:before="40" w:after="40" w:line="560" w:lineRule="exact"/>
      <w:jc w:val="center"/>
    </w:pPr>
    <w:rPr>
      <w:rFonts w:eastAsia="黑体"/>
      <w:sz w:val="24"/>
      <w:szCs w:val="20"/>
    </w:rPr>
  </w:style>
  <w:style w:type="paragraph" w:styleId="44">
    <w:name w:val="footnote text"/>
    <w:basedOn w:val="1"/>
    <w:link w:val="148"/>
    <w:unhideWhenUsed/>
    <w:qFormat/>
    <w:uiPriority w:val="0"/>
    <w:pPr>
      <w:adjustRightInd w:val="0"/>
      <w:snapToGrid w:val="0"/>
      <w:spacing w:line="360" w:lineRule="atLeast"/>
      <w:jc w:val="left"/>
      <w:textAlignment w:val="baseline"/>
    </w:pPr>
    <w:rPr>
      <w:kern w:val="0"/>
      <w:sz w:val="18"/>
      <w:szCs w:val="18"/>
    </w:rPr>
  </w:style>
  <w:style w:type="paragraph" w:styleId="45">
    <w:name w:val="toc 6"/>
    <w:basedOn w:val="1"/>
    <w:next w:val="1"/>
    <w:unhideWhenUsed/>
    <w:qFormat/>
    <w:uiPriority w:val="39"/>
    <w:pPr>
      <w:ind w:left="2100" w:leftChars="1000"/>
    </w:pPr>
    <w:rPr>
      <w:rFonts w:ascii="Calibri" w:hAnsi="Calibri"/>
      <w:szCs w:val="22"/>
    </w:rPr>
  </w:style>
  <w:style w:type="paragraph" w:styleId="46">
    <w:name w:val="Body Text Indent 3"/>
    <w:basedOn w:val="1"/>
    <w:link w:val="223"/>
    <w:qFormat/>
    <w:uiPriority w:val="0"/>
    <w:pPr>
      <w:spacing w:line="300" w:lineRule="auto"/>
      <w:ind w:firstLine="435"/>
    </w:pPr>
    <w:rPr>
      <w:color w:val="FF0000"/>
      <w:sz w:val="24"/>
    </w:rPr>
  </w:style>
  <w:style w:type="paragraph" w:styleId="47">
    <w:name w:val="toc 2"/>
    <w:basedOn w:val="1"/>
    <w:next w:val="1"/>
    <w:qFormat/>
    <w:uiPriority w:val="39"/>
    <w:pPr>
      <w:ind w:left="420" w:leftChars="200"/>
    </w:pPr>
  </w:style>
  <w:style w:type="paragraph" w:styleId="48">
    <w:name w:val="toc 9"/>
    <w:basedOn w:val="1"/>
    <w:next w:val="1"/>
    <w:unhideWhenUsed/>
    <w:qFormat/>
    <w:uiPriority w:val="39"/>
    <w:pPr>
      <w:ind w:left="3360" w:leftChars="1600"/>
    </w:pPr>
    <w:rPr>
      <w:rFonts w:ascii="Calibri" w:hAnsi="Calibri"/>
      <w:szCs w:val="22"/>
    </w:rPr>
  </w:style>
  <w:style w:type="paragraph" w:styleId="49">
    <w:name w:val="Body Text 2"/>
    <w:basedOn w:val="1"/>
    <w:link w:val="204"/>
    <w:qFormat/>
    <w:uiPriority w:val="0"/>
    <w:pPr>
      <w:spacing w:line="360" w:lineRule="auto"/>
      <w:ind w:firstLine="200" w:firstLineChars="200"/>
      <w:jc w:val="center"/>
    </w:pPr>
    <w:rPr>
      <w:rFonts w:ascii="宋体" w:hAnsi="Arial" w:eastAsia="华文新魏"/>
      <w:sz w:val="48"/>
    </w:rPr>
  </w:style>
  <w:style w:type="paragraph" w:styleId="50">
    <w:name w:val="Message Header"/>
    <w:basedOn w:val="1"/>
    <w:link w:val="8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kern w:val="0"/>
      <w:sz w:val="24"/>
      <w:szCs w:val="20"/>
      <w:shd w:val="pct20" w:color="auto" w:fill="auto"/>
    </w:rPr>
  </w:style>
  <w:style w:type="paragraph" w:styleId="51">
    <w:name w:val="HTML Preformatted"/>
    <w:basedOn w:val="1"/>
    <w:link w:val="17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52">
    <w:name w:val="Normal (Web)"/>
    <w:basedOn w:val="1"/>
    <w:qFormat/>
    <w:uiPriority w:val="0"/>
    <w:pPr>
      <w:widowControl/>
      <w:spacing w:before="100" w:after="100"/>
      <w:jc w:val="left"/>
    </w:pPr>
    <w:rPr>
      <w:rFonts w:ascii="宋体" w:hAnsi="宋体"/>
      <w:kern w:val="0"/>
      <w:sz w:val="24"/>
    </w:rPr>
  </w:style>
  <w:style w:type="paragraph" w:styleId="53">
    <w:name w:val="Title"/>
    <w:basedOn w:val="1"/>
    <w:next w:val="1"/>
    <w:link w:val="202"/>
    <w:qFormat/>
    <w:uiPriority w:val="0"/>
    <w:pPr>
      <w:spacing w:before="240" w:after="60"/>
      <w:jc w:val="center"/>
      <w:outlineLvl w:val="0"/>
    </w:pPr>
    <w:rPr>
      <w:rFonts w:ascii="Calibri Light" w:hAnsi="Calibri Light"/>
      <w:b/>
      <w:bCs/>
      <w:sz w:val="32"/>
      <w:szCs w:val="32"/>
    </w:rPr>
  </w:style>
  <w:style w:type="paragraph" w:styleId="54">
    <w:name w:val="annotation subject"/>
    <w:basedOn w:val="22"/>
    <w:next w:val="22"/>
    <w:link w:val="72"/>
    <w:qFormat/>
    <w:uiPriority w:val="0"/>
    <w:rPr>
      <w:b/>
      <w:bCs/>
    </w:rPr>
  </w:style>
  <w:style w:type="paragraph" w:styleId="55">
    <w:name w:val="Body Text First Indent"/>
    <w:basedOn w:val="26"/>
    <w:link w:val="86"/>
    <w:qFormat/>
    <w:uiPriority w:val="0"/>
    <w:pPr>
      <w:adjustRightInd w:val="0"/>
      <w:spacing w:line="360" w:lineRule="atLeast"/>
      <w:ind w:firstLine="420" w:firstLineChars="100"/>
      <w:jc w:val="left"/>
      <w:textAlignment w:val="baseline"/>
    </w:pPr>
    <w:rPr>
      <w:sz w:val="24"/>
    </w:rPr>
  </w:style>
  <w:style w:type="table" w:styleId="57">
    <w:name w:val="Table Grid"/>
    <w:basedOn w:val="5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9">
    <w:name w:val="Strong"/>
    <w:qFormat/>
    <w:uiPriority w:val="0"/>
    <w:rPr>
      <w:b/>
    </w:rPr>
  </w:style>
  <w:style w:type="character" w:styleId="60">
    <w:name w:val="page number"/>
    <w:basedOn w:val="58"/>
    <w:qFormat/>
    <w:uiPriority w:val="0"/>
  </w:style>
  <w:style w:type="character" w:styleId="61">
    <w:name w:val="Hyperlink"/>
    <w:unhideWhenUsed/>
    <w:qFormat/>
    <w:uiPriority w:val="99"/>
    <w:rPr>
      <w:color w:val="0000FF"/>
      <w:u w:val="single"/>
    </w:rPr>
  </w:style>
  <w:style w:type="character" w:styleId="62">
    <w:name w:val="annotation reference"/>
    <w:qFormat/>
    <w:uiPriority w:val="0"/>
    <w:rPr>
      <w:sz w:val="21"/>
      <w:szCs w:val="21"/>
    </w:rPr>
  </w:style>
  <w:style w:type="character" w:styleId="63">
    <w:name w:val="footnote reference"/>
    <w:unhideWhenUsed/>
    <w:qFormat/>
    <w:uiPriority w:val="0"/>
    <w:rPr>
      <w:vertAlign w:val="superscript"/>
    </w:rPr>
  </w:style>
  <w:style w:type="paragraph" w:customStyle="1" w:styleId="64">
    <w:name w:val="公文正文"/>
    <w:basedOn w:val="1"/>
    <w:qFormat/>
    <w:uiPriority w:val="0"/>
    <w:pPr>
      <w:spacing w:line="600" w:lineRule="exact"/>
      <w:ind w:firstLine="200" w:firstLineChars="200"/>
    </w:pPr>
    <w:rPr>
      <w:rFonts w:eastAsia="仿宋_GB2312" w:cstheme="minorBidi"/>
      <w:sz w:val="32"/>
    </w:rPr>
  </w:style>
  <w:style w:type="character" w:customStyle="1" w:styleId="65">
    <w:name w:val="已访问的超链接1"/>
    <w:unhideWhenUsed/>
    <w:qFormat/>
    <w:uiPriority w:val="0"/>
    <w:rPr>
      <w:color w:val="800080"/>
      <w:u w:val="single"/>
    </w:rPr>
  </w:style>
  <w:style w:type="character" w:customStyle="1" w:styleId="66">
    <w:name w:val="样式 样式 样式 样式 样式 样式 样式 首行缩进:  2 字符4 + 首行缩进:  2 字符1 + 首行缩进:  2 字符 +... Char"/>
    <w:link w:val="67"/>
    <w:qFormat/>
    <w:uiPriority w:val="0"/>
    <w:rPr>
      <w:rFonts w:eastAsia="仿宋_GB2312" w:cs="宋体"/>
      <w:sz w:val="28"/>
    </w:rPr>
  </w:style>
  <w:style w:type="paragraph" w:customStyle="1" w:styleId="67">
    <w:name w:val="样式 样式 样式 样式 样式 样式 样式 首行缩进:  2 字符4 + 首行缩进:  2 字符1 + 首行缩进:  2 字符 +..."/>
    <w:basedOn w:val="1"/>
    <w:link w:val="66"/>
    <w:qFormat/>
    <w:uiPriority w:val="0"/>
    <w:pPr>
      <w:spacing w:line="560" w:lineRule="exact"/>
      <w:ind w:firstLine="560" w:firstLineChars="200"/>
    </w:pPr>
    <w:rPr>
      <w:rFonts w:eastAsia="仿宋_GB2312"/>
      <w:kern w:val="0"/>
      <w:sz w:val="28"/>
      <w:szCs w:val="20"/>
    </w:rPr>
  </w:style>
  <w:style w:type="character" w:customStyle="1" w:styleId="68">
    <w:name w:val="未处理的提及1"/>
    <w:unhideWhenUsed/>
    <w:qFormat/>
    <w:uiPriority w:val="99"/>
    <w:rPr>
      <w:color w:val="605E5C"/>
      <w:shd w:val="clear" w:color="auto" w:fill="E1DFDD"/>
    </w:rPr>
  </w:style>
  <w:style w:type="character" w:customStyle="1" w:styleId="69">
    <w:name w:val="称呼 Char"/>
    <w:link w:val="23"/>
    <w:qFormat/>
    <w:uiPriority w:val="0"/>
    <w:rPr>
      <w:sz w:val="28"/>
    </w:rPr>
  </w:style>
  <w:style w:type="character" w:customStyle="1" w:styleId="70">
    <w:name w:val="样式 样式 样式 样式 样式 样式 样式 首行缩进:  2 字符4 + 首行缩进:  2 字符1 + 首行缩进:  2 字符 +...1 Char"/>
    <w:link w:val="71"/>
    <w:qFormat/>
    <w:uiPriority w:val="0"/>
    <w:rPr>
      <w:rFonts w:ascii="仿宋_GB2312" w:eastAsia="仿宋_GB2312" w:cs="宋体"/>
      <w:sz w:val="28"/>
    </w:rPr>
  </w:style>
  <w:style w:type="paragraph" w:customStyle="1" w:styleId="71">
    <w:name w:val="样式 样式 样式 样式 样式 样式 样式 首行缩进:  2 字符4 + 首行缩进:  2 字符1 + 首行缩进:  2 字符 +...1"/>
    <w:basedOn w:val="1"/>
    <w:link w:val="70"/>
    <w:qFormat/>
    <w:uiPriority w:val="0"/>
    <w:pPr>
      <w:spacing w:line="560" w:lineRule="exact"/>
      <w:ind w:firstLine="200" w:firstLineChars="200"/>
    </w:pPr>
    <w:rPr>
      <w:rFonts w:ascii="仿宋_GB2312" w:eastAsia="仿宋_GB2312"/>
      <w:kern w:val="0"/>
      <w:sz w:val="28"/>
      <w:szCs w:val="20"/>
    </w:rPr>
  </w:style>
  <w:style w:type="character" w:customStyle="1" w:styleId="72">
    <w:name w:val="批注主题 Char"/>
    <w:link w:val="54"/>
    <w:qFormat/>
    <w:uiPriority w:val="0"/>
    <w:rPr>
      <w:b/>
      <w:bCs/>
      <w:kern w:val="2"/>
      <w:sz w:val="21"/>
      <w:szCs w:val="24"/>
    </w:rPr>
  </w:style>
  <w:style w:type="character" w:customStyle="1" w:styleId="73">
    <w:name w:val="样式 样式 样式 样式 样式 样式 括号（1） + 首行缩进:  2 字符1 + 首行缩进:  2 字符 + 首行缩进:  2 ... Char"/>
    <w:link w:val="74"/>
    <w:qFormat/>
    <w:uiPriority w:val="0"/>
    <w:rPr>
      <w:rFonts w:eastAsia="楷体_GB2312" w:cs="宋体"/>
      <w:kern w:val="2"/>
      <w:sz w:val="28"/>
      <w:lang w:val="zh-CN"/>
    </w:rPr>
  </w:style>
  <w:style w:type="paragraph" w:customStyle="1" w:styleId="74">
    <w:name w:val="样式 样式 样式 样式 样式 样式 括号（1） + 首行缩进:  2 字符1 + 首行缩进:  2 字符 + 首行缩进:  2 ..."/>
    <w:basedOn w:val="1"/>
    <w:link w:val="73"/>
    <w:qFormat/>
    <w:uiPriority w:val="0"/>
    <w:pPr>
      <w:spacing w:line="560" w:lineRule="exact"/>
      <w:ind w:firstLine="200" w:firstLineChars="200"/>
    </w:pPr>
    <w:rPr>
      <w:rFonts w:eastAsia="楷体_GB2312"/>
      <w:sz w:val="28"/>
      <w:szCs w:val="20"/>
      <w:lang w:val="zh-CN"/>
    </w:rPr>
  </w:style>
  <w:style w:type="character" w:customStyle="1" w:styleId="75">
    <w:name w:val="正文文本 3 Char"/>
    <w:link w:val="24"/>
    <w:qFormat/>
    <w:uiPriority w:val="0"/>
    <w:rPr>
      <w:rFonts w:ascii="美黑" w:eastAsia="美黑"/>
      <w:color w:val="000000"/>
    </w:rPr>
  </w:style>
  <w:style w:type="character" w:customStyle="1" w:styleId="76">
    <w:name w:val="签名 Char"/>
    <w:basedOn w:val="58"/>
    <w:link w:val="39"/>
    <w:qFormat/>
    <w:uiPriority w:val="0"/>
  </w:style>
  <w:style w:type="character" w:customStyle="1" w:styleId="77">
    <w:name w:val="样式 Char Char"/>
    <w:link w:val="78"/>
    <w:qFormat/>
    <w:uiPriority w:val="0"/>
    <w:rPr>
      <w:rFonts w:ascii="宋体" w:hAnsi="宋体"/>
      <w:kern w:val="2"/>
      <w:sz w:val="24"/>
      <w:szCs w:val="22"/>
      <w:lang w:val="en-US" w:eastAsia="zh-CN" w:bidi="ar-SA"/>
    </w:rPr>
  </w:style>
  <w:style w:type="paragraph" w:customStyle="1" w:styleId="78">
    <w:name w:val="样式"/>
    <w:link w:val="77"/>
    <w:qFormat/>
    <w:uiPriority w:val="0"/>
    <w:pPr>
      <w:widowControl w:val="0"/>
      <w:autoSpaceDE w:val="0"/>
      <w:autoSpaceDN w:val="0"/>
      <w:adjustRightInd w:val="0"/>
      <w:jc w:val="both"/>
    </w:pPr>
    <w:rPr>
      <w:rFonts w:ascii="宋体" w:hAnsi="宋体" w:eastAsia="宋体" w:cs="Times New Roman"/>
      <w:kern w:val="2"/>
      <w:sz w:val="24"/>
      <w:szCs w:val="22"/>
      <w:lang w:val="en-US" w:eastAsia="zh-CN" w:bidi="ar-SA"/>
    </w:rPr>
  </w:style>
  <w:style w:type="character" w:customStyle="1" w:styleId="79">
    <w:name w:val="标题 1 Char"/>
    <w:link w:val="4"/>
    <w:qFormat/>
    <w:uiPriority w:val="0"/>
    <w:rPr>
      <w:rFonts w:ascii="黑体" w:hAnsi="黑体" w:eastAsia="黑体"/>
      <w:bCs/>
      <w:kern w:val="44"/>
      <w:sz w:val="30"/>
      <w:szCs w:val="30"/>
    </w:rPr>
  </w:style>
  <w:style w:type="character" w:customStyle="1" w:styleId="80">
    <w:name w:val="正文文本缩进 2 Char"/>
    <w:link w:val="35"/>
    <w:qFormat/>
    <w:uiPriority w:val="0"/>
    <w:rPr>
      <w:color w:val="FF0000"/>
      <w:kern w:val="2"/>
      <w:sz w:val="24"/>
      <w:szCs w:val="24"/>
    </w:rPr>
  </w:style>
  <w:style w:type="character" w:customStyle="1" w:styleId="81">
    <w:name w:val="样式 样式 样式 样式 样式 样式 样式 样式 样式 样式 首行缩进:  2 字符4 + 首行缩进:  2 字符1 + 首行缩进... Char"/>
    <w:link w:val="82"/>
    <w:qFormat/>
    <w:uiPriority w:val="0"/>
    <w:rPr>
      <w:rFonts w:ascii="仿宋_GB2312" w:hAnsi="宋体" w:eastAsia="仿宋_GB2312" w:cs="宋体"/>
      <w:sz w:val="28"/>
    </w:rPr>
  </w:style>
  <w:style w:type="paragraph" w:customStyle="1" w:styleId="82">
    <w:name w:val="样式 样式 样式 样式 样式 样式 样式 样式 样式 样式 首行缩进:  2 字符4 + 首行缩进:  2 字符1 + 首行缩进..."/>
    <w:basedOn w:val="1"/>
    <w:link w:val="81"/>
    <w:qFormat/>
    <w:uiPriority w:val="0"/>
    <w:pPr>
      <w:spacing w:line="560" w:lineRule="exact"/>
      <w:ind w:firstLine="200" w:firstLineChars="200"/>
    </w:pPr>
    <w:rPr>
      <w:rFonts w:ascii="仿宋_GB2312" w:hAnsi="宋体" w:eastAsia="仿宋_GB2312"/>
      <w:kern w:val="0"/>
      <w:sz w:val="28"/>
      <w:szCs w:val="20"/>
    </w:rPr>
  </w:style>
  <w:style w:type="character" w:customStyle="1" w:styleId="83">
    <w:name w:val="正文首行缩进 2 Char"/>
    <w:basedOn w:val="84"/>
    <w:qFormat/>
    <w:uiPriority w:val="0"/>
    <w:rPr>
      <w:kern w:val="2"/>
      <w:sz w:val="21"/>
      <w:szCs w:val="24"/>
    </w:rPr>
  </w:style>
  <w:style w:type="character" w:customStyle="1" w:styleId="84">
    <w:name w:val="正文文本缩进 Char"/>
    <w:link w:val="3"/>
    <w:qFormat/>
    <w:uiPriority w:val="0"/>
    <w:rPr>
      <w:kern w:val="2"/>
      <w:sz w:val="21"/>
      <w:szCs w:val="24"/>
    </w:rPr>
  </w:style>
  <w:style w:type="character" w:customStyle="1" w:styleId="85">
    <w:name w:val="信息标题 Char"/>
    <w:link w:val="50"/>
    <w:qFormat/>
    <w:uiPriority w:val="0"/>
    <w:rPr>
      <w:rFonts w:ascii="Arial" w:hAnsi="Arial"/>
      <w:sz w:val="24"/>
      <w:shd w:val="pct20" w:color="auto" w:fill="auto"/>
    </w:rPr>
  </w:style>
  <w:style w:type="character" w:customStyle="1" w:styleId="86">
    <w:name w:val="正文首行缩进 Char"/>
    <w:link w:val="55"/>
    <w:qFormat/>
    <w:uiPriority w:val="0"/>
    <w:rPr>
      <w:kern w:val="2"/>
      <w:sz w:val="24"/>
      <w:szCs w:val="24"/>
    </w:rPr>
  </w:style>
  <w:style w:type="character" w:customStyle="1" w:styleId="87">
    <w:name w:val="样式 粉红 下划线"/>
    <w:qFormat/>
    <w:uiPriority w:val="0"/>
    <w:rPr>
      <w:color w:val="auto"/>
      <w:u w:val="none"/>
    </w:rPr>
  </w:style>
  <w:style w:type="character" w:customStyle="1" w:styleId="88">
    <w:name w:val="样式 样式 样式 样式 样式 样式 样式 样式 样式 首行缩进:  2 字符1 + + 首行缩进:  2 字符 + 首行缩进: ... Char"/>
    <w:link w:val="89"/>
    <w:qFormat/>
    <w:uiPriority w:val="0"/>
    <w:rPr>
      <w:rFonts w:eastAsia="仿宋_GB2312" w:cs="宋体"/>
      <w:kern w:val="2"/>
      <w:sz w:val="28"/>
      <w:lang w:val="zh-CN"/>
    </w:rPr>
  </w:style>
  <w:style w:type="paragraph" w:customStyle="1" w:styleId="89">
    <w:name w:val="样式 样式 样式 样式 样式 样式 样式 样式 样式 首行缩进:  2 字符1 + + 首行缩进:  2 字符 + 首行缩进: ..."/>
    <w:basedOn w:val="1"/>
    <w:link w:val="88"/>
    <w:qFormat/>
    <w:uiPriority w:val="0"/>
    <w:pPr>
      <w:spacing w:line="560" w:lineRule="exact"/>
      <w:ind w:firstLine="200" w:firstLineChars="200"/>
    </w:pPr>
    <w:rPr>
      <w:rFonts w:eastAsia="仿宋_GB2312"/>
      <w:sz w:val="28"/>
      <w:szCs w:val="20"/>
      <w:lang w:val="zh-CN"/>
    </w:rPr>
  </w:style>
  <w:style w:type="character" w:customStyle="1" w:styleId="90">
    <w:name w:val="样式 样式 样式 样式 首行缩进:  2 字符6 + 首行缩进:  2 字符 + 首行缩进:  2 字符 + 首行缩进:  2 ... Char Char"/>
    <w:link w:val="91"/>
    <w:qFormat/>
    <w:uiPriority w:val="0"/>
    <w:rPr>
      <w:rFonts w:ascii="仿宋_GB2312" w:eastAsia="仿宋_GB2312" w:cs="宋体"/>
      <w:sz w:val="28"/>
    </w:rPr>
  </w:style>
  <w:style w:type="paragraph" w:customStyle="1" w:styleId="91">
    <w:name w:val="样式 样式 样式 样式 首行缩进:  2 字符6 + 首行缩进:  2 字符 + 首行缩进:  2 字符 + 首行缩进:  2 ..."/>
    <w:basedOn w:val="1"/>
    <w:link w:val="90"/>
    <w:qFormat/>
    <w:uiPriority w:val="0"/>
    <w:pPr>
      <w:spacing w:line="560" w:lineRule="exact"/>
      <w:ind w:firstLine="200" w:firstLineChars="200"/>
    </w:pPr>
    <w:rPr>
      <w:rFonts w:ascii="仿宋_GB2312" w:eastAsia="仿宋_GB2312"/>
      <w:kern w:val="0"/>
      <w:sz w:val="28"/>
      <w:szCs w:val="20"/>
    </w:rPr>
  </w:style>
  <w:style w:type="character" w:customStyle="1" w:styleId="92">
    <w:name w:val="样式 表内文字 + 自动设置 Char Char"/>
    <w:link w:val="93"/>
    <w:qFormat/>
    <w:uiPriority w:val="0"/>
    <w:rPr>
      <w:rFonts w:ascii="宋体" w:hAnsi="宋体"/>
    </w:rPr>
  </w:style>
  <w:style w:type="paragraph" w:customStyle="1" w:styleId="93">
    <w:name w:val="样式 表内文字 + 自动设置"/>
    <w:basedOn w:val="1"/>
    <w:link w:val="92"/>
    <w:qFormat/>
    <w:uiPriority w:val="0"/>
    <w:pPr>
      <w:spacing w:line="0" w:lineRule="atLeast"/>
      <w:jc w:val="center"/>
    </w:pPr>
    <w:rPr>
      <w:rFonts w:ascii="宋体" w:hAnsi="宋体"/>
      <w:kern w:val="0"/>
      <w:sz w:val="20"/>
      <w:szCs w:val="20"/>
    </w:rPr>
  </w:style>
  <w:style w:type="character" w:customStyle="1" w:styleId="94">
    <w:name w:val="表格文字 Char"/>
    <w:link w:val="95"/>
    <w:qFormat/>
    <w:uiPriority w:val="0"/>
    <w:rPr>
      <w:rFonts w:ascii="宋体" w:hAnsi="宋体"/>
      <w:kern w:val="2"/>
      <w:sz w:val="21"/>
      <w:szCs w:val="24"/>
    </w:rPr>
  </w:style>
  <w:style w:type="paragraph" w:customStyle="1" w:styleId="95">
    <w:name w:val="表格文字"/>
    <w:basedOn w:val="1"/>
    <w:link w:val="94"/>
    <w:qFormat/>
    <w:uiPriority w:val="0"/>
    <w:pPr>
      <w:jc w:val="center"/>
    </w:pPr>
    <w:rPr>
      <w:rFonts w:ascii="宋体" w:hAnsi="宋体"/>
    </w:rPr>
  </w:style>
  <w:style w:type="character" w:customStyle="1" w:styleId="96">
    <w:name w:val="Char"/>
    <w:qFormat/>
    <w:uiPriority w:val="0"/>
    <w:rPr>
      <w:rFonts w:ascii="Arial" w:hAnsi="Arial" w:eastAsia="宋体"/>
      <w:kern w:val="2"/>
      <w:sz w:val="24"/>
      <w:szCs w:val="24"/>
      <w:lang w:val="en-US" w:eastAsia="zh-CN" w:bidi="ar-SA"/>
    </w:rPr>
  </w:style>
  <w:style w:type="character" w:customStyle="1" w:styleId="97">
    <w:name w:val="样式 样式 样式 样式 正  文 + 首行缩进:  2 字符 + 首行缩进:  2 字符 + 首行缩进:  2 字符1 + 宋体... Char Char"/>
    <w:qFormat/>
    <w:uiPriority w:val="0"/>
    <w:rPr>
      <w:rFonts w:ascii="宋体" w:hAnsi="宋体" w:eastAsia="宋体" w:cs="宋体"/>
      <w:color w:val="000000"/>
      <w:sz w:val="24"/>
      <w:lang w:val="en-US" w:eastAsia="zh-CN" w:bidi="ar-SA"/>
    </w:rPr>
  </w:style>
  <w:style w:type="character" w:customStyle="1" w:styleId="98">
    <w:name w:val="表文 Char2"/>
    <w:link w:val="99"/>
    <w:qFormat/>
    <w:uiPriority w:val="0"/>
    <w:rPr>
      <w:rFonts w:eastAsia="华文中宋"/>
      <w:kern w:val="2"/>
      <w:sz w:val="24"/>
    </w:rPr>
  </w:style>
  <w:style w:type="paragraph" w:customStyle="1" w:styleId="99">
    <w:name w:val="表文"/>
    <w:basedOn w:val="1"/>
    <w:link w:val="98"/>
    <w:qFormat/>
    <w:uiPriority w:val="0"/>
    <w:pPr>
      <w:spacing w:line="400" w:lineRule="exact"/>
      <w:jc w:val="center"/>
    </w:pPr>
    <w:rPr>
      <w:rFonts w:eastAsia="华文中宋"/>
      <w:sz w:val="24"/>
      <w:szCs w:val="20"/>
    </w:rPr>
  </w:style>
  <w:style w:type="character" w:customStyle="1" w:styleId="100">
    <w:name w:val="样式 表内文字 + 自动设置 Char"/>
    <w:qFormat/>
    <w:uiPriority w:val="0"/>
    <w:rPr>
      <w:rFonts w:ascii="宋体" w:hAnsi="宋体" w:eastAsia="宋体"/>
      <w:kern w:val="2"/>
      <w:sz w:val="21"/>
      <w:lang w:val="en-US" w:eastAsia="zh-CN" w:bidi="ar-SA"/>
    </w:rPr>
  </w:style>
  <w:style w:type="character" w:customStyle="1" w:styleId="101">
    <w:name w:val="Para head"/>
    <w:basedOn w:val="58"/>
    <w:qFormat/>
    <w:uiPriority w:val="0"/>
  </w:style>
  <w:style w:type="character" w:customStyle="1" w:styleId="102">
    <w:name w:val="信息标题 Char1"/>
    <w:qFormat/>
    <w:uiPriority w:val="0"/>
    <w:rPr>
      <w:rFonts w:ascii="Calibri Light" w:hAnsi="Calibri Light" w:eastAsia="宋体" w:cs="Times New Roman"/>
      <w:kern w:val="2"/>
      <w:sz w:val="24"/>
      <w:szCs w:val="24"/>
      <w:shd w:val="pct20" w:color="auto" w:fill="auto"/>
    </w:rPr>
  </w:style>
  <w:style w:type="character" w:customStyle="1" w:styleId="103">
    <w:name w:val="1.1 Char Char"/>
    <w:link w:val="104"/>
    <w:qFormat/>
    <w:uiPriority w:val="0"/>
    <w:rPr>
      <w:rFonts w:eastAsia="黑体"/>
      <w:sz w:val="28"/>
    </w:rPr>
  </w:style>
  <w:style w:type="paragraph" w:customStyle="1" w:styleId="104">
    <w:name w:val="1.1"/>
    <w:basedOn w:val="1"/>
    <w:link w:val="103"/>
    <w:qFormat/>
    <w:uiPriority w:val="0"/>
    <w:pPr>
      <w:spacing w:line="320" w:lineRule="atLeast"/>
    </w:pPr>
    <w:rPr>
      <w:rFonts w:eastAsia="黑体"/>
      <w:kern w:val="0"/>
      <w:sz w:val="28"/>
      <w:szCs w:val="20"/>
    </w:rPr>
  </w:style>
  <w:style w:type="character" w:customStyle="1" w:styleId="105">
    <w:name w:val="副标题 Char"/>
    <w:link w:val="42"/>
    <w:qFormat/>
    <w:uiPriority w:val="0"/>
    <w:rPr>
      <w:rFonts w:ascii="Cambria" w:hAnsi="Cambria"/>
      <w:b/>
      <w:bCs/>
      <w:kern w:val="28"/>
      <w:sz w:val="32"/>
      <w:szCs w:val="32"/>
    </w:rPr>
  </w:style>
  <w:style w:type="character" w:customStyle="1" w:styleId="106">
    <w:name w:val="样式 标题6 + (西文) 宋体 (中文) 宋体 Char"/>
    <w:basedOn w:val="107"/>
    <w:link w:val="109"/>
    <w:qFormat/>
    <w:uiPriority w:val="0"/>
    <w:rPr>
      <w:rFonts w:eastAsia="仿宋_GB2312" w:cs="宋体"/>
      <w:kern w:val="2"/>
      <w:sz w:val="26"/>
      <w:szCs w:val="26"/>
    </w:rPr>
  </w:style>
  <w:style w:type="character" w:customStyle="1" w:styleId="107">
    <w:name w:val="标题6 Char"/>
    <w:link w:val="108"/>
    <w:qFormat/>
    <w:uiPriority w:val="0"/>
    <w:rPr>
      <w:rFonts w:eastAsia="仿宋_GB2312" w:cs="宋体"/>
      <w:bCs/>
      <w:kern w:val="2"/>
      <w:sz w:val="26"/>
      <w:szCs w:val="26"/>
    </w:rPr>
  </w:style>
  <w:style w:type="paragraph" w:customStyle="1" w:styleId="108">
    <w:name w:val="标题6"/>
    <w:basedOn w:val="10"/>
    <w:link w:val="107"/>
    <w:qFormat/>
    <w:uiPriority w:val="0"/>
    <w:pPr>
      <w:keepNext w:val="0"/>
      <w:keepLines w:val="0"/>
      <w:adjustRightInd w:val="0"/>
      <w:snapToGrid w:val="0"/>
      <w:spacing w:before="0" w:after="0" w:line="516" w:lineRule="exact"/>
      <w:ind w:firstLine="567"/>
    </w:pPr>
    <w:rPr>
      <w:rFonts w:ascii="Times New Roman" w:hAnsi="Times New Roman" w:eastAsia="仿宋_GB2312"/>
      <w:b w:val="0"/>
      <w:sz w:val="26"/>
      <w:szCs w:val="26"/>
    </w:rPr>
  </w:style>
  <w:style w:type="paragraph" w:customStyle="1" w:styleId="109">
    <w:name w:val="样式 标题6 + (西文) 宋体 (中文) 宋体"/>
    <w:basedOn w:val="108"/>
    <w:link w:val="106"/>
    <w:qFormat/>
    <w:uiPriority w:val="0"/>
  </w:style>
  <w:style w:type="character" w:customStyle="1" w:styleId="110">
    <w:name w:val="公正文 Char"/>
    <w:link w:val="111"/>
    <w:qFormat/>
    <w:uiPriority w:val="0"/>
    <w:rPr>
      <w:sz w:val="24"/>
    </w:rPr>
  </w:style>
  <w:style w:type="paragraph" w:customStyle="1" w:styleId="111">
    <w:name w:val="公正文"/>
    <w:basedOn w:val="1"/>
    <w:link w:val="110"/>
    <w:qFormat/>
    <w:uiPriority w:val="0"/>
    <w:pPr>
      <w:adjustRightInd w:val="0"/>
      <w:spacing w:line="460" w:lineRule="exact"/>
      <w:ind w:firstLine="200" w:firstLineChars="200"/>
      <w:textAlignment w:val="baseline"/>
    </w:pPr>
    <w:rPr>
      <w:kern w:val="0"/>
      <w:sz w:val="24"/>
      <w:szCs w:val="20"/>
    </w:rPr>
  </w:style>
  <w:style w:type="character" w:customStyle="1" w:styleId="112">
    <w:name w:val="正 文 1 Char"/>
    <w:link w:val="113"/>
    <w:qFormat/>
    <w:uiPriority w:val="0"/>
    <w:rPr>
      <w:rFonts w:ascii="Arial" w:hAnsi="Arial" w:cs="TimesNewRomanPSMT"/>
      <w:bCs/>
      <w:sz w:val="24"/>
      <w:szCs w:val="24"/>
    </w:rPr>
  </w:style>
  <w:style w:type="paragraph" w:customStyle="1" w:styleId="113">
    <w:name w:val="正 文 1"/>
    <w:basedOn w:val="1"/>
    <w:link w:val="112"/>
    <w:qFormat/>
    <w:uiPriority w:val="0"/>
    <w:pPr>
      <w:spacing w:line="460" w:lineRule="exact"/>
    </w:pPr>
    <w:rPr>
      <w:rFonts w:ascii="Arial" w:hAnsi="Arial"/>
      <w:bCs/>
      <w:kern w:val="0"/>
      <w:sz w:val="24"/>
    </w:rPr>
  </w:style>
  <w:style w:type="character" w:customStyle="1" w:styleId="114">
    <w:name w:val="页眉 Char"/>
    <w:link w:val="38"/>
    <w:qFormat/>
    <w:uiPriority w:val="99"/>
    <w:rPr>
      <w:kern w:val="2"/>
      <w:sz w:val="18"/>
      <w:szCs w:val="18"/>
    </w:rPr>
  </w:style>
  <w:style w:type="character" w:customStyle="1" w:styleId="115">
    <w:name w:val="正  文 Char"/>
    <w:link w:val="116"/>
    <w:qFormat/>
    <w:uiPriority w:val="0"/>
    <w:rPr>
      <w:rFonts w:eastAsia="仿宋_GB2312"/>
      <w:sz w:val="28"/>
      <w:szCs w:val="28"/>
    </w:rPr>
  </w:style>
  <w:style w:type="paragraph" w:customStyle="1" w:styleId="116">
    <w:name w:val="正  文"/>
    <w:basedOn w:val="1"/>
    <w:link w:val="115"/>
    <w:qFormat/>
    <w:uiPriority w:val="0"/>
    <w:pPr>
      <w:adjustRightInd w:val="0"/>
      <w:snapToGrid w:val="0"/>
      <w:spacing w:line="560" w:lineRule="exact"/>
      <w:ind w:firstLine="200" w:firstLineChars="200"/>
      <w:textAlignment w:val="baseline"/>
    </w:pPr>
    <w:rPr>
      <w:rFonts w:eastAsia="仿宋_GB2312"/>
      <w:kern w:val="0"/>
      <w:sz w:val="28"/>
      <w:szCs w:val="28"/>
    </w:rPr>
  </w:style>
  <w:style w:type="character" w:customStyle="1" w:styleId="117">
    <w:name w:val="tdrownotice1"/>
    <w:qFormat/>
    <w:uiPriority w:val="0"/>
    <w:rPr>
      <w:sz w:val="22"/>
    </w:rPr>
  </w:style>
  <w:style w:type="character" w:customStyle="1" w:styleId="118">
    <w:name w:val="Char Char Char Char1"/>
    <w:qFormat/>
    <w:uiPriority w:val="0"/>
    <w:rPr>
      <w:rFonts w:ascii="宋体" w:hAnsi="宋体" w:eastAsia="宋体"/>
      <w:kern w:val="2"/>
      <w:sz w:val="24"/>
      <w:szCs w:val="24"/>
      <w:lang w:val="en-US" w:eastAsia="zh-CN" w:bidi="ar-SA"/>
    </w:rPr>
  </w:style>
  <w:style w:type="character" w:customStyle="1" w:styleId="119">
    <w:name w:val="首行缩进2字符 Char"/>
    <w:link w:val="120"/>
    <w:qFormat/>
    <w:uiPriority w:val="0"/>
    <w:rPr>
      <w:rFonts w:cs="宋体"/>
      <w:kern w:val="2"/>
      <w:sz w:val="24"/>
      <w:szCs w:val="24"/>
    </w:rPr>
  </w:style>
  <w:style w:type="paragraph" w:customStyle="1" w:styleId="120">
    <w:name w:val="首行缩进2字符"/>
    <w:basedOn w:val="1"/>
    <w:link w:val="119"/>
    <w:qFormat/>
    <w:uiPriority w:val="0"/>
    <w:pPr>
      <w:spacing w:line="360" w:lineRule="auto"/>
      <w:ind w:firstLine="480" w:firstLineChars="200"/>
    </w:pPr>
    <w:rPr>
      <w:sz w:val="24"/>
    </w:rPr>
  </w:style>
  <w:style w:type="character" w:customStyle="1" w:styleId="121">
    <w:name w:val="样式 样式 样式 样式 样式 样式 正  文 + 首行缩进:  2 字符 + 首行缩进:  2 字符 + 首行缩进:  2 字符... Char"/>
    <w:link w:val="122"/>
    <w:qFormat/>
    <w:uiPriority w:val="0"/>
    <w:rPr>
      <w:rFonts w:ascii="宋体" w:hAnsi="宋体" w:cs="宋体"/>
      <w:sz w:val="24"/>
    </w:rPr>
  </w:style>
  <w:style w:type="paragraph" w:customStyle="1" w:styleId="122">
    <w:name w:val="样式 样式 样式 样式 样式 样式 正  文 + 首行缩进:  2 字符 + 首行缩进:  2 字符 + 首行缩进:  2 字符..."/>
    <w:basedOn w:val="123"/>
    <w:link w:val="121"/>
    <w:qFormat/>
    <w:uiPriority w:val="0"/>
    <w:pPr>
      <w:ind w:firstLine="480"/>
    </w:pPr>
  </w:style>
  <w:style w:type="paragraph" w:customStyle="1" w:styleId="123">
    <w:name w:val="样式 样式 样式 样式 样式 正  文 + 首行缩进:  2 字符 + 首行缩进:  2 字符 + 首行缩进:  2 字符1 +..."/>
    <w:basedOn w:val="1"/>
    <w:link w:val="160"/>
    <w:qFormat/>
    <w:uiPriority w:val="0"/>
    <w:pPr>
      <w:adjustRightInd w:val="0"/>
      <w:snapToGrid w:val="0"/>
      <w:spacing w:line="460" w:lineRule="exact"/>
      <w:ind w:firstLine="200" w:firstLineChars="200"/>
      <w:textAlignment w:val="baseline"/>
    </w:pPr>
    <w:rPr>
      <w:rFonts w:ascii="宋体" w:hAnsi="宋体"/>
      <w:kern w:val="0"/>
      <w:sz w:val="24"/>
      <w:szCs w:val="20"/>
    </w:rPr>
  </w:style>
  <w:style w:type="character" w:customStyle="1" w:styleId="124">
    <w:name w:val="样式 样式 样式 样式 首行缩进:  2 字符6 + 首行缩进:  2 字符 + 首行缩进:  2 字符 + 首行缩进:  2 ... Char"/>
    <w:qFormat/>
    <w:uiPriority w:val="0"/>
    <w:rPr>
      <w:rFonts w:ascii="仿宋_GB2312" w:eastAsia="仿宋_GB2312" w:cs="宋体"/>
      <w:sz w:val="28"/>
      <w:lang w:val="en-US" w:eastAsia="zh-CN" w:bidi="ar-SA"/>
    </w:rPr>
  </w:style>
  <w:style w:type="character" w:customStyle="1" w:styleId="125">
    <w:name w:val="表名 Char"/>
    <w:link w:val="126"/>
    <w:qFormat/>
    <w:uiPriority w:val="0"/>
    <w:rPr>
      <w:rFonts w:ascii="黑体" w:eastAsia="黑体"/>
      <w:sz w:val="24"/>
      <w:szCs w:val="24"/>
      <w:u w:color="000000"/>
      <w:lang w:val="en-US" w:eastAsia="zh-CN" w:bidi="ar-SA"/>
    </w:rPr>
  </w:style>
  <w:style w:type="paragraph" w:customStyle="1" w:styleId="126">
    <w:name w:val="表名"/>
    <w:link w:val="125"/>
    <w:qFormat/>
    <w:uiPriority w:val="0"/>
    <w:pPr>
      <w:spacing w:after="60" w:line="560" w:lineRule="exact"/>
      <w:ind w:firstLine="100" w:firstLineChars="100"/>
      <w:jc w:val="both"/>
      <w:textAlignment w:val="baseline"/>
    </w:pPr>
    <w:rPr>
      <w:rFonts w:ascii="黑体" w:hAnsi="Times New Roman" w:eastAsia="黑体" w:cs="Times New Roman"/>
      <w:sz w:val="24"/>
      <w:szCs w:val="24"/>
      <w:u w:color="000000"/>
      <w:lang w:val="en-US" w:eastAsia="zh-CN" w:bidi="ar-SA"/>
    </w:rPr>
  </w:style>
  <w:style w:type="character" w:customStyle="1" w:styleId="127">
    <w:name w:val="xl68 Char"/>
    <w:link w:val="128"/>
    <w:qFormat/>
    <w:uiPriority w:val="0"/>
    <w:rPr>
      <w:rFonts w:ascii="宋体" w:hAnsi="宋体" w:cs="宋体"/>
      <w:b/>
      <w:bCs/>
    </w:rPr>
  </w:style>
  <w:style w:type="paragraph" w:customStyle="1" w:styleId="128">
    <w:name w:val="xl68"/>
    <w:basedOn w:val="1"/>
    <w:link w:val="127"/>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character" w:customStyle="1" w:styleId="129">
    <w:name w:val="样式 Arial1"/>
    <w:qFormat/>
    <w:uiPriority w:val="0"/>
    <w:rPr>
      <w:rFonts w:ascii="Arial" w:hAnsi="Arial"/>
    </w:rPr>
  </w:style>
  <w:style w:type="character" w:customStyle="1" w:styleId="130">
    <w:name w:val="样式 样式 ZW-H + 首行缩进:  2 字符 + 首行缩进:  2 字符 Char"/>
    <w:link w:val="131"/>
    <w:qFormat/>
    <w:uiPriority w:val="0"/>
    <w:rPr>
      <w:rFonts w:eastAsia="仿宋_GB2312" w:cs="宋体"/>
      <w:sz w:val="28"/>
    </w:rPr>
  </w:style>
  <w:style w:type="paragraph" w:customStyle="1" w:styleId="131">
    <w:name w:val="样式 样式 ZW-H + 首行缩进:  2 字符 + 首行缩进:  2 字符"/>
    <w:basedOn w:val="1"/>
    <w:link w:val="130"/>
    <w:qFormat/>
    <w:uiPriority w:val="0"/>
    <w:pPr>
      <w:spacing w:line="560" w:lineRule="exact"/>
      <w:ind w:firstLine="200" w:firstLineChars="200"/>
    </w:pPr>
    <w:rPr>
      <w:rFonts w:eastAsia="仿宋_GB2312"/>
      <w:kern w:val="0"/>
      <w:sz w:val="28"/>
      <w:szCs w:val="20"/>
    </w:rPr>
  </w:style>
  <w:style w:type="character" w:customStyle="1" w:styleId="132">
    <w:name w:val="HTML 预设格式 Char1"/>
    <w:qFormat/>
    <w:uiPriority w:val="0"/>
    <w:rPr>
      <w:rFonts w:ascii="Courier New" w:hAnsi="Courier New" w:cs="Courier New"/>
      <w:kern w:val="2"/>
    </w:rPr>
  </w:style>
  <w:style w:type="character" w:customStyle="1" w:styleId="133">
    <w:name w:val="标题 4 Char"/>
    <w:link w:val="8"/>
    <w:qFormat/>
    <w:uiPriority w:val="0"/>
    <w:rPr>
      <w:rFonts w:ascii="黑体" w:hAnsi="宋体" w:eastAsia="黑体"/>
      <w:color w:val="FF0000"/>
      <w:kern w:val="2"/>
      <w:sz w:val="32"/>
      <w:szCs w:val="24"/>
    </w:rPr>
  </w:style>
  <w:style w:type="character" w:customStyle="1" w:styleId="134">
    <w:name w:val="表头 Char"/>
    <w:qFormat/>
    <w:uiPriority w:val="0"/>
    <w:rPr>
      <w:rFonts w:ascii="黑体" w:hAnsi="Courier New" w:eastAsia="黑体"/>
      <w:color w:val="000000"/>
      <w:kern w:val="2"/>
      <w:sz w:val="24"/>
      <w:szCs w:val="24"/>
      <w:lang w:val="en-US" w:eastAsia="zh-CN" w:bidi="ar-SA"/>
    </w:rPr>
  </w:style>
  <w:style w:type="character" w:customStyle="1" w:styleId="135">
    <w:name w:val="批注文字 Char"/>
    <w:link w:val="22"/>
    <w:qFormat/>
    <w:uiPriority w:val="0"/>
    <w:rPr>
      <w:kern w:val="2"/>
      <w:sz w:val="21"/>
      <w:szCs w:val="24"/>
    </w:rPr>
  </w:style>
  <w:style w:type="character" w:customStyle="1" w:styleId="136">
    <w:name w:val="样式 样式 样式 样式 样式 样式 正  文 + 首行缩进:  2 字符 + 首行缩进:  2 字符 + 首行缩进:  2 字符...1 Char"/>
    <w:link w:val="137"/>
    <w:qFormat/>
    <w:uiPriority w:val="0"/>
    <w:rPr>
      <w:rFonts w:ascii="宋体" w:hAnsi="宋体" w:cs="宋体"/>
      <w:sz w:val="24"/>
    </w:rPr>
  </w:style>
  <w:style w:type="paragraph" w:customStyle="1" w:styleId="137">
    <w:name w:val="样式 样式 样式 样式 样式 样式 正  文 + 首行缩进:  2 字符 + 首行缩进:  2 字符 + 首行缩进:  2 字符...1"/>
    <w:basedOn w:val="1"/>
    <w:link w:val="136"/>
    <w:qFormat/>
    <w:uiPriority w:val="0"/>
    <w:pPr>
      <w:adjustRightInd w:val="0"/>
      <w:snapToGrid w:val="0"/>
      <w:spacing w:line="460" w:lineRule="exact"/>
      <w:ind w:firstLine="480" w:firstLineChars="200"/>
      <w:textAlignment w:val="baseline"/>
    </w:pPr>
    <w:rPr>
      <w:rFonts w:ascii="宋体" w:hAnsi="宋体"/>
      <w:kern w:val="0"/>
      <w:sz w:val="24"/>
      <w:szCs w:val="20"/>
    </w:rPr>
  </w:style>
  <w:style w:type="character" w:customStyle="1" w:styleId="138">
    <w:name w:val="标题 8 Char"/>
    <w:link w:val="12"/>
    <w:qFormat/>
    <w:uiPriority w:val="0"/>
    <w:rPr>
      <w:rFonts w:ascii="Arial" w:hAnsi="Arial" w:eastAsia="黑体"/>
      <w:kern w:val="2"/>
      <w:sz w:val="24"/>
      <w:szCs w:val="24"/>
    </w:rPr>
  </w:style>
  <w:style w:type="character" w:customStyle="1" w:styleId="139">
    <w:name w:val="gonggao-downline1"/>
    <w:qFormat/>
    <w:uiPriority w:val="0"/>
    <w:rPr>
      <w:b/>
      <w:bCs/>
      <w:u w:val="single"/>
    </w:rPr>
  </w:style>
  <w:style w:type="character" w:customStyle="1" w:styleId="140">
    <w:name w:val="表 格hy Char"/>
    <w:link w:val="141"/>
    <w:qFormat/>
    <w:uiPriority w:val="0"/>
    <w:rPr>
      <w:rFonts w:eastAsia="楷体_GB2312"/>
      <w:sz w:val="21"/>
      <w:szCs w:val="21"/>
    </w:rPr>
  </w:style>
  <w:style w:type="paragraph" w:customStyle="1" w:styleId="141">
    <w:name w:val="表 格hy"/>
    <w:basedOn w:val="1"/>
    <w:link w:val="140"/>
    <w:qFormat/>
    <w:uiPriority w:val="0"/>
    <w:pPr>
      <w:adjustRightInd w:val="0"/>
      <w:snapToGrid w:val="0"/>
      <w:spacing w:line="0" w:lineRule="atLeast"/>
      <w:jc w:val="center"/>
      <w:textAlignment w:val="baseline"/>
    </w:pPr>
    <w:rPr>
      <w:rFonts w:eastAsia="楷体_GB2312"/>
      <w:kern w:val="0"/>
      <w:szCs w:val="21"/>
    </w:rPr>
  </w:style>
  <w:style w:type="character" w:customStyle="1" w:styleId="142">
    <w:name w:val="样式 样式 样式 样式 样式 样式 样式 样式 样式 样式 样式 首行缩进:  2 字符4 + 首行缩进:  2 字符1 + 首... Char"/>
    <w:link w:val="143"/>
    <w:qFormat/>
    <w:uiPriority w:val="0"/>
    <w:rPr>
      <w:rFonts w:ascii="仿宋_GB2312" w:hAnsi="宋体" w:eastAsia="仿宋_GB2312" w:cs="宋体"/>
      <w:sz w:val="28"/>
    </w:rPr>
  </w:style>
  <w:style w:type="paragraph" w:customStyle="1" w:styleId="143">
    <w:name w:val="样式 样式 样式 样式 样式 样式 样式 样式 样式 样式 样式 首行缩进:  2 字符4 + 首行缩进:  2 字符1 + 首..."/>
    <w:basedOn w:val="1"/>
    <w:link w:val="142"/>
    <w:qFormat/>
    <w:uiPriority w:val="0"/>
    <w:pPr>
      <w:spacing w:line="560" w:lineRule="exact"/>
      <w:ind w:firstLine="560" w:firstLineChars="200"/>
    </w:pPr>
    <w:rPr>
      <w:rFonts w:ascii="仿宋_GB2312" w:hAnsi="宋体" w:eastAsia="仿宋_GB2312"/>
      <w:kern w:val="0"/>
      <w:sz w:val="28"/>
      <w:szCs w:val="20"/>
    </w:rPr>
  </w:style>
  <w:style w:type="character" w:customStyle="1" w:styleId="144">
    <w:name w:val="样式5 Char Char Char"/>
    <w:qFormat/>
    <w:uiPriority w:val="0"/>
    <w:rPr>
      <w:rFonts w:eastAsia="华文中宋"/>
      <w:kern w:val="2"/>
      <w:sz w:val="24"/>
      <w:lang w:val="en-US" w:eastAsia="zh-CN"/>
    </w:rPr>
  </w:style>
  <w:style w:type="character" w:customStyle="1" w:styleId="145">
    <w:name w:val="样式 正文 Char"/>
    <w:link w:val="146"/>
    <w:qFormat/>
    <w:uiPriority w:val="0"/>
    <w:rPr>
      <w:rFonts w:ascii="宋体" w:cs="宋体"/>
      <w:kern w:val="2"/>
      <w:sz w:val="24"/>
      <w:szCs w:val="24"/>
    </w:rPr>
  </w:style>
  <w:style w:type="paragraph" w:customStyle="1" w:styleId="146">
    <w:name w:val="样式 正文"/>
    <w:basedOn w:val="1"/>
    <w:link w:val="145"/>
    <w:qFormat/>
    <w:uiPriority w:val="0"/>
    <w:pPr>
      <w:adjustRightInd w:val="0"/>
      <w:spacing w:line="560" w:lineRule="exact"/>
      <w:ind w:firstLine="480" w:firstLineChars="200"/>
    </w:pPr>
    <w:rPr>
      <w:rFonts w:ascii="宋体"/>
      <w:sz w:val="24"/>
    </w:rPr>
  </w:style>
  <w:style w:type="character" w:customStyle="1" w:styleId="147">
    <w:name w:val="标题一 Char Char"/>
    <w:qFormat/>
    <w:uiPriority w:val="0"/>
    <w:rPr>
      <w:rFonts w:ascii="黑体" w:hAnsi="Cambria" w:eastAsia="黑体"/>
      <w:bCs/>
      <w:sz w:val="36"/>
      <w:szCs w:val="32"/>
      <w:lang w:val="en-US" w:eastAsia="zh-CN" w:bidi="ar-SA"/>
    </w:rPr>
  </w:style>
  <w:style w:type="character" w:customStyle="1" w:styleId="148">
    <w:name w:val="脚注文本 Char"/>
    <w:link w:val="44"/>
    <w:qFormat/>
    <w:uiPriority w:val="0"/>
    <w:rPr>
      <w:sz w:val="18"/>
      <w:szCs w:val="18"/>
    </w:rPr>
  </w:style>
  <w:style w:type="character" w:customStyle="1" w:styleId="149">
    <w:name w:val="副标题 Char1"/>
    <w:qFormat/>
    <w:uiPriority w:val="0"/>
    <w:rPr>
      <w:rFonts w:ascii="Calibri Light" w:hAnsi="Calibri Light" w:cs="Times New Roman"/>
      <w:b/>
      <w:bCs/>
      <w:kern w:val="28"/>
      <w:sz w:val="32"/>
      <w:szCs w:val="32"/>
    </w:rPr>
  </w:style>
  <w:style w:type="character" w:customStyle="1" w:styleId="150">
    <w:name w:val="题注 Char"/>
    <w:link w:val="17"/>
    <w:qFormat/>
    <w:uiPriority w:val="0"/>
    <w:rPr>
      <w:rFonts w:ascii="Cambria" w:hAnsi="Cambria" w:eastAsia="黑体"/>
      <w:kern w:val="2"/>
    </w:rPr>
  </w:style>
  <w:style w:type="character" w:customStyle="1" w:styleId="151">
    <w:name w:val="gyy表内文字 Char Char"/>
    <w:link w:val="152"/>
    <w:qFormat/>
    <w:uiPriority w:val="0"/>
    <w:rPr>
      <w:szCs w:val="21"/>
    </w:rPr>
  </w:style>
  <w:style w:type="paragraph" w:customStyle="1" w:styleId="152">
    <w:name w:val="gyy表内文字"/>
    <w:basedOn w:val="1"/>
    <w:link w:val="151"/>
    <w:qFormat/>
    <w:uiPriority w:val="0"/>
    <w:pPr>
      <w:spacing w:before="40" w:after="40"/>
      <w:jc w:val="center"/>
    </w:pPr>
    <w:rPr>
      <w:kern w:val="0"/>
      <w:sz w:val="20"/>
      <w:szCs w:val="21"/>
    </w:rPr>
  </w:style>
  <w:style w:type="character" w:customStyle="1" w:styleId="153">
    <w:name w:val="标题 5 Char"/>
    <w:link w:val="9"/>
    <w:qFormat/>
    <w:uiPriority w:val="0"/>
    <w:rPr>
      <w:b/>
      <w:bCs/>
      <w:kern w:val="2"/>
      <w:sz w:val="28"/>
      <w:szCs w:val="28"/>
    </w:rPr>
  </w:style>
  <w:style w:type="character" w:customStyle="1" w:styleId="154">
    <w:name w:val="样式 首行缩进:  2 字符10 Char"/>
    <w:link w:val="155"/>
    <w:qFormat/>
    <w:uiPriority w:val="0"/>
    <w:rPr>
      <w:rFonts w:eastAsia="仿宋_GB2312"/>
      <w:sz w:val="28"/>
    </w:rPr>
  </w:style>
  <w:style w:type="paragraph" w:customStyle="1" w:styleId="155">
    <w:name w:val="样式 首行缩进:  2 字符10"/>
    <w:basedOn w:val="1"/>
    <w:link w:val="154"/>
    <w:qFormat/>
    <w:uiPriority w:val="0"/>
    <w:pPr>
      <w:spacing w:line="560" w:lineRule="exact"/>
      <w:ind w:firstLine="560" w:firstLineChars="200"/>
    </w:pPr>
    <w:rPr>
      <w:rFonts w:eastAsia="仿宋_GB2312"/>
      <w:kern w:val="0"/>
      <w:sz w:val="28"/>
      <w:szCs w:val="20"/>
    </w:rPr>
  </w:style>
  <w:style w:type="character" w:customStyle="1" w:styleId="156">
    <w:name w:val="样式 右侧:  0.18 厘米 行距: 多倍行距 1.25 字行 Char"/>
    <w:qFormat/>
    <w:uiPriority w:val="0"/>
    <w:rPr>
      <w:rFonts w:cs="宋体"/>
      <w:sz w:val="24"/>
    </w:rPr>
  </w:style>
  <w:style w:type="character" w:customStyle="1" w:styleId="157">
    <w:name w:val="样式 样式 样式 样式 正  文 + 首行缩进:  2 字符 + 首行缩进:  2 字符 + 首行缩进:  2 字符1 + 宋体... Char"/>
    <w:link w:val="158"/>
    <w:qFormat/>
    <w:uiPriority w:val="0"/>
    <w:rPr>
      <w:rFonts w:ascii="宋体" w:hAnsi="宋体" w:cs="宋体"/>
      <w:color w:val="000000"/>
      <w:sz w:val="24"/>
    </w:rPr>
  </w:style>
  <w:style w:type="paragraph" w:customStyle="1" w:styleId="158">
    <w:name w:val="样式 样式 样式 样式 正  文 + 首行缩进:  2 字符 + 首行缩进:  2 字符 + 首行缩进:  2 字符1 + 宋体..."/>
    <w:basedOn w:val="1"/>
    <w:link w:val="157"/>
    <w:qFormat/>
    <w:uiPriority w:val="0"/>
    <w:pPr>
      <w:adjustRightInd w:val="0"/>
      <w:snapToGrid w:val="0"/>
      <w:spacing w:line="460" w:lineRule="exact"/>
      <w:ind w:firstLine="200" w:firstLineChars="200"/>
      <w:textAlignment w:val="baseline"/>
    </w:pPr>
    <w:rPr>
      <w:rFonts w:ascii="宋体" w:hAnsi="宋体"/>
      <w:color w:val="000000"/>
      <w:kern w:val="0"/>
      <w:sz w:val="24"/>
      <w:szCs w:val="20"/>
    </w:rPr>
  </w:style>
  <w:style w:type="character" w:customStyle="1" w:styleId="159">
    <w:name w:val="标题 3 Char"/>
    <w:link w:val="6"/>
    <w:qFormat/>
    <w:uiPriority w:val="0"/>
    <w:rPr>
      <w:b/>
      <w:bCs/>
      <w:kern w:val="2"/>
      <w:sz w:val="32"/>
      <w:szCs w:val="32"/>
    </w:rPr>
  </w:style>
  <w:style w:type="character" w:customStyle="1" w:styleId="160">
    <w:name w:val="样式 样式 样式 样式 样式 正  文 + 首行缩进:  2 字符 + 首行缩进:  2 字符 + 首行缩进:  2 字符1 +... Char"/>
    <w:link w:val="123"/>
    <w:qFormat/>
    <w:uiPriority w:val="0"/>
    <w:rPr>
      <w:rFonts w:ascii="宋体" w:hAnsi="宋体" w:cs="宋体"/>
      <w:sz w:val="24"/>
    </w:rPr>
  </w:style>
  <w:style w:type="character" w:customStyle="1" w:styleId="161">
    <w:name w:val="Definition"/>
    <w:qFormat/>
    <w:uiPriority w:val="0"/>
    <w:rPr>
      <w:i/>
    </w:rPr>
  </w:style>
  <w:style w:type="character" w:customStyle="1" w:styleId="162">
    <w:name w:val="样式 楷体_GB2312 四号1"/>
    <w:qFormat/>
    <w:uiPriority w:val="0"/>
    <w:rPr>
      <w:rFonts w:ascii="楷体_GB2312" w:eastAsia="楷体_GB2312"/>
      <w:sz w:val="24"/>
      <w:szCs w:val="24"/>
    </w:rPr>
  </w:style>
  <w:style w:type="character" w:customStyle="1" w:styleId="163">
    <w:name w:val="正文文本 3 Char1"/>
    <w:qFormat/>
    <w:uiPriority w:val="0"/>
    <w:rPr>
      <w:kern w:val="2"/>
      <w:sz w:val="16"/>
      <w:szCs w:val="16"/>
    </w:rPr>
  </w:style>
  <w:style w:type="character" w:customStyle="1" w:styleId="164">
    <w:name w:val="标题 6 Char"/>
    <w:link w:val="10"/>
    <w:qFormat/>
    <w:uiPriority w:val="0"/>
    <w:rPr>
      <w:rFonts w:ascii="Arial" w:hAnsi="Arial" w:eastAsia="黑体"/>
      <w:b/>
      <w:bCs/>
      <w:kern w:val="2"/>
      <w:sz w:val="24"/>
      <w:szCs w:val="24"/>
    </w:rPr>
  </w:style>
  <w:style w:type="character" w:customStyle="1" w:styleId="165">
    <w:name w:val="正文缩进 Char"/>
    <w:link w:val="16"/>
    <w:qFormat/>
    <w:uiPriority w:val="0"/>
    <w:rPr>
      <w:kern w:val="2"/>
      <w:sz w:val="24"/>
      <w:szCs w:val="24"/>
    </w:rPr>
  </w:style>
  <w:style w:type="character" w:customStyle="1" w:styleId="166">
    <w:name w:val="我的正文 Char Char Char"/>
    <w:qFormat/>
    <w:uiPriority w:val="0"/>
    <w:rPr>
      <w:rFonts w:eastAsia="宋体"/>
      <w:kern w:val="2"/>
      <w:sz w:val="24"/>
      <w:szCs w:val="24"/>
      <w:lang w:val="en-US" w:eastAsia="zh-CN" w:bidi="ar-SA"/>
    </w:rPr>
  </w:style>
  <w:style w:type="character" w:customStyle="1" w:styleId="167">
    <w:name w:val="纯文本 Char"/>
    <w:link w:val="32"/>
    <w:qFormat/>
    <w:uiPriority w:val="99"/>
    <w:rPr>
      <w:rFonts w:ascii="宋体" w:hAnsi="Courier New"/>
      <w:kern w:val="2"/>
      <w:sz w:val="21"/>
    </w:rPr>
  </w:style>
  <w:style w:type="character" w:customStyle="1" w:styleId="168">
    <w:name w:val="Char Char"/>
    <w:qFormat/>
    <w:uiPriority w:val="0"/>
    <w:rPr>
      <w:rFonts w:eastAsia="宋体"/>
      <w:kern w:val="2"/>
      <w:sz w:val="18"/>
      <w:szCs w:val="18"/>
      <w:lang w:val="en-US" w:eastAsia="zh-CN" w:bidi="ar-SA"/>
    </w:rPr>
  </w:style>
  <w:style w:type="character" w:customStyle="1" w:styleId="169">
    <w:name w:val="文档结构图 Char"/>
    <w:link w:val="19"/>
    <w:qFormat/>
    <w:uiPriority w:val="99"/>
    <w:rPr>
      <w:kern w:val="2"/>
      <w:sz w:val="21"/>
      <w:szCs w:val="24"/>
      <w:shd w:val="clear" w:color="auto" w:fill="000080"/>
    </w:rPr>
  </w:style>
  <w:style w:type="character" w:customStyle="1" w:styleId="170">
    <w:name w:val="页脚 Char"/>
    <w:link w:val="37"/>
    <w:qFormat/>
    <w:uiPriority w:val="99"/>
    <w:rPr>
      <w:kern w:val="2"/>
      <w:sz w:val="18"/>
      <w:szCs w:val="18"/>
    </w:rPr>
  </w:style>
  <w:style w:type="character" w:customStyle="1" w:styleId="171">
    <w:name w:val="页眉 字符"/>
    <w:qFormat/>
    <w:uiPriority w:val="99"/>
  </w:style>
  <w:style w:type="character" w:customStyle="1" w:styleId="172">
    <w:name w:val="表头 Char Char"/>
    <w:link w:val="173"/>
    <w:qFormat/>
    <w:uiPriority w:val="0"/>
    <w:rPr>
      <w:rFonts w:ascii="黑体" w:hAnsi="Courier New" w:eastAsia="黑体"/>
      <w:color w:val="000000"/>
      <w:kern w:val="2"/>
      <w:sz w:val="21"/>
    </w:rPr>
  </w:style>
  <w:style w:type="paragraph" w:customStyle="1" w:styleId="173">
    <w:name w:val="表头"/>
    <w:basedOn w:val="32"/>
    <w:link w:val="172"/>
    <w:qFormat/>
    <w:uiPriority w:val="0"/>
    <w:pPr>
      <w:spacing w:line="300" w:lineRule="auto"/>
      <w:ind w:firstLine="100" w:firstLineChars="100"/>
      <w:jc w:val="left"/>
    </w:pPr>
    <w:rPr>
      <w:rFonts w:ascii="黑体" w:eastAsia="黑体"/>
      <w:color w:val="000000"/>
    </w:rPr>
  </w:style>
  <w:style w:type="character" w:customStyle="1" w:styleId="174">
    <w:name w:val="样式 首行缩进:  2 字符1 Char"/>
    <w:link w:val="175"/>
    <w:qFormat/>
    <w:uiPriority w:val="0"/>
    <w:rPr>
      <w:rFonts w:ascii="宋体" w:cs="宋体"/>
      <w:sz w:val="24"/>
    </w:rPr>
  </w:style>
  <w:style w:type="paragraph" w:customStyle="1" w:styleId="175">
    <w:name w:val="样式 首行缩进:  2 字符1"/>
    <w:basedOn w:val="1"/>
    <w:link w:val="174"/>
    <w:qFormat/>
    <w:uiPriority w:val="0"/>
    <w:pPr>
      <w:adjustRightInd w:val="0"/>
      <w:spacing w:line="460" w:lineRule="exact"/>
      <w:ind w:firstLine="200" w:firstLineChars="200"/>
      <w:textAlignment w:val="baseline"/>
    </w:pPr>
    <w:rPr>
      <w:rFonts w:ascii="宋体"/>
      <w:kern w:val="0"/>
      <w:sz w:val="24"/>
      <w:szCs w:val="20"/>
    </w:rPr>
  </w:style>
  <w:style w:type="character" w:customStyle="1" w:styleId="176">
    <w:name w:val="HTML 预设格式 Char"/>
    <w:link w:val="51"/>
    <w:qFormat/>
    <w:uiPriority w:val="99"/>
    <w:rPr>
      <w:rFonts w:ascii="Arial" w:hAnsi="Arial"/>
      <w:sz w:val="24"/>
      <w:szCs w:val="24"/>
    </w:rPr>
  </w:style>
  <w:style w:type="character" w:customStyle="1" w:styleId="177">
    <w:name w:val="样式1 Char"/>
    <w:link w:val="178"/>
    <w:qFormat/>
    <w:uiPriority w:val="0"/>
    <w:rPr>
      <w:rFonts w:ascii="Arial" w:hAnsi="Arial" w:eastAsia="黑体"/>
      <w:b/>
      <w:kern w:val="2"/>
      <w:sz w:val="28"/>
      <w:szCs w:val="32"/>
    </w:rPr>
  </w:style>
  <w:style w:type="paragraph" w:customStyle="1" w:styleId="178">
    <w:name w:val="样式1"/>
    <w:basedOn w:val="5"/>
    <w:link w:val="177"/>
    <w:qFormat/>
    <w:uiPriority w:val="0"/>
    <w:pPr>
      <w:spacing w:before="0" w:after="0" w:line="413" w:lineRule="auto"/>
      <w:jc w:val="left"/>
    </w:pPr>
    <w:rPr>
      <w:bCs w:val="0"/>
      <w:sz w:val="28"/>
      <w:shd w:val="pct10" w:color="auto" w:fill="FFFFFF"/>
    </w:rPr>
  </w:style>
  <w:style w:type="character" w:customStyle="1" w:styleId="179">
    <w:name w:val="样式 Char Char Char"/>
    <w:qFormat/>
    <w:uiPriority w:val="0"/>
    <w:rPr>
      <w:rFonts w:ascii="宋体" w:hAnsi="宋体"/>
      <w:sz w:val="24"/>
      <w:lang w:val="en-US" w:eastAsia="zh-CN" w:bidi="ar-SA"/>
    </w:rPr>
  </w:style>
  <w:style w:type="character" w:customStyle="1" w:styleId="180">
    <w:name w:val="样式5 Char Char"/>
    <w:link w:val="181"/>
    <w:qFormat/>
    <w:uiPriority w:val="0"/>
    <w:rPr>
      <w:rFonts w:eastAsia="华文中宋"/>
      <w:sz w:val="24"/>
    </w:rPr>
  </w:style>
  <w:style w:type="paragraph" w:customStyle="1" w:styleId="181">
    <w:name w:val="样式5"/>
    <w:basedOn w:val="182"/>
    <w:link w:val="180"/>
    <w:qFormat/>
    <w:uiPriority w:val="0"/>
    <w:pPr>
      <w:adjustRightInd/>
      <w:spacing w:beforeLines="50" w:afterLines="50" w:line="240" w:lineRule="auto"/>
      <w:ind w:firstLine="577" w:firstLineChars="200"/>
      <w:textAlignment w:val="auto"/>
    </w:pPr>
    <w:rPr>
      <w:rFonts w:eastAsia="华文中宋"/>
      <w:b w:val="0"/>
    </w:rPr>
  </w:style>
  <w:style w:type="paragraph" w:customStyle="1" w:styleId="182">
    <w:name w:val="样式2"/>
    <w:basedOn w:val="1"/>
    <w:next w:val="1"/>
    <w:qFormat/>
    <w:uiPriority w:val="0"/>
    <w:pPr>
      <w:adjustRightInd w:val="0"/>
      <w:spacing w:line="446" w:lineRule="atLeast"/>
      <w:ind w:firstLine="142"/>
      <w:textAlignment w:val="baseline"/>
    </w:pPr>
    <w:rPr>
      <w:rFonts w:eastAsia="黑体"/>
      <w:b/>
      <w:kern w:val="0"/>
      <w:sz w:val="24"/>
      <w:szCs w:val="20"/>
    </w:rPr>
  </w:style>
  <w:style w:type="character" w:customStyle="1" w:styleId="183">
    <w:name w:val="样式 行距: 1.5 倍行距 Char"/>
    <w:qFormat/>
    <w:uiPriority w:val="0"/>
    <w:rPr>
      <w:rFonts w:ascii="宋体" w:hAnsi="Arial" w:eastAsia="宋体" w:cs="宋体"/>
      <w:kern w:val="2"/>
      <w:sz w:val="24"/>
      <w:lang w:val="en-US" w:eastAsia="zh-CN" w:bidi="ar-SA"/>
    </w:rPr>
  </w:style>
  <w:style w:type="character" w:customStyle="1" w:styleId="184">
    <w:name w:val="样式 行距: 1.5 倍行距 Char Char"/>
    <w:link w:val="185"/>
    <w:qFormat/>
    <w:uiPriority w:val="0"/>
    <w:rPr>
      <w:rFonts w:ascii="宋体" w:hAnsi="Arial" w:cs="宋体"/>
      <w:sz w:val="24"/>
    </w:rPr>
  </w:style>
  <w:style w:type="paragraph" w:customStyle="1" w:styleId="185">
    <w:name w:val="样式 行距: 1.5 倍行距"/>
    <w:basedOn w:val="1"/>
    <w:link w:val="184"/>
    <w:qFormat/>
    <w:uiPriority w:val="0"/>
    <w:pPr>
      <w:adjustRightInd w:val="0"/>
      <w:spacing w:line="460" w:lineRule="exact"/>
      <w:ind w:firstLine="200" w:firstLineChars="200"/>
      <w:textAlignment w:val="baseline"/>
    </w:pPr>
    <w:rPr>
      <w:rFonts w:ascii="宋体" w:hAnsi="Arial"/>
      <w:kern w:val="0"/>
      <w:sz w:val="24"/>
      <w:szCs w:val="20"/>
    </w:rPr>
  </w:style>
  <w:style w:type="character" w:customStyle="1" w:styleId="186">
    <w:name w:val="表内文字 Char"/>
    <w:qFormat/>
    <w:uiPriority w:val="0"/>
    <w:rPr>
      <w:rFonts w:ascii="宋体" w:hAnsi="宋体" w:eastAsia="宋体"/>
      <w:color w:val="000000"/>
      <w:kern w:val="2"/>
      <w:sz w:val="21"/>
      <w:lang w:val="en-US" w:eastAsia="zh-CN" w:bidi="ar-SA"/>
    </w:rPr>
  </w:style>
  <w:style w:type="character" w:customStyle="1" w:styleId="187">
    <w:name w:val="标题 7 Char"/>
    <w:link w:val="11"/>
    <w:qFormat/>
    <w:uiPriority w:val="0"/>
    <w:rPr>
      <w:b/>
      <w:bCs/>
      <w:kern w:val="2"/>
      <w:sz w:val="24"/>
      <w:szCs w:val="24"/>
    </w:rPr>
  </w:style>
  <w:style w:type="character" w:customStyle="1" w:styleId="188">
    <w:name w:val="样式 样式 公正文 + 首行缩进:  2 字符 + 首行缩进:  2 字符 Char"/>
    <w:link w:val="189"/>
    <w:qFormat/>
    <w:uiPriority w:val="0"/>
    <w:rPr>
      <w:rFonts w:ascii="Arial" w:hAnsi="Arial" w:cs="宋体"/>
      <w:sz w:val="24"/>
    </w:rPr>
  </w:style>
  <w:style w:type="paragraph" w:customStyle="1" w:styleId="189">
    <w:name w:val="样式 样式 公正文 + 首行缩进:  2 字符 + 首行缩进:  2 字符"/>
    <w:basedOn w:val="190"/>
    <w:link w:val="188"/>
    <w:qFormat/>
    <w:uiPriority w:val="0"/>
    <w:pPr>
      <w:ind w:firstLine="0" w:firstLineChars="0"/>
    </w:pPr>
    <w:rPr>
      <w:rFonts w:ascii="Arial" w:hAnsi="Arial"/>
    </w:rPr>
  </w:style>
  <w:style w:type="paragraph" w:customStyle="1" w:styleId="190">
    <w:name w:val="样式 公正文 + 首行缩进:  2 字符"/>
    <w:basedOn w:val="111"/>
    <w:link w:val="227"/>
    <w:qFormat/>
    <w:uiPriority w:val="0"/>
    <w:rPr>
      <w:rFonts w:ascii="宋体"/>
    </w:rPr>
  </w:style>
  <w:style w:type="character" w:customStyle="1" w:styleId="191">
    <w:name w:val="样式 首行缩进:  2 字符 Char1"/>
    <w:qFormat/>
    <w:uiPriority w:val="0"/>
    <w:rPr>
      <w:rFonts w:ascii="宋体" w:eastAsia="宋体" w:cs="宋体"/>
      <w:kern w:val="2"/>
      <w:sz w:val="24"/>
      <w:szCs w:val="24"/>
      <w:lang w:val="en-US" w:eastAsia="zh-CN" w:bidi="ar-SA"/>
    </w:rPr>
  </w:style>
  <w:style w:type="character" w:customStyle="1" w:styleId="192">
    <w:name w:val="我的正文 Char"/>
    <w:qFormat/>
    <w:uiPriority w:val="0"/>
    <w:rPr>
      <w:rFonts w:eastAsia="宋体"/>
      <w:kern w:val="2"/>
      <w:sz w:val="24"/>
      <w:szCs w:val="24"/>
      <w:lang w:val="en-US" w:eastAsia="zh-CN" w:bidi="ar-SA"/>
    </w:rPr>
  </w:style>
  <w:style w:type="character" w:customStyle="1" w:styleId="193">
    <w:name w:val="Char Char2"/>
    <w:link w:val="194"/>
    <w:qFormat/>
    <w:uiPriority w:val="0"/>
    <w:rPr>
      <w:rFonts w:ascii="宋体" w:hAnsi="宋体"/>
      <w:kern w:val="2"/>
      <w:sz w:val="24"/>
      <w:szCs w:val="24"/>
    </w:rPr>
  </w:style>
  <w:style w:type="paragraph" w:customStyle="1" w:styleId="194">
    <w:name w:val="Char11"/>
    <w:basedOn w:val="1"/>
    <w:link w:val="193"/>
    <w:qFormat/>
    <w:uiPriority w:val="0"/>
    <w:pPr>
      <w:spacing w:line="360" w:lineRule="auto"/>
      <w:ind w:firstLine="200" w:firstLineChars="200"/>
    </w:pPr>
    <w:rPr>
      <w:rFonts w:ascii="宋体" w:hAnsi="宋体"/>
      <w:sz w:val="24"/>
    </w:rPr>
  </w:style>
  <w:style w:type="character" w:customStyle="1" w:styleId="195">
    <w:name w:val="标题5 Char"/>
    <w:link w:val="196"/>
    <w:qFormat/>
    <w:uiPriority w:val="0"/>
    <w:rPr>
      <w:rFonts w:eastAsia="仿宋_GB2312"/>
      <w:kern w:val="2"/>
      <w:sz w:val="26"/>
      <w:szCs w:val="26"/>
    </w:rPr>
  </w:style>
  <w:style w:type="paragraph" w:customStyle="1" w:styleId="196">
    <w:name w:val="标题5"/>
    <w:basedOn w:val="9"/>
    <w:link w:val="195"/>
    <w:qFormat/>
    <w:uiPriority w:val="0"/>
    <w:pPr>
      <w:keepNext w:val="0"/>
      <w:keepLines w:val="0"/>
      <w:adjustRightInd w:val="0"/>
      <w:snapToGrid w:val="0"/>
      <w:spacing w:before="0" w:after="0" w:line="516" w:lineRule="exact"/>
      <w:ind w:firstLine="454"/>
    </w:pPr>
    <w:rPr>
      <w:rFonts w:eastAsia="仿宋_GB2312"/>
      <w:b w:val="0"/>
      <w:bCs w:val="0"/>
      <w:sz w:val="26"/>
      <w:szCs w:val="26"/>
    </w:rPr>
  </w:style>
  <w:style w:type="character" w:customStyle="1" w:styleId="197">
    <w:name w:val="正文文本 Char1"/>
    <w:qFormat/>
    <w:uiPriority w:val="0"/>
    <w:rPr>
      <w:kern w:val="2"/>
      <w:sz w:val="21"/>
      <w:szCs w:val="24"/>
    </w:rPr>
  </w:style>
  <w:style w:type="character" w:customStyle="1" w:styleId="198">
    <w:name w:val="样式 右侧:  0.18 厘米 行距: 多倍行距 1.25 字行 Char Char"/>
    <w:link w:val="199"/>
    <w:qFormat/>
    <w:uiPriority w:val="0"/>
    <w:rPr>
      <w:rFonts w:cs="宋体"/>
      <w:sz w:val="24"/>
    </w:rPr>
  </w:style>
  <w:style w:type="paragraph" w:customStyle="1" w:styleId="199">
    <w:name w:val="样式 右侧:  0.18 厘米 行距: 多倍行距 1.25 字行"/>
    <w:basedOn w:val="1"/>
    <w:link w:val="198"/>
    <w:qFormat/>
    <w:uiPriority w:val="0"/>
    <w:pPr>
      <w:adjustRightInd w:val="0"/>
      <w:spacing w:line="460" w:lineRule="exact"/>
      <w:ind w:firstLine="200" w:firstLineChars="200"/>
      <w:textAlignment w:val="baseline"/>
    </w:pPr>
    <w:rPr>
      <w:kern w:val="0"/>
      <w:sz w:val="24"/>
      <w:szCs w:val="20"/>
    </w:rPr>
  </w:style>
  <w:style w:type="character" w:customStyle="1" w:styleId="200">
    <w:name w:val="正文首行缩进 2 Char1"/>
    <w:basedOn w:val="84"/>
    <w:link w:val="2"/>
    <w:qFormat/>
    <w:uiPriority w:val="0"/>
    <w:rPr>
      <w:kern w:val="2"/>
      <w:sz w:val="21"/>
      <w:szCs w:val="24"/>
    </w:rPr>
  </w:style>
  <w:style w:type="character" w:customStyle="1" w:styleId="201">
    <w:name w:val="批注文字 Char1"/>
    <w:qFormat/>
    <w:uiPriority w:val="0"/>
    <w:rPr>
      <w:rFonts w:ascii="Times New Roman" w:hAnsi="Times New Roman" w:eastAsia="宋体" w:cs="Times New Roman"/>
      <w:sz w:val="24"/>
      <w:szCs w:val="20"/>
    </w:rPr>
  </w:style>
  <w:style w:type="character" w:customStyle="1" w:styleId="202">
    <w:name w:val="标题 Char"/>
    <w:link w:val="53"/>
    <w:qFormat/>
    <w:uiPriority w:val="0"/>
    <w:rPr>
      <w:rFonts w:ascii="Calibri Light" w:hAnsi="Calibri Light"/>
      <w:b/>
      <w:bCs/>
      <w:kern w:val="2"/>
      <w:sz w:val="32"/>
      <w:szCs w:val="32"/>
    </w:rPr>
  </w:style>
  <w:style w:type="character" w:customStyle="1" w:styleId="203">
    <w:name w:val="1.1 Char Char Char"/>
    <w:qFormat/>
    <w:uiPriority w:val="0"/>
    <w:rPr>
      <w:rFonts w:eastAsia="黑体"/>
      <w:kern w:val="2"/>
      <w:sz w:val="28"/>
      <w:lang w:val="en-US" w:eastAsia="zh-CN"/>
    </w:rPr>
  </w:style>
  <w:style w:type="character" w:customStyle="1" w:styleId="204">
    <w:name w:val="正文文本 2 Char"/>
    <w:link w:val="49"/>
    <w:qFormat/>
    <w:uiPriority w:val="0"/>
    <w:rPr>
      <w:rFonts w:ascii="宋体" w:hAnsi="Arial" w:eastAsia="华文新魏"/>
      <w:kern w:val="2"/>
      <w:sz w:val="48"/>
      <w:szCs w:val="24"/>
    </w:rPr>
  </w:style>
  <w:style w:type="character" w:customStyle="1" w:styleId="205">
    <w:name w:val="A表格文字 Char Char"/>
    <w:link w:val="206"/>
    <w:qFormat/>
    <w:uiPriority w:val="0"/>
    <w:rPr>
      <w:rFonts w:ascii="Arial" w:hAnsi="Arial"/>
      <w:color w:val="000000"/>
      <w:sz w:val="21"/>
    </w:rPr>
  </w:style>
  <w:style w:type="paragraph" w:customStyle="1" w:styleId="206">
    <w:name w:val="A表格文字"/>
    <w:basedOn w:val="1"/>
    <w:link w:val="205"/>
    <w:qFormat/>
    <w:uiPriority w:val="0"/>
    <w:pPr>
      <w:adjustRightInd w:val="0"/>
      <w:snapToGrid w:val="0"/>
      <w:spacing w:before="20" w:after="20"/>
      <w:jc w:val="center"/>
    </w:pPr>
    <w:rPr>
      <w:rFonts w:ascii="Arial" w:hAnsi="Arial"/>
      <w:color w:val="000000"/>
      <w:kern w:val="0"/>
      <w:szCs w:val="20"/>
    </w:rPr>
  </w:style>
  <w:style w:type="character" w:customStyle="1" w:styleId="207">
    <w:name w:val="标题 2 Char"/>
    <w:link w:val="5"/>
    <w:qFormat/>
    <w:uiPriority w:val="0"/>
    <w:rPr>
      <w:rFonts w:ascii="Arial" w:hAnsi="Arial" w:eastAsia="黑体"/>
      <w:b/>
      <w:bCs/>
      <w:kern w:val="2"/>
      <w:sz w:val="32"/>
      <w:szCs w:val="32"/>
    </w:rPr>
  </w:style>
  <w:style w:type="character" w:customStyle="1" w:styleId="208">
    <w:name w:val="标题 9 Char"/>
    <w:link w:val="13"/>
    <w:qFormat/>
    <w:uiPriority w:val="0"/>
    <w:rPr>
      <w:rFonts w:ascii="Arial" w:hAnsi="Arial" w:eastAsia="黑体"/>
      <w:kern w:val="2"/>
      <w:sz w:val="21"/>
      <w:szCs w:val="21"/>
    </w:rPr>
  </w:style>
  <w:style w:type="character" w:customStyle="1" w:styleId="209">
    <w:name w:val="正文1 Char Char1 Char Char Char"/>
    <w:link w:val="210"/>
    <w:qFormat/>
    <w:uiPriority w:val="0"/>
    <w:rPr>
      <w:rFonts w:eastAsia="仿宋_GB2312"/>
      <w:kern w:val="2"/>
      <w:sz w:val="26"/>
      <w:szCs w:val="26"/>
    </w:rPr>
  </w:style>
  <w:style w:type="paragraph" w:customStyle="1" w:styleId="210">
    <w:name w:val="正文1 Char Char1 Char Char"/>
    <w:basedOn w:val="1"/>
    <w:link w:val="209"/>
    <w:qFormat/>
    <w:uiPriority w:val="0"/>
    <w:pPr>
      <w:adjustRightInd w:val="0"/>
      <w:snapToGrid w:val="0"/>
      <w:spacing w:line="516" w:lineRule="exact"/>
      <w:ind w:firstLine="200" w:firstLineChars="200"/>
    </w:pPr>
    <w:rPr>
      <w:rFonts w:eastAsia="仿宋_GB2312"/>
      <w:sz w:val="26"/>
      <w:szCs w:val="26"/>
    </w:rPr>
  </w:style>
  <w:style w:type="character" w:customStyle="1" w:styleId="211">
    <w:name w:val="批注主题 Char1"/>
    <w:qFormat/>
    <w:uiPriority w:val="0"/>
    <w:rPr>
      <w:rFonts w:ascii="Times New Roman" w:hAnsi="Times New Roman" w:eastAsia="宋体" w:cs="Times New Roman"/>
      <w:b/>
      <w:bCs/>
      <w:sz w:val="24"/>
      <w:szCs w:val="20"/>
    </w:rPr>
  </w:style>
  <w:style w:type="character" w:customStyle="1" w:styleId="212">
    <w:name w:val="正文文本 Char"/>
    <w:link w:val="26"/>
    <w:qFormat/>
    <w:uiPriority w:val="0"/>
    <w:rPr>
      <w:kern w:val="2"/>
      <w:sz w:val="21"/>
      <w:szCs w:val="24"/>
    </w:rPr>
  </w:style>
  <w:style w:type="character" w:customStyle="1" w:styleId="213">
    <w:name w:val="普通文字 Char1"/>
    <w:qFormat/>
    <w:uiPriority w:val="0"/>
    <w:rPr>
      <w:rFonts w:ascii="宋体" w:hAnsi="Courier New" w:eastAsia="宋体" w:cs="Courier New"/>
      <w:szCs w:val="21"/>
    </w:rPr>
  </w:style>
  <w:style w:type="character" w:customStyle="1" w:styleId="214">
    <w:name w:val="批注框文本 Char"/>
    <w:link w:val="36"/>
    <w:qFormat/>
    <w:uiPriority w:val="0"/>
    <w:rPr>
      <w:kern w:val="2"/>
      <w:sz w:val="18"/>
      <w:szCs w:val="18"/>
    </w:rPr>
  </w:style>
  <w:style w:type="character" w:customStyle="1" w:styleId="215">
    <w:name w:val="表编号 Char"/>
    <w:link w:val="216"/>
    <w:qFormat/>
    <w:uiPriority w:val="0"/>
    <w:rPr>
      <w:rFonts w:ascii="黑体" w:hAnsi="Cambria" w:eastAsia="黑体"/>
      <w:kern w:val="2"/>
      <w:sz w:val="21"/>
    </w:rPr>
  </w:style>
  <w:style w:type="paragraph" w:customStyle="1" w:styleId="216">
    <w:name w:val="表编号"/>
    <w:basedOn w:val="17"/>
    <w:link w:val="215"/>
    <w:qFormat/>
    <w:uiPriority w:val="0"/>
    <w:pPr>
      <w:tabs>
        <w:tab w:val="left" w:pos="1200"/>
      </w:tabs>
      <w:ind w:left="1200" w:hanging="360"/>
      <w:jc w:val="center"/>
    </w:pPr>
    <w:rPr>
      <w:rFonts w:ascii="黑体"/>
      <w:sz w:val="21"/>
    </w:rPr>
  </w:style>
  <w:style w:type="character" w:customStyle="1" w:styleId="217">
    <w:name w:val="表内文字 Char Char"/>
    <w:link w:val="218"/>
    <w:qFormat/>
    <w:uiPriority w:val="0"/>
    <w:rPr>
      <w:rFonts w:eastAsia="仿宋_GB2312"/>
      <w:kern w:val="2"/>
      <w:sz w:val="21"/>
      <w:szCs w:val="24"/>
    </w:rPr>
  </w:style>
  <w:style w:type="paragraph" w:customStyle="1" w:styleId="218">
    <w:name w:val="表内文字"/>
    <w:basedOn w:val="1"/>
    <w:link w:val="217"/>
    <w:qFormat/>
    <w:uiPriority w:val="0"/>
    <w:pPr>
      <w:adjustRightInd w:val="0"/>
      <w:snapToGrid w:val="0"/>
      <w:spacing w:line="320" w:lineRule="exact"/>
      <w:jc w:val="center"/>
    </w:pPr>
    <w:rPr>
      <w:rFonts w:eastAsia="仿宋_GB2312"/>
    </w:rPr>
  </w:style>
  <w:style w:type="character" w:customStyle="1" w:styleId="219">
    <w:name w:val="正文1 Char1"/>
    <w:link w:val="220"/>
    <w:qFormat/>
    <w:uiPriority w:val="0"/>
    <w:rPr>
      <w:rFonts w:eastAsia="仿宋_GB2312"/>
      <w:kern w:val="2"/>
      <w:sz w:val="28"/>
      <w:szCs w:val="28"/>
    </w:rPr>
  </w:style>
  <w:style w:type="paragraph" w:customStyle="1" w:styleId="220">
    <w:name w:val="正文1"/>
    <w:basedOn w:val="1"/>
    <w:link w:val="219"/>
    <w:qFormat/>
    <w:uiPriority w:val="0"/>
    <w:pPr>
      <w:adjustRightInd w:val="0"/>
      <w:snapToGrid w:val="0"/>
      <w:spacing w:line="560" w:lineRule="exact"/>
      <w:ind w:firstLine="200" w:firstLineChars="200"/>
    </w:pPr>
    <w:rPr>
      <w:rFonts w:eastAsia="仿宋_GB2312"/>
      <w:sz w:val="28"/>
      <w:szCs w:val="28"/>
    </w:rPr>
  </w:style>
  <w:style w:type="character" w:customStyle="1" w:styleId="221">
    <w:name w:val="gyy表内文字 Char"/>
    <w:qFormat/>
    <w:uiPriority w:val="0"/>
    <w:rPr>
      <w:rFonts w:eastAsia="宋体"/>
      <w:kern w:val="2"/>
      <w:sz w:val="21"/>
      <w:szCs w:val="21"/>
      <w:lang w:val="en-US" w:eastAsia="zh-CN" w:bidi="ar-SA"/>
    </w:rPr>
  </w:style>
  <w:style w:type="character" w:customStyle="1" w:styleId="222">
    <w:name w:val="样式 加粗"/>
    <w:qFormat/>
    <w:uiPriority w:val="0"/>
    <w:rPr>
      <w:b/>
      <w:bCs/>
      <w:sz w:val="21"/>
    </w:rPr>
  </w:style>
  <w:style w:type="character" w:customStyle="1" w:styleId="223">
    <w:name w:val="正文文本缩进 3 Char"/>
    <w:link w:val="46"/>
    <w:qFormat/>
    <w:uiPriority w:val="0"/>
    <w:rPr>
      <w:color w:val="FF0000"/>
      <w:kern w:val="2"/>
      <w:sz w:val="24"/>
      <w:szCs w:val="24"/>
    </w:rPr>
  </w:style>
  <w:style w:type="character" w:customStyle="1" w:styleId="224">
    <w:name w:val="正文 Char"/>
    <w:qFormat/>
    <w:uiPriority w:val="0"/>
    <w:rPr>
      <w:rFonts w:eastAsia="仿宋_GB2312"/>
      <w:kern w:val="2"/>
      <w:sz w:val="28"/>
      <w:szCs w:val="28"/>
      <w:lang w:val="en-US" w:eastAsia="zh-CN" w:bidi="ar-SA"/>
    </w:rPr>
  </w:style>
  <w:style w:type="character" w:customStyle="1" w:styleId="225">
    <w:name w:val="表格 Char"/>
    <w:link w:val="226"/>
    <w:qFormat/>
    <w:uiPriority w:val="0"/>
    <w:rPr>
      <w:rFonts w:ascii="楷体_GB2312" w:eastAsia="楷体_GB2312"/>
      <w:sz w:val="21"/>
      <w:szCs w:val="21"/>
      <w:u w:color="000000"/>
    </w:rPr>
  </w:style>
  <w:style w:type="paragraph" w:customStyle="1" w:styleId="226">
    <w:name w:val="表格"/>
    <w:basedOn w:val="1"/>
    <w:link w:val="225"/>
    <w:qFormat/>
    <w:uiPriority w:val="0"/>
    <w:pPr>
      <w:spacing w:line="0" w:lineRule="atLeast"/>
      <w:jc w:val="center"/>
      <w:textAlignment w:val="baseline"/>
    </w:pPr>
    <w:rPr>
      <w:rFonts w:ascii="楷体_GB2312" w:eastAsia="楷体_GB2312"/>
      <w:kern w:val="0"/>
      <w:szCs w:val="21"/>
      <w:u w:color="000000"/>
    </w:rPr>
  </w:style>
  <w:style w:type="character" w:customStyle="1" w:styleId="227">
    <w:name w:val="样式 公正文 + 首行缩进:  2 字符 Char"/>
    <w:link w:val="190"/>
    <w:qFormat/>
    <w:uiPriority w:val="0"/>
    <w:rPr>
      <w:rFonts w:ascii="宋体"/>
      <w:sz w:val="24"/>
    </w:rPr>
  </w:style>
  <w:style w:type="character" w:customStyle="1" w:styleId="228">
    <w:name w:val="样式 首行缩进:  2 字符5 Char"/>
    <w:link w:val="229"/>
    <w:qFormat/>
    <w:uiPriority w:val="0"/>
    <w:rPr>
      <w:rFonts w:ascii="仿宋_GB2312" w:eastAsia="仿宋_GB2312"/>
      <w:sz w:val="28"/>
    </w:rPr>
  </w:style>
  <w:style w:type="paragraph" w:customStyle="1" w:styleId="229">
    <w:name w:val="样式 首行缩进:  2 字符5"/>
    <w:basedOn w:val="1"/>
    <w:link w:val="228"/>
    <w:qFormat/>
    <w:uiPriority w:val="0"/>
    <w:pPr>
      <w:spacing w:line="560" w:lineRule="exact"/>
      <w:ind w:firstLine="200" w:firstLineChars="200"/>
    </w:pPr>
    <w:rPr>
      <w:rFonts w:ascii="仿宋_GB2312" w:eastAsia="仿宋_GB2312"/>
      <w:kern w:val="0"/>
      <w:sz w:val="28"/>
      <w:szCs w:val="20"/>
    </w:rPr>
  </w:style>
  <w:style w:type="character" w:customStyle="1" w:styleId="230">
    <w:name w:val="样式 样式 样式 样式 首行缩进:  2 字符4 + 首行缩进:  2 字符1 + 首行缩进:  2 字符 + 首行缩进:  2... Char"/>
    <w:link w:val="231"/>
    <w:qFormat/>
    <w:uiPriority w:val="0"/>
    <w:rPr>
      <w:rFonts w:eastAsia="仿宋_GB2312"/>
      <w:sz w:val="28"/>
    </w:rPr>
  </w:style>
  <w:style w:type="paragraph" w:customStyle="1" w:styleId="231">
    <w:name w:val="样式 样式 样式 样式 首行缩进:  2 字符4 + 首行缩进:  2 字符1 + 首行缩进:  2 字符 + 首行缩进:  2..."/>
    <w:basedOn w:val="1"/>
    <w:link w:val="230"/>
    <w:qFormat/>
    <w:uiPriority w:val="0"/>
    <w:pPr>
      <w:spacing w:line="560" w:lineRule="exact"/>
      <w:ind w:firstLine="560" w:firstLineChars="200"/>
    </w:pPr>
    <w:rPr>
      <w:rFonts w:eastAsia="仿宋_GB2312"/>
      <w:kern w:val="0"/>
      <w:sz w:val="28"/>
      <w:szCs w:val="20"/>
    </w:rPr>
  </w:style>
  <w:style w:type="character" w:customStyle="1" w:styleId="232">
    <w:name w:val="日期 Char"/>
    <w:link w:val="34"/>
    <w:qFormat/>
    <w:uiPriority w:val="0"/>
    <w:rPr>
      <w:kern w:val="2"/>
      <w:sz w:val="21"/>
      <w:szCs w:val="24"/>
    </w:rPr>
  </w:style>
  <w:style w:type="character" w:customStyle="1" w:styleId="233">
    <w:name w:val="称呼 Char1"/>
    <w:qFormat/>
    <w:uiPriority w:val="0"/>
    <w:rPr>
      <w:kern w:val="2"/>
      <w:sz w:val="21"/>
      <w:szCs w:val="24"/>
    </w:rPr>
  </w:style>
  <w:style w:type="character" w:customStyle="1" w:styleId="234">
    <w:name w:val="正文文本缩进 Char1"/>
    <w:semiHidden/>
    <w:qFormat/>
    <w:locked/>
    <w:uiPriority w:val="0"/>
    <w:rPr>
      <w:kern w:val="2"/>
      <w:sz w:val="21"/>
      <w:szCs w:val="24"/>
    </w:rPr>
  </w:style>
  <w:style w:type="character" w:customStyle="1" w:styleId="235">
    <w:name w:val="hj1"/>
    <w:qFormat/>
    <w:uiPriority w:val="0"/>
    <w:rPr>
      <w:sz w:val="20"/>
      <w:szCs w:val="20"/>
    </w:rPr>
  </w:style>
  <w:style w:type="character" w:customStyle="1" w:styleId="236">
    <w:name w:val="签名 Char1"/>
    <w:qFormat/>
    <w:uiPriority w:val="0"/>
    <w:rPr>
      <w:kern w:val="2"/>
      <w:sz w:val="21"/>
      <w:szCs w:val="24"/>
    </w:rPr>
  </w:style>
  <w:style w:type="character" w:customStyle="1" w:styleId="237">
    <w:name w:val="样式 A标题4 + Times New Roman3 Char Char"/>
    <w:link w:val="238"/>
    <w:qFormat/>
    <w:uiPriority w:val="0"/>
    <w:rPr>
      <w:snapToGrid w:val="0"/>
      <w:sz w:val="24"/>
      <w:lang w:bidi="he-IL"/>
    </w:rPr>
  </w:style>
  <w:style w:type="paragraph" w:customStyle="1" w:styleId="238">
    <w:name w:val="样式 A标题4 + Times New Roman3"/>
    <w:basedOn w:val="1"/>
    <w:link w:val="237"/>
    <w:qFormat/>
    <w:uiPriority w:val="0"/>
    <w:pPr>
      <w:adjustRightInd w:val="0"/>
      <w:snapToGrid w:val="0"/>
      <w:spacing w:line="360" w:lineRule="auto"/>
      <w:ind w:firstLine="476"/>
    </w:pPr>
    <w:rPr>
      <w:snapToGrid w:val="0"/>
      <w:kern w:val="0"/>
      <w:sz w:val="24"/>
      <w:szCs w:val="20"/>
      <w:lang w:bidi="he-IL"/>
    </w:rPr>
  </w:style>
  <w:style w:type="character" w:customStyle="1" w:styleId="239">
    <w:name w:val="ca-01"/>
    <w:qFormat/>
    <w:uiPriority w:val="0"/>
    <w:rPr>
      <w:rFonts w:hint="eastAsia" w:ascii="宋体" w:hAnsi="宋体" w:eastAsia="宋体"/>
      <w:sz w:val="24"/>
      <w:szCs w:val="24"/>
    </w:rPr>
  </w:style>
  <w:style w:type="paragraph" w:customStyle="1" w:styleId="24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jc w:val="center"/>
    </w:pPr>
    <w:rPr>
      <w:rFonts w:hint="eastAsia" w:ascii="楷体_GB2312" w:hAnsi="Arial Unicode MS" w:eastAsia="楷体_GB2312"/>
      <w:b/>
      <w:kern w:val="0"/>
      <w:sz w:val="24"/>
    </w:rPr>
  </w:style>
  <w:style w:type="paragraph" w:customStyle="1" w:styleId="241">
    <w:name w:val="样式 样式 样式 黑色 首行缩进:  2 字符 + 首行缩进:  1.67 字符 + 首行缩进:  1.56 字符"/>
    <w:basedOn w:val="1"/>
    <w:qFormat/>
    <w:uiPriority w:val="0"/>
    <w:pPr>
      <w:adjustRightInd w:val="0"/>
      <w:snapToGrid w:val="0"/>
      <w:spacing w:line="460" w:lineRule="exact"/>
      <w:ind w:firstLine="200" w:firstLineChars="200"/>
    </w:pPr>
    <w:rPr>
      <w:rFonts w:ascii="宋体" w:hAnsi="宋体"/>
      <w:color w:val="000000"/>
      <w:sz w:val="24"/>
      <w:szCs w:val="20"/>
    </w:rPr>
  </w:style>
  <w:style w:type="paragraph" w:customStyle="1" w:styleId="242">
    <w:name w:val="门模型"/>
    <w:basedOn w:val="1"/>
    <w:qFormat/>
    <w:uiPriority w:val="0"/>
    <w:pPr>
      <w:ind w:firstLine="570"/>
    </w:pPr>
    <w:rPr>
      <w:sz w:val="28"/>
      <w:szCs w:val="20"/>
    </w:rPr>
  </w:style>
  <w:style w:type="paragraph" w:customStyle="1" w:styleId="243">
    <w:name w:val="XW正文"/>
    <w:basedOn w:val="3"/>
    <w:qFormat/>
    <w:uiPriority w:val="0"/>
    <w:pPr>
      <w:snapToGrid/>
      <w:ind w:firstLine="0" w:firstLineChars="0"/>
      <w:jc w:val="left"/>
      <w:textAlignment w:val="baseline"/>
    </w:pPr>
    <w:rPr>
      <w:kern w:val="0"/>
      <w:sz w:val="24"/>
      <w:szCs w:val="20"/>
    </w:rPr>
  </w:style>
  <w:style w:type="paragraph" w:customStyle="1" w:styleId="244">
    <w:name w:val="A标题3"/>
    <w:basedOn w:val="245"/>
    <w:next w:val="1"/>
    <w:qFormat/>
    <w:uiPriority w:val="0"/>
    <w:pPr>
      <w:tabs>
        <w:tab w:val="left" w:pos="1845"/>
      </w:tabs>
      <w:ind w:left="0" w:firstLine="482"/>
    </w:pPr>
    <w:rPr>
      <w:sz w:val="24"/>
    </w:rPr>
  </w:style>
  <w:style w:type="paragraph" w:customStyle="1" w:styleId="245">
    <w:name w:val="样式 标题 3 + Times New Roman"/>
    <w:basedOn w:val="6"/>
    <w:qFormat/>
    <w:uiPriority w:val="0"/>
    <w:pPr>
      <w:keepNext w:val="0"/>
      <w:keepLines w:val="0"/>
      <w:tabs>
        <w:tab w:val="left" w:pos="1845"/>
      </w:tabs>
      <w:spacing w:before="0" w:after="0" w:line="360" w:lineRule="auto"/>
      <w:ind w:left="1845" w:hanging="420"/>
    </w:pPr>
    <w:rPr>
      <w:b w:val="0"/>
      <w:bCs w:val="0"/>
      <w:sz w:val="28"/>
      <w:szCs w:val="20"/>
      <w:lang w:bidi="he-IL"/>
    </w:rPr>
  </w:style>
  <w:style w:type="paragraph" w:customStyle="1" w:styleId="246">
    <w:name w:val="标题3"/>
    <w:basedOn w:val="1"/>
    <w:qFormat/>
    <w:uiPriority w:val="0"/>
    <w:pPr>
      <w:spacing w:line="360" w:lineRule="auto"/>
      <w:jc w:val="center"/>
    </w:pPr>
    <w:rPr>
      <w:rFonts w:ascii="仿宋_GB2312" w:hAnsi="宋体" w:eastAsia="仿宋_GB2312"/>
      <w:b/>
      <w:sz w:val="30"/>
      <w:szCs w:val="20"/>
    </w:rPr>
  </w:style>
  <w:style w:type="paragraph" w:customStyle="1" w:styleId="24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8">
    <w:name w:val="样式11"/>
    <w:basedOn w:val="1"/>
    <w:qFormat/>
    <w:uiPriority w:val="0"/>
    <w:pPr>
      <w:spacing w:beforeLines="50" w:afterLines="50"/>
    </w:pPr>
    <w:rPr>
      <w:rFonts w:eastAsia="黑体"/>
      <w:color w:val="000000"/>
      <w:sz w:val="28"/>
      <w:szCs w:val="20"/>
    </w:rPr>
  </w:style>
  <w:style w:type="paragraph" w:customStyle="1" w:styleId="249">
    <w:name w:val="bf"/>
    <w:basedOn w:val="1"/>
    <w:qFormat/>
    <w:uiPriority w:val="0"/>
    <w:pPr>
      <w:tabs>
        <w:tab w:val="left" w:pos="0"/>
        <w:tab w:val="left" w:pos="2269"/>
      </w:tabs>
      <w:adjustRightInd w:val="0"/>
      <w:spacing w:before="480" w:after="240" w:line="360" w:lineRule="atLeast"/>
      <w:ind w:left="1134" w:hanging="1134"/>
      <w:jc w:val="center"/>
    </w:pPr>
    <w:rPr>
      <w:rFonts w:ascii="Arial" w:hAnsi="Arial" w:eastAsia="黑体"/>
      <w:kern w:val="0"/>
      <w:sz w:val="32"/>
      <w:szCs w:val="20"/>
    </w:rPr>
  </w:style>
  <w:style w:type="paragraph" w:customStyle="1" w:styleId="250">
    <w:name w:val="图表名"/>
    <w:basedOn w:val="1"/>
    <w:qFormat/>
    <w:uiPriority w:val="0"/>
    <w:pPr>
      <w:jc w:val="center"/>
    </w:pPr>
    <w:rPr>
      <w:rFonts w:eastAsia="黑体"/>
      <w:bCs/>
      <w:snapToGrid w:val="0"/>
      <w:kern w:val="0"/>
      <w:sz w:val="24"/>
    </w:rPr>
  </w:style>
  <w:style w:type="paragraph" w:customStyle="1" w:styleId="251">
    <w:name w:val="样式 正文文本"/>
    <w:basedOn w:val="26"/>
    <w:qFormat/>
    <w:uiPriority w:val="0"/>
    <w:pPr>
      <w:adjustRightInd w:val="0"/>
      <w:spacing w:after="0" w:line="560" w:lineRule="exact"/>
      <w:ind w:firstLine="560"/>
      <w:textAlignment w:val="baseline"/>
    </w:pPr>
    <w:rPr>
      <w:rFonts w:ascii="仿宋_GB2312" w:hAnsi="宋体" w:eastAsia="仿宋_GB2312"/>
      <w:sz w:val="28"/>
    </w:rPr>
  </w:style>
  <w:style w:type="paragraph" w:customStyle="1" w:styleId="252">
    <w:name w:val="pa-23"/>
    <w:basedOn w:val="1"/>
    <w:qFormat/>
    <w:uiPriority w:val="0"/>
    <w:pPr>
      <w:widowControl/>
      <w:spacing w:line="360" w:lineRule="atLeast"/>
      <w:ind w:firstLine="500"/>
    </w:pPr>
    <w:rPr>
      <w:rFonts w:ascii="宋体" w:hAnsi="宋体"/>
      <w:kern w:val="0"/>
      <w:sz w:val="24"/>
    </w:rPr>
  </w:style>
  <w:style w:type="paragraph" w:customStyle="1" w:styleId="253">
    <w:name w:val="Char3"/>
    <w:basedOn w:val="1"/>
    <w:qFormat/>
    <w:uiPriority w:val="0"/>
    <w:pPr>
      <w:spacing w:line="360" w:lineRule="auto"/>
      <w:ind w:firstLine="200" w:firstLineChars="200"/>
    </w:pPr>
    <w:rPr>
      <w:rFonts w:ascii="Arial" w:hAnsi="Arial"/>
      <w:kern w:val="0"/>
      <w:sz w:val="24"/>
      <w:szCs w:val="20"/>
    </w:rPr>
  </w:style>
  <w:style w:type="paragraph" w:customStyle="1" w:styleId="254">
    <w:name w:val="Char Char Char Char Char Char Char Char Char Char1"/>
    <w:basedOn w:val="1"/>
    <w:qFormat/>
    <w:uiPriority w:val="0"/>
    <w:rPr>
      <w:szCs w:val="21"/>
    </w:rPr>
  </w:style>
  <w:style w:type="paragraph" w:customStyle="1" w:styleId="255">
    <w:name w:val="CM68"/>
    <w:basedOn w:val="21"/>
    <w:next w:val="21"/>
    <w:qFormat/>
    <w:uiPriority w:val="0"/>
    <w:pPr>
      <w:spacing w:after="158"/>
    </w:pPr>
    <w:rPr>
      <w:rFonts w:cs="Times New Roman"/>
      <w:color w:val="auto"/>
    </w:rPr>
  </w:style>
  <w:style w:type="paragraph" w:customStyle="1" w:styleId="256">
    <w:name w:val="1"/>
    <w:basedOn w:val="1"/>
    <w:next w:val="26"/>
    <w:qFormat/>
    <w:uiPriority w:val="0"/>
    <w:pPr>
      <w:adjustRightInd w:val="0"/>
      <w:spacing w:line="60" w:lineRule="atLeast"/>
      <w:textAlignment w:val="baseline"/>
    </w:pPr>
    <w:rPr>
      <w:rFonts w:ascii="宋体" w:hAnsi="宋体"/>
      <w:sz w:val="24"/>
      <w:szCs w:val="20"/>
    </w:rPr>
  </w:style>
  <w:style w:type="paragraph" w:customStyle="1" w:styleId="257">
    <w:name w:val="样式 样式 A标题3 + Times New Roman + Times New Roman 行距: 1.5 倍行距"/>
    <w:basedOn w:val="1"/>
    <w:qFormat/>
    <w:uiPriority w:val="0"/>
    <w:pPr>
      <w:spacing w:line="360" w:lineRule="auto"/>
      <w:jc w:val="left"/>
      <w:textAlignment w:val="baseline"/>
      <w:outlineLvl w:val="2"/>
    </w:pPr>
    <w:rPr>
      <w:rFonts w:eastAsia="黑体" w:cs="宋体"/>
      <w:kern w:val="0"/>
      <w:sz w:val="24"/>
    </w:rPr>
  </w:style>
  <w:style w:type="paragraph" w:customStyle="1" w:styleId="258">
    <w:name w:val="表格样式5号居中"/>
    <w:basedOn w:val="1"/>
    <w:qFormat/>
    <w:uiPriority w:val="0"/>
    <w:pPr>
      <w:adjustRightInd w:val="0"/>
      <w:snapToGrid w:val="0"/>
      <w:jc w:val="left"/>
    </w:pPr>
    <w:rPr>
      <w:kern w:val="0"/>
      <w:sz w:val="28"/>
      <w:szCs w:val="20"/>
    </w:rPr>
  </w:style>
  <w:style w:type="paragraph" w:customStyle="1" w:styleId="259">
    <w:name w:val="xl28"/>
    <w:basedOn w:val="1"/>
    <w:qFormat/>
    <w:uiPriority w:val="0"/>
    <w:pPr>
      <w:widowControl/>
      <w:pBdr>
        <w:left w:val="single" w:color="auto" w:sz="4" w:space="0"/>
        <w:right w:val="single" w:color="auto" w:sz="4" w:space="0"/>
      </w:pBdr>
      <w:spacing w:before="100" w:beforeAutospacing="1" w:after="100" w:afterAutospacing="1" w:line="460" w:lineRule="exact"/>
      <w:ind w:firstLine="200" w:firstLineChars="200"/>
      <w:jc w:val="center"/>
      <w:textAlignment w:val="center"/>
    </w:pPr>
    <w:rPr>
      <w:rFonts w:hint="eastAsia" w:ascii="楷体_GB2312" w:hAnsi="Arial Unicode MS" w:eastAsia="楷体_GB2312"/>
      <w:kern w:val="0"/>
      <w:sz w:val="24"/>
    </w:rPr>
  </w:style>
  <w:style w:type="paragraph" w:customStyle="1" w:styleId="260">
    <w:name w:val="USE 5"/>
    <w:basedOn w:val="1"/>
    <w:qFormat/>
    <w:uiPriority w:val="0"/>
    <w:pPr>
      <w:tabs>
        <w:tab w:val="left" w:pos="2940"/>
      </w:tabs>
      <w:spacing w:line="360" w:lineRule="auto"/>
      <w:ind w:left="2940" w:hanging="420"/>
      <w:jc w:val="left"/>
    </w:pPr>
    <w:rPr>
      <w:rFonts w:ascii="宋体" w:hAnsi="宋体"/>
      <w:sz w:val="24"/>
    </w:rPr>
  </w:style>
  <w:style w:type="paragraph" w:customStyle="1" w:styleId="261">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262">
    <w:name w:val="slStyle8"/>
    <w:basedOn w:val="1"/>
    <w:next w:val="1"/>
    <w:qFormat/>
    <w:uiPriority w:val="0"/>
    <w:pPr>
      <w:tabs>
        <w:tab w:val="left" w:pos="4780"/>
      </w:tabs>
      <w:ind w:left="4400" w:hanging="1420"/>
    </w:pPr>
    <w:rPr>
      <w:rFonts w:ascii="隶书" w:hAnsi="宋体" w:eastAsia="隶书"/>
      <w:b/>
      <w:sz w:val="20"/>
      <w:szCs w:val="20"/>
    </w:rPr>
  </w:style>
  <w:style w:type="paragraph" w:customStyle="1" w:styleId="263">
    <w:name w:val="表号"/>
    <w:basedOn w:val="1"/>
    <w:qFormat/>
    <w:uiPriority w:val="0"/>
    <w:pPr>
      <w:spacing w:after="60" w:line="460" w:lineRule="exact"/>
      <w:jc w:val="center"/>
    </w:pPr>
    <w:rPr>
      <w:rFonts w:ascii="黑体" w:hAnsi="宋体" w:eastAsia="黑体"/>
      <w:sz w:val="24"/>
      <w:szCs w:val="20"/>
    </w:rPr>
  </w:style>
  <w:style w:type="paragraph" w:customStyle="1" w:styleId="264">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26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8">
    <w:name w:val="样式 正  文 + 行距: 1.5 倍行距"/>
    <w:basedOn w:val="116"/>
    <w:qFormat/>
    <w:uiPriority w:val="0"/>
    <w:pPr>
      <w:adjustRightInd/>
      <w:snapToGrid/>
      <w:spacing w:line="360" w:lineRule="auto"/>
      <w:ind w:firstLine="0" w:firstLineChars="0"/>
    </w:pPr>
    <w:rPr>
      <w:rFonts w:eastAsia="宋体" w:cs="宋体"/>
      <w:sz w:val="24"/>
      <w:szCs w:val="20"/>
    </w:rPr>
  </w:style>
  <w:style w:type="paragraph" w:customStyle="1" w:styleId="269">
    <w:name w:val="样式 表名 + 居中"/>
    <w:basedOn w:val="1"/>
    <w:qFormat/>
    <w:uiPriority w:val="0"/>
    <w:pPr>
      <w:adjustRightInd w:val="0"/>
      <w:spacing w:after="60" w:line="460" w:lineRule="exact"/>
      <w:ind w:firstLine="100" w:firstLineChars="100"/>
      <w:jc w:val="left"/>
      <w:textAlignment w:val="baseline"/>
    </w:pPr>
    <w:rPr>
      <w:rFonts w:ascii="黑体" w:hAnsi="Arial" w:eastAsia="黑体" w:cs="宋体"/>
      <w:kern w:val="0"/>
      <w:sz w:val="24"/>
      <w:szCs w:val="20"/>
    </w:rPr>
  </w:style>
  <w:style w:type="paragraph" w:customStyle="1" w:styleId="270">
    <w:name w:val="font5"/>
    <w:basedOn w:val="1"/>
    <w:qFormat/>
    <w:uiPriority w:val="0"/>
    <w:pPr>
      <w:widowControl/>
      <w:spacing w:before="100" w:beforeAutospacing="1" w:after="100" w:afterAutospacing="1" w:line="460" w:lineRule="exact"/>
      <w:ind w:firstLine="200" w:firstLineChars="200"/>
      <w:jc w:val="left"/>
    </w:pPr>
    <w:rPr>
      <w:rFonts w:hint="eastAsia" w:ascii="宋体" w:hAnsi="宋体"/>
      <w:kern w:val="0"/>
      <w:sz w:val="18"/>
    </w:rPr>
  </w:style>
  <w:style w:type="paragraph" w:customStyle="1" w:styleId="271">
    <w:name w:val="Char1 Char Char"/>
    <w:basedOn w:val="1"/>
    <w:qFormat/>
    <w:uiPriority w:val="0"/>
    <w:pPr>
      <w:widowControl/>
      <w:spacing w:after="160" w:line="240" w:lineRule="exact"/>
      <w:ind w:firstLine="200" w:firstLineChars="200"/>
      <w:jc w:val="left"/>
    </w:pPr>
    <w:rPr>
      <w:sz w:val="24"/>
    </w:rPr>
  </w:style>
  <w:style w:type="paragraph" w:customStyle="1" w:styleId="272">
    <w:name w:val="font8"/>
    <w:basedOn w:val="1"/>
    <w:qFormat/>
    <w:uiPriority w:val="0"/>
    <w:pPr>
      <w:widowControl/>
      <w:spacing w:before="100" w:beforeAutospacing="1" w:after="100" w:afterAutospacing="1" w:line="460" w:lineRule="exact"/>
      <w:ind w:firstLine="200" w:firstLineChars="200"/>
      <w:jc w:val="left"/>
    </w:pPr>
    <w:rPr>
      <w:rFonts w:hint="eastAsia" w:ascii="楷体_GB2312" w:hAnsi="Arial Unicode MS" w:eastAsia="楷体_GB2312"/>
      <w:kern w:val="0"/>
      <w:sz w:val="24"/>
    </w:rPr>
  </w:style>
  <w:style w:type="paragraph" w:customStyle="1" w:styleId="273">
    <w:name w:val="font9"/>
    <w:basedOn w:val="1"/>
    <w:qFormat/>
    <w:uiPriority w:val="0"/>
    <w:pPr>
      <w:widowControl/>
      <w:spacing w:before="100" w:beforeAutospacing="1" w:after="100" w:afterAutospacing="1" w:line="460" w:lineRule="exact"/>
      <w:ind w:firstLine="200" w:firstLineChars="200"/>
      <w:jc w:val="left"/>
    </w:pPr>
    <w:rPr>
      <w:rFonts w:hint="eastAsia" w:ascii="宋体" w:hAnsi="宋体"/>
      <w:kern w:val="0"/>
      <w:sz w:val="24"/>
    </w:rPr>
  </w:style>
  <w:style w:type="paragraph" w:customStyle="1" w:styleId="274">
    <w:name w:val="Char Char5 Char"/>
    <w:basedOn w:val="1"/>
    <w:qFormat/>
    <w:uiPriority w:val="0"/>
  </w:style>
  <w:style w:type="paragraph" w:customStyle="1" w:styleId="275">
    <w:name w:val="样式7"/>
    <w:basedOn w:val="1"/>
    <w:qFormat/>
    <w:uiPriority w:val="0"/>
    <w:pPr>
      <w:spacing w:line="300" w:lineRule="exact"/>
      <w:jc w:val="center"/>
    </w:pPr>
    <w:rPr>
      <w:color w:val="000000"/>
      <w:szCs w:val="20"/>
    </w:rPr>
  </w:style>
  <w:style w:type="paragraph" w:customStyle="1" w:styleId="276">
    <w:name w:val="Char Char Char Char Char Char1 Char"/>
    <w:basedOn w:val="1"/>
    <w:qFormat/>
    <w:uiPriority w:val="0"/>
    <w:pPr>
      <w:spacing w:after="160" w:line="240" w:lineRule="exact"/>
      <w:ind w:firstLine="200" w:firstLineChars="200"/>
      <w:jc w:val="left"/>
    </w:pPr>
    <w:rPr>
      <w:rFonts w:ascii="宋体" w:hAnsi="宋体" w:eastAsia="仿宋_GB2312"/>
      <w:spacing w:val="14"/>
      <w:kern w:val="0"/>
      <w:sz w:val="24"/>
      <w:szCs w:val="28"/>
    </w:rPr>
  </w:style>
  <w:style w:type="paragraph" w:customStyle="1" w:styleId="277">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kern w:val="0"/>
      <w:sz w:val="20"/>
      <w:szCs w:val="20"/>
    </w:rPr>
  </w:style>
  <w:style w:type="paragraph" w:customStyle="1" w:styleId="278">
    <w:name w:val="font13"/>
    <w:basedOn w:val="1"/>
    <w:qFormat/>
    <w:uiPriority w:val="0"/>
    <w:pPr>
      <w:widowControl/>
      <w:spacing w:before="100" w:beforeAutospacing="1" w:after="100" w:afterAutospacing="1" w:line="460" w:lineRule="exact"/>
      <w:ind w:firstLine="200" w:firstLineChars="200"/>
      <w:jc w:val="left"/>
    </w:pPr>
    <w:rPr>
      <w:rFonts w:hint="eastAsia" w:ascii="宋体" w:hAnsi="宋体"/>
      <w:kern w:val="0"/>
      <w:sz w:val="24"/>
    </w:rPr>
  </w:style>
  <w:style w:type="paragraph" w:customStyle="1" w:styleId="279">
    <w:name w:val="xl9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280">
    <w:name w:val="样式 标题 1 + 居中 行距: 固定值 20 磅"/>
    <w:basedOn w:val="4"/>
    <w:qFormat/>
    <w:uiPriority w:val="0"/>
    <w:pPr>
      <w:snapToGrid w:val="0"/>
      <w:spacing w:before="0" w:after="50" w:line="400" w:lineRule="exact"/>
      <w:jc w:val="center"/>
    </w:pPr>
    <w:rPr>
      <w:rFonts w:ascii="宋体" w:hAnsi="宋体" w:eastAsia="宋体" w:cs="宋体"/>
      <w:b/>
      <w:sz w:val="32"/>
      <w:szCs w:val="20"/>
    </w:rPr>
  </w:style>
  <w:style w:type="paragraph" w:customStyle="1" w:styleId="2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jc w:val="left"/>
      <w:textAlignment w:val="center"/>
    </w:pPr>
    <w:rPr>
      <w:rFonts w:hint="eastAsia" w:ascii="楷体_GB2312" w:hAnsi="Arial Unicode MS" w:eastAsia="楷体_GB2312"/>
      <w:kern w:val="0"/>
      <w:sz w:val="24"/>
    </w:rPr>
  </w:style>
  <w:style w:type="paragraph" w:customStyle="1" w:styleId="282">
    <w:name w:val="Char Char1 Char"/>
    <w:basedOn w:val="1"/>
    <w:qFormat/>
    <w:uiPriority w:val="0"/>
    <w:pPr>
      <w:adjustRightInd w:val="0"/>
      <w:spacing w:line="436" w:lineRule="exact"/>
      <w:ind w:left="357"/>
      <w:jc w:val="left"/>
      <w:outlineLvl w:val="3"/>
    </w:pPr>
    <w:rPr>
      <w:rFonts w:ascii="Tahoma" w:hAnsi="Tahoma"/>
      <w:b/>
      <w:sz w:val="24"/>
      <w:szCs w:val="20"/>
      <w:shd w:val="clear" w:color="auto" w:fill="000080"/>
    </w:rPr>
  </w:style>
  <w:style w:type="paragraph" w:customStyle="1" w:styleId="283">
    <w:name w:val="样式 样式 样式 样式 样式 首行缩进:  2 字符4 + 首行缩进:  2 字符1 + 首行缩进:  2 字符 + 首行缩进:..."/>
    <w:basedOn w:val="231"/>
    <w:qFormat/>
    <w:uiPriority w:val="0"/>
    <w:pPr>
      <w:ind w:firstLine="200"/>
    </w:pPr>
  </w:style>
  <w:style w:type="paragraph" w:customStyle="1" w:styleId="284">
    <w:name w:val="标 题 一"/>
    <w:basedOn w:val="53"/>
    <w:qFormat/>
    <w:uiPriority w:val="0"/>
    <w:pPr>
      <w:adjustRightInd w:val="0"/>
      <w:spacing w:before="360" w:after="360" w:line="460" w:lineRule="exact"/>
      <w:textAlignment w:val="baseline"/>
    </w:pPr>
    <w:rPr>
      <w:rFonts w:ascii="黑体" w:hAnsi="Cambria" w:eastAsia="黑体" w:cs="宋体"/>
      <w:b w:val="0"/>
      <w:bCs w:val="0"/>
      <w:kern w:val="0"/>
      <w:sz w:val="36"/>
      <w:szCs w:val="20"/>
    </w:rPr>
  </w:style>
  <w:style w:type="paragraph" w:customStyle="1" w:styleId="285">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286">
    <w:name w:val="CM69"/>
    <w:basedOn w:val="21"/>
    <w:next w:val="21"/>
    <w:qFormat/>
    <w:uiPriority w:val="0"/>
    <w:pPr>
      <w:spacing w:after="535"/>
    </w:pPr>
    <w:rPr>
      <w:rFonts w:cs="Times New Roman"/>
      <w:color w:val="auto"/>
    </w:rPr>
  </w:style>
  <w:style w:type="paragraph" w:customStyle="1" w:styleId="28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88">
    <w:name w:val="USE 2"/>
    <w:basedOn w:val="1"/>
    <w:qFormat/>
    <w:uiPriority w:val="0"/>
    <w:pPr>
      <w:spacing w:line="360" w:lineRule="auto"/>
      <w:ind w:left="4736" w:hanging="3836"/>
      <w:jc w:val="left"/>
    </w:pPr>
    <w:rPr>
      <w:rFonts w:ascii="宋体" w:hAnsi="宋体"/>
      <w:sz w:val="24"/>
      <w:szCs w:val="20"/>
    </w:rPr>
  </w:style>
  <w:style w:type="paragraph" w:customStyle="1" w:styleId="28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jc w:val="center"/>
    </w:pPr>
    <w:rPr>
      <w:rFonts w:ascii="Arial Unicode MS" w:hAnsi="Arial Unicode MS" w:eastAsia="Arial Unicode MS"/>
      <w:color w:val="FF0000"/>
      <w:kern w:val="0"/>
      <w:sz w:val="24"/>
    </w:rPr>
  </w:style>
  <w:style w:type="paragraph" w:customStyle="1" w:styleId="290">
    <w:name w:val="4"/>
    <w:basedOn w:val="8"/>
    <w:qFormat/>
    <w:uiPriority w:val="0"/>
    <w:pPr>
      <w:keepNext w:val="0"/>
      <w:keepLines/>
      <w:tabs>
        <w:tab w:val="left" w:pos="1134"/>
      </w:tabs>
      <w:spacing w:before="60" w:after="60" w:line="300" w:lineRule="auto"/>
      <w:ind w:firstLine="0" w:firstLineChars="0"/>
    </w:pPr>
    <w:rPr>
      <w:rFonts w:ascii="Arial" w:hAnsi="Arial"/>
      <w:color w:val="auto"/>
      <w:sz w:val="24"/>
      <w:szCs w:val="20"/>
    </w:rPr>
  </w:style>
  <w:style w:type="paragraph" w:customStyle="1" w:styleId="291">
    <w:name w:val="xl112"/>
    <w:basedOn w:val="1"/>
    <w:qFormat/>
    <w:uiPriority w:val="0"/>
    <w:pPr>
      <w:widowControl/>
      <w:spacing w:before="100" w:beforeAutospacing="1" w:after="100" w:afterAutospacing="1"/>
      <w:jc w:val="center"/>
    </w:pPr>
    <w:rPr>
      <w:b/>
      <w:bCs/>
      <w:kern w:val="0"/>
      <w:sz w:val="24"/>
    </w:rPr>
  </w:style>
  <w:style w:type="paragraph" w:customStyle="1" w:styleId="292">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jc w:val="left"/>
    </w:pPr>
    <w:rPr>
      <w:rFonts w:hint="eastAsia" w:ascii="楷体_GB2312" w:hAnsi="Arial Unicode MS" w:eastAsia="楷体_GB2312"/>
      <w:color w:val="008080"/>
      <w:kern w:val="0"/>
      <w:sz w:val="24"/>
      <w:u w:val="single"/>
    </w:rPr>
  </w:style>
  <w:style w:type="paragraph" w:customStyle="1" w:styleId="293">
    <w:name w:val="样式 样式 标题 2 + Times New Roman 段前: 0.5 行 段后: 0.5 行 + 段前: 0.3 行 段后..."/>
    <w:basedOn w:val="1"/>
    <w:qFormat/>
    <w:uiPriority w:val="0"/>
    <w:pPr>
      <w:spacing w:beforeLines="30" w:afterLines="20" w:line="360" w:lineRule="auto"/>
      <w:outlineLvl w:val="1"/>
    </w:pPr>
    <w:rPr>
      <w:rFonts w:cs="宋体"/>
      <w:b/>
      <w:bCs/>
      <w:sz w:val="28"/>
      <w:szCs w:val="20"/>
    </w:rPr>
  </w:style>
  <w:style w:type="paragraph" w:customStyle="1" w:styleId="294">
    <w:name w:val="1-正文(仿宋)"/>
    <w:basedOn w:val="1"/>
    <w:qFormat/>
    <w:uiPriority w:val="0"/>
    <w:pPr>
      <w:spacing w:line="360" w:lineRule="auto"/>
      <w:ind w:firstLine="567"/>
      <w:jc w:val="left"/>
    </w:pPr>
    <w:rPr>
      <w:rFonts w:ascii="仿宋_GB2312" w:eastAsia="仿宋_GB2312"/>
      <w:color w:val="000000"/>
      <w:sz w:val="28"/>
      <w:szCs w:val="20"/>
    </w:rPr>
  </w:style>
  <w:style w:type="paragraph" w:customStyle="1" w:styleId="295">
    <w:name w:val="标题2"/>
    <w:basedOn w:val="5"/>
    <w:qFormat/>
    <w:uiPriority w:val="0"/>
    <w:pPr>
      <w:spacing w:beforeLines="10" w:afterLines="10" w:line="413" w:lineRule="auto"/>
      <w:ind w:firstLine="540" w:firstLineChars="200"/>
    </w:pPr>
    <w:rPr>
      <w:rFonts w:ascii="华康简标题宋" w:hAnsi="Times New Roman" w:eastAsia="华康简标题宋"/>
      <w:b w:val="0"/>
      <w:bCs w:val="0"/>
      <w:sz w:val="27"/>
      <w:szCs w:val="20"/>
    </w:rPr>
  </w:style>
  <w:style w:type="paragraph" w:customStyle="1" w:styleId="296">
    <w:name w:val="样式 样式 宋体 四号 首行缩进:  0.97 厘米 + 首行缩进:  2 字符"/>
    <w:basedOn w:val="1"/>
    <w:qFormat/>
    <w:uiPriority w:val="0"/>
    <w:pPr>
      <w:spacing w:line="520" w:lineRule="exact"/>
      <w:ind w:firstLine="560" w:firstLineChars="200"/>
    </w:pPr>
    <w:rPr>
      <w:rFonts w:ascii="宋体" w:hAnsi="宋体" w:cs="宋体"/>
      <w:sz w:val="28"/>
    </w:rPr>
  </w:style>
  <w:style w:type="paragraph" w:customStyle="1" w:styleId="297">
    <w:name w:val="标题4"/>
    <w:basedOn w:val="6"/>
    <w:qFormat/>
    <w:uiPriority w:val="0"/>
    <w:pPr>
      <w:spacing w:before="120" w:after="120" w:line="300" w:lineRule="auto"/>
      <w:outlineLvl w:val="3"/>
    </w:pPr>
    <w:rPr>
      <w:rFonts w:hint="eastAsia" w:ascii="黑体" w:eastAsia="黑体"/>
      <w:b w:val="0"/>
      <w:bCs w:val="0"/>
      <w:sz w:val="24"/>
    </w:rPr>
  </w:style>
  <w:style w:type="paragraph" w:customStyle="1" w:styleId="298">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line="460" w:lineRule="exact"/>
      <w:ind w:firstLine="200" w:firstLineChars="200"/>
    </w:pPr>
    <w:rPr>
      <w:rFonts w:ascii="Arial Unicode MS" w:hAnsi="Arial Unicode MS" w:eastAsia="Arial Unicode MS"/>
      <w:kern w:val="0"/>
      <w:sz w:val="24"/>
    </w:rPr>
  </w:style>
  <w:style w:type="paragraph" w:customStyle="1" w:styleId="299">
    <w:name w:val="南大梁1.1.1.1-1标题"/>
    <w:basedOn w:val="300"/>
    <w:qFormat/>
    <w:uiPriority w:val="0"/>
    <w:pPr>
      <w:spacing w:before="60" w:after="60"/>
      <w:ind w:left="0" w:leftChars="0"/>
    </w:pPr>
    <w:rPr>
      <w:rFonts w:ascii="黑体" w:eastAsia="黑体"/>
    </w:rPr>
  </w:style>
  <w:style w:type="paragraph" w:customStyle="1" w:styleId="300">
    <w:name w:val="南大梁1.1.1.1-2级标题"/>
    <w:basedOn w:val="1"/>
    <w:qFormat/>
    <w:uiPriority w:val="0"/>
    <w:pPr>
      <w:spacing w:line="360" w:lineRule="auto"/>
      <w:ind w:left="200" w:leftChars="200"/>
    </w:pPr>
    <w:rPr>
      <w:rFonts w:ascii="宋体" w:hAnsi="宋体"/>
      <w:sz w:val="24"/>
    </w:rPr>
  </w:style>
  <w:style w:type="paragraph" w:customStyle="1" w:styleId="30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0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3">
    <w:name w:val="Char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30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5">
    <w:name w:val="p0"/>
    <w:basedOn w:val="1"/>
    <w:qFormat/>
    <w:uiPriority w:val="0"/>
    <w:pPr>
      <w:widowControl/>
    </w:pPr>
    <w:rPr>
      <w:kern w:val="0"/>
      <w:szCs w:val="20"/>
    </w:rPr>
  </w:style>
  <w:style w:type="paragraph" w:customStyle="1" w:styleId="306">
    <w:name w:val="样式12"/>
    <w:basedOn w:val="307"/>
    <w:qFormat/>
    <w:uiPriority w:val="0"/>
    <w:pPr>
      <w:ind w:firstLine="0" w:firstLineChars="0"/>
    </w:pPr>
  </w:style>
  <w:style w:type="paragraph" w:customStyle="1" w:styleId="307">
    <w:name w:val="样式8"/>
    <w:basedOn w:val="1"/>
    <w:qFormat/>
    <w:uiPriority w:val="0"/>
    <w:pPr>
      <w:ind w:firstLine="497" w:firstLineChars="200"/>
    </w:pPr>
    <w:rPr>
      <w:color w:val="000000"/>
      <w:sz w:val="24"/>
      <w:szCs w:val="20"/>
    </w:rPr>
  </w:style>
  <w:style w:type="paragraph" w:customStyle="1" w:styleId="308">
    <w:name w:val="目录"/>
    <w:basedOn w:val="1"/>
    <w:qFormat/>
    <w:uiPriority w:val="0"/>
    <w:pPr>
      <w:widowControl/>
      <w:jc w:val="center"/>
    </w:pPr>
    <w:rPr>
      <w:rFonts w:ascii="宋体"/>
      <w:b/>
      <w:kern w:val="0"/>
      <w:sz w:val="36"/>
      <w:szCs w:val="20"/>
    </w:rPr>
  </w:style>
  <w:style w:type="paragraph" w:customStyle="1" w:styleId="30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10">
    <w:name w:val="样式 标题 3标题3Sottoparagrafoh33rd levelH3标题13一般标题标题 小3条标题1...."/>
    <w:basedOn w:val="6"/>
    <w:qFormat/>
    <w:uiPriority w:val="0"/>
    <w:pPr>
      <w:spacing w:beforeLines="20" w:after="120" w:line="460" w:lineRule="exact"/>
      <w:jc w:val="left"/>
    </w:pPr>
    <w:rPr>
      <w:rFonts w:ascii="黑体" w:hAnsi="黑体" w:eastAsia="黑体" w:cs="宋体"/>
      <w:b w:val="0"/>
      <w:bCs w:val="0"/>
      <w:sz w:val="28"/>
      <w:szCs w:val="20"/>
    </w:rPr>
  </w:style>
  <w:style w:type="paragraph" w:customStyle="1" w:styleId="311">
    <w:name w:val="样式 标题 3标题 3 Char Char Char标题 31标题 3 Char Char1三级标题标题 3 Char...1"/>
    <w:basedOn w:val="6"/>
    <w:qFormat/>
    <w:uiPriority w:val="0"/>
    <w:pPr>
      <w:autoSpaceDE w:val="0"/>
      <w:autoSpaceDN w:val="0"/>
      <w:adjustRightInd w:val="0"/>
      <w:spacing w:before="120" w:after="120" w:line="360" w:lineRule="auto"/>
      <w:textAlignment w:val="baseline"/>
    </w:pPr>
    <w:rPr>
      <w:rFonts w:eastAsia="黑体"/>
      <w:b w:val="0"/>
      <w:kern w:val="0"/>
      <w:sz w:val="24"/>
      <w:szCs w:val="20"/>
    </w:rPr>
  </w:style>
  <w:style w:type="paragraph" w:customStyle="1" w:styleId="312">
    <w:name w:val="A附注"/>
    <w:basedOn w:val="1"/>
    <w:qFormat/>
    <w:uiPriority w:val="0"/>
    <w:pPr>
      <w:spacing w:line="288" w:lineRule="auto"/>
      <w:ind w:firstLine="200" w:firstLineChars="200"/>
      <w:jc w:val="left"/>
    </w:pPr>
    <w:rPr>
      <w:rFonts w:ascii="Arial" w:hAnsi="Arial"/>
      <w:kern w:val="0"/>
      <w:szCs w:val="20"/>
    </w:rPr>
  </w:style>
  <w:style w:type="paragraph" w:customStyle="1" w:styleId="313">
    <w:name w:val="公表文"/>
    <w:basedOn w:val="1"/>
    <w:qFormat/>
    <w:uiPriority w:val="0"/>
    <w:pPr>
      <w:adjustRightInd w:val="0"/>
      <w:snapToGrid w:val="0"/>
      <w:spacing w:before="30" w:after="30" w:line="460" w:lineRule="exact"/>
      <w:ind w:firstLine="200" w:firstLineChars="200"/>
      <w:jc w:val="center"/>
    </w:pPr>
    <w:rPr>
      <w:rFonts w:ascii="宋体" w:hAnsi="宋体" w:eastAsia="楷体_GB2312"/>
      <w:sz w:val="24"/>
    </w:rPr>
  </w:style>
  <w:style w:type="paragraph" w:customStyle="1" w:styleId="314">
    <w:name w:val="样式3"/>
    <w:basedOn w:val="53"/>
    <w:qFormat/>
    <w:uiPriority w:val="0"/>
    <w:rPr>
      <w:rFonts w:ascii="隶书" w:hAnsi="Arial" w:eastAsia="隶书"/>
      <w:b w:val="0"/>
      <w:bCs w:val="0"/>
      <w:color w:val="000000"/>
      <w:sz w:val="52"/>
      <w:szCs w:val="20"/>
    </w:rPr>
  </w:style>
  <w:style w:type="paragraph" w:customStyle="1" w:styleId="315">
    <w:name w:val="修订1"/>
    <w:semiHidden/>
    <w:qFormat/>
    <w:uiPriority w:val="99"/>
    <w:rPr>
      <w:rFonts w:ascii="Times New Roman" w:hAnsi="Times New Roman" w:eastAsia="宋体" w:cs="Times New Roman"/>
      <w:kern w:val="2"/>
      <w:sz w:val="21"/>
      <w:lang w:val="en-US" w:eastAsia="zh-CN" w:bidi="ar-SA"/>
    </w:rPr>
  </w:style>
  <w:style w:type="paragraph" w:customStyle="1" w:styleId="316">
    <w:name w:val="样式 (符号) 宋体 左侧:  0.48 厘米 首行缩进:  2 字符 右侧:  0.03 厘米 行距: 固定值 23 磅"/>
    <w:basedOn w:val="1"/>
    <w:qFormat/>
    <w:uiPriority w:val="0"/>
    <w:pPr>
      <w:spacing w:line="460" w:lineRule="exact"/>
      <w:ind w:firstLine="200" w:firstLineChars="200"/>
    </w:pPr>
    <w:rPr>
      <w:rFonts w:ascii="宋体" w:hAnsi="宋体" w:cs="宋体"/>
      <w:kern w:val="0"/>
      <w:sz w:val="24"/>
      <w:szCs w:val="20"/>
    </w:rPr>
  </w:style>
  <w:style w:type="paragraph" w:customStyle="1" w:styleId="31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pPr>
    <w:rPr>
      <w:rFonts w:ascii="Arial Unicode MS" w:hAnsi="Arial Unicode MS" w:eastAsia="Arial Unicode MS"/>
      <w:kern w:val="0"/>
      <w:sz w:val="24"/>
    </w:rPr>
  </w:style>
  <w:style w:type="paragraph" w:customStyle="1" w:styleId="31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jc w:val="center"/>
      <w:textAlignment w:val="center"/>
    </w:pPr>
    <w:rPr>
      <w:rFonts w:hint="eastAsia" w:ascii="楷体_GB2312" w:hAnsi="Arial Unicode MS" w:eastAsia="楷体_GB2312"/>
      <w:kern w:val="0"/>
      <w:sz w:val="24"/>
    </w:rPr>
  </w:style>
  <w:style w:type="paragraph" w:customStyle="1" w:styleId="319">
    <w:name w:val="È±?"/>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20">
    <w:name w:val="样式 样式 样式 首行缩进:  2 字符10 + + 首行缩进:  2 字符"/>
    <w:basedOn w:val="1"/>
    <w:qFormat/>
    <w:uiPriority w:val="0"/>
    <w:pPr>
      <w:spacing w:line="560" w:lineRule="exact"/>
      <w:ind w:firstLine="200" w:firstLineChars="200"/>
    </w:pPr>
    <w:rPr>
      <w:rFonts w:eastAsia="仿宋_GB2312" w:cs="宋体"/>
      <w:kern w:val="0"/>
      <w:sz w:val="28"/>
      <w:szCs w:val="20"/>
    </w:rPr>
  </w:style>
  <w:style w:type="paragraph" w:customStyle="1" w:styleId="321">
    <w:name w:val="样式15"/>
    <w:basedOn w:val="322"/>
    <w:qFormat/>
    <w:uiPriority w:val="0"/>
    <w:pPr>
      <w:spacing w:beforeLines="30" w:afterLines="30"/>
    </w:pPr>
    <w:rPr>
      <w:rFonts w:hAnsi="Times New Roman"/>
      <w:b w:val="0"/>
    </w:rPr>
  </w:style>
  <w:style w:type="paragraph" w:customStyle="1" w:styleId="322">
    <w:name w:val="样式10"/>
    <w:basedOn w:val="1"/>
    <w:qFormat/>
    <w:uiPriority w:val="0"/>
    <w:pPr>
      <w:spacing w:beforeLines="50" w:afterLines="50"/>
    </w:pPr>
    <w:rPr>
      <w:rFonts w:ascii="黑体" w:hAnsi="宋体" w:eastAsia="黑体"/>
      <w:b/>
      <w:sz w:val="28"/>
      <w:szCs w:val="20"/>
    </w:rPr>
  </w:style>
  <w:style w:type="paragraph" w:customStyle="1" w:styleId="32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2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25">
    <w:name w:val="Char Char Char Char"/>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326">
    <w:name w:val="Char Char Char Char Char Char Char"/>
    <w:basedOn w:val="1"/>
    <w:qFormat/>
    <w:uiPriority w:val="0"/>
  </w:style>
  <w:style w:type="paragraph" w:customStyle="1" w:styleId="327">
    <w:name w:val="Char Char Char1 Char"/>
    <w:basedOn w:val="1"/>
    <w:qFormat/>
    <w:uiPriority w:val="0"/>
    <w:rPr>
      <w:sz w:val="28"/>
      <w:szCs w:val="20"/>
    </w:rPr>
  </w:style>
  <w:style w:type="paragraph" w:customStyle="1" w:styleId="328">
    <w:name w:val="bt1"/>
    <w:basedOn w:val="1"/>
    <w:qFormat/>
    <w:uiPriority w:val="0"/>
    <w:pPr>
      <w:tabs>
        <w:tab w:val="left" w:pos="240"/>
        <w:tab w:val="left" w:pos="504"/>
      </w:tabs>
      <w:autoSpaceDE w:val="0"/>
      <w:autoSpaceDN w:val="0"/>
      <w:adjustRightInd w:val="0"/>
      <w:snapToGrid w:val="0"/>
      <w:spacing w:before="360" w:after="60" w:line="480" w:lineRule="atLeast"/>
      <w:ind w:left="560" w:leftChars="200" w:hanging="360" w:hangingChars="360"/>
      <w:jc w:val="left"/>
    </w:pPr>
    <w:rPr>
      <w:rFonts w:ascii="宋体" w:hAnsi="宋体"/>
      <w:b/>
      <w:snapToGrid w:val="0"/>
      <w:kern w:val="0"/>
      <w:sz w:val="28"/>
    </w:rPr>
  </w:style>
  <w:style w:type="paragraph" w:customStyle="1" w:styleId="329">
    <w:name w:val="Char Char Char"/>
    <w:basedOn w:val="1"/>
    <w:qFormat/>
    <w:uiPriority w:val="0"/>
    <w:pPr>
      <w:adjustRightInd w:val="0"/>
      <w:snapToGrid w:val="0"/>
      <w:spacing w:line="460" w:lineRule="exact"/>
      <w:ind w:firstLine="200" w:firstLineChars="200"/>
    </w:pPr>
    <w:rPr>
      <w:rFonts w:ascii="宋体" w:hAnsi="宋体"/>
      <w:sz w:val="24"/>
    </w:rPr>
  </w:style>
  <w:style w:type="paragraph" w:customStyle="1" w:styleId="330">
    <w:name w:val="样式 样式 行距: 1.5 倍行距 + 首行缩进:  2 字符"/>
    <w:basedOn w:val="1"/>
    <w:qFormat/>
    <w:uiPriority w:val="0"/>
    <w:pPr>
      <w:adjustRightInd w:val="0"/>
      <w:spacing w:line="460" w:lineRule="exact"/>
      <w:ind w:firstLine="200" w:firstLineChars="200"/>
      <w:textAlignment w:val="baseline"/>
    </w:pPr>
    <w:rPr>
      <w:rFonts w:ascii="宋体" w:hAnsi="Arial" w:cs="宋体"/>
      <w:sz w:val="24"/>
      <w:szCs w:val="20"/>
    </w:rPr>
  </w:style>
  <w:style w:type="paragraph" w:customStyle="1" w:styleId="331">
    <w:name w:val="Table Paragraph"/>
    <w:basedOn w:val="1"/>
    <w:qFormat/>
    <w:uiPriority w:val="1"/>
    <w:rPr>
      <w:rFonts w:ascii="宋体" w:hAnsi="宋体" w:cs="宋体"/>
      <w:lang w:val="zh-CN" w:bidi="zh-CN"/>
    </w:rPr>
  </w:style>
  <w:style w:type="paragraph" w:customStyle="1" w:styleId="332">
    <w:name w:val="样式14"/>
    <w:basedOn w:val="53"/>
    <w:qFormat/>
    <w:uiPriority w:val="0"/>
    <w:pPr>
      <w:spacing w:before="0" w:after="0"/>
    </w:pPr>
    <w:rPr>
      <w:rFonts w:ascii="隶书" w:hAnsi="Arial" w:eastAsia="隶书"/>
      <w:b w:val="0"/>
      <w:bCs w:val="0"/>
      <w:color w:val="000000"/>
      <w:sz w:val="52"/>
      <w:szCs w:val="20"/>
    </w:rPr>
  </w:style>
  <w:style w:type="paragraph" w:customStyle="1" w:styleId="333">
    <w:name w:val="Heading Base"/>
    <w:basedOn w:val="26"/>
    <w:next w:val="26"/>
    <w:qFormat/>
    <w:uiPriority w:val="0"/>
    <w:pPr>
      <w:keepNext/>
      <w:keepLines/>
      <w:widowControl/>
      <w:overflowPunct w:val="0"/>
      <w:autoSpaceDE w:val="0"/>
      <w:autoSpaceDN w:val="0"/>
      <w:adjustRightInd w:val="0"/>
      <w:spacing w:after="0" w:line="180" w:lineRule="atLeast"/>
      <w:jc w:val="left"/>
      <w:textAlignment w:val="baseline"/>
    </w:pPr>
    <w:rPr>
      <w:rFonts w:ascii="Arial Black" w:hAnsi="Arial Black"/>
      <w:spacing w:val="-10"/>
      <w:kern w:val="28"/>
      <w:sz w:val="20"/>
      <w:szCs w:val="20"/>
    </w:rPr>
  </w:style>
  <w:style w:type="paragraph" w:customStyle="1" w:styleId="334">
    <w:name w:val="cxl-1-章节式正文一"/>
    <w:basedOn w:val="1"/>
    <w:next w:val="1"/>
    <w:qFormat/>
    <w:uiPriority w:val="0"/>
    <w:pPr>
      <w:ind w:firstLine="560" w:firstLineChars="200"/>
      <w:jc w:val="center"/>
    </w:pPr>
    <w:rPr>
      <w:sz w:val="28"/>
      <w:szCs w:val="20"/>
    </w:rPr>
  </w:style>
  <w:style w:type="paragraph" w:customStyle="1" w:styleId="335">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line="460" w:lineRule="exact"/>
      <w:ind w:firstLine="200" w:firstLineChars="200"/>
    </w:pPr>
    <w:rPr>
      <w:rFonts w:ascii="Arial Unicode MS" w:hAnsi="Arial Unicode MS" w:eastAsia="Arial Unicode MS"/>
      <w:kern w:val="0"/>
      <w:sz w:val="24"/>
    </w:rPr>
  </w:style>
  <w:style w:type="paragraph" w:customStyle="1" w:styleId="336">
    <w:name w:val="font11"/>
    <w:basedOn w:val="1"/>
    <w:qFormat/>
    <w:uiPriority w:val="0"/>
    <w:pPr>
      <w:widowControl/>
      <w:spacing w:before="100" w:beforeAutospacing="1" w:after="100" w:afterAutospacing="1" w:line="460" w:lineRule="exact"/>
      <w:ind w:firstLine="200" w:firstLineChars="200"/>
      <w:jc w:val="left"/>
    </w:pPr>
    <w:rPr>
      <w:rFonts w:hint="eastAsia" w:ascii="宋体" w:hAnsi="宋体"/>
      <w:kern w:val="0"/>
      <w:sz w:val="24"/>
    </w:rPr>
  </w:style>
  <w:style w:type="paragraph" w:customStyle="1" w:styleId="337">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
    <w:name w:val="USE 4"/>
    <w:basedOn w:val="1"/>
    <w:qFormat/>
    <w:uiPriority w:val="0"/>
    <w:pPr>
      <w:spacing w:line="360" w:lineRule="auto"/>
      <w:ind w:left="284" w:hanging="227"/>
      <w:jc w:val="left"/>
    </w:pPr>
    <w:rPr>
      <w:rFonts w:ascii="宋体" w:hAnsi="宋体"/>
      <w:sz w:val="24"/>
      <w:szCs w:val="20"/>
    </w:rPr>
  </w:style>
  <w:style w:type="paragraph" w:customStyle="1" w:styleId="339">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340">
    <w:name w:val="样式 括号 + 黑色 首行缩进:  2 字符"/>
    <w:basedOn w:val="1"/>
    <w:qFormat/>
    <w:uiPriority w:val="0"/>
    <w:pPr>
      <w:spacing w:line="560" w:lineRule="exact"/>
      <w:ind w:firstLine="200" w:firstLineChars="200"/>
    </w:pPr>
    <w:rPr>
      <w:rFonts w:ascii="楷体_GB2312" w:hAnsi="宋体" w:eastAsia="楷体_GB2312" w:cs="宋体"/>
      <w:color w:val="000000"/>
      <w:kern w:val="0"/>
      <w:sz w:val="28"/>
      <w:szCs w:val="20"/>
    </w:rPr>
  </w:style>
  <w:style w:type="paragraph" w:customStyle="1" w:styleId="341">
    <w:name w:val="font6"/>
    <w:basedOn w:val="1"/>
    <w:qFormat/>
    <w:uiPriority w:val="0"/>
    <w:pPr>
      <w:widowControl/>
      <w:spacing w:before="100" w:beforeAutospacing="1" w:after="100" w:afterAutospacing="1" w:line="460" w:lineRule="exact"/>
      <w:ind w:firstLine="200" w:firstLineChars="200"/>
      <w:jc w:val="left"/>
    </w:pPr>
    <w:rPr>
      <w:rFonts w:hint="eastAsia" w:ascii="楷体_GB2312" w:hAnsi="Arial Unicode MS" w:eastAsia="楷体_GB2312"/>
      <w:kern w:val="0"/>
      <w:sz w:val="24"/>
    </w:rPr>
  </w:style>
  <w:style w:type="paragraph" w:customStyle="1" w:styleId="342">
    <w:name w:val="2"/>
    <w:basedOn w:val="5"/>
    <w:qFormat/>
    <w:uiPriority w:val="0"/>
    <w:pPr>
      <w:keepNext w:val="0"/>
      <w:tabs>
        <w:tab w:val="left" w:pos="1134"/>
      </w:tabs>
      <w:spacing w:beforeLines="10" w:afterLines="10" w:line="300" w:lineRule="auto"/>
    </w:pPr>
    <w:rPr>
      <w:bCs w:val="0"/>
      <w:sz w:val="30"/>
      <w:szCs w:val="20"/>
    </w:rPr>
  </w:style>
  <w:style w:type="paragraph" w:customStyle="1" w:styleId="34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pPr>
    <w:rPr>
      <w:rFonts w:hint="eastAsia" w:ascii="楷体_GB2312" w:hAnsi="Arial Unicode MS" w:eastAsia="楷体_GB2312"/>
      <w:kern w:val="0"/>
      <w:sz w:val="24"/>
    </w:rPr>
  </w:style>
  <w:style w:type="paragraph" w:customStyle="1" w:styleId="344">
    <w:name w:val="样式 标题 3 + 首行缩进:  2 字符"/>
    <w:basedOn w:val="6"/>
    <w:qFormat/>
    <w:uiPriority w:val="0"/>
    <w:pPr>
      <w:spacing w:before="0" w:after="0" w:line="460" w:lineRule="exact"/>
      <w:jc w:val="left"/>
    </w:pPr>
    <w:rPr>
      <w:rFonts w:ascii="Arial" w:hAnsi="Arial" w:eastAsia="方正小标宋_GBK" w:cs="宋体"/>
      <w:b w:val="0"/>
      <w:sz w:val="24"/>
      <w:szCs w:val="20"/>
    </w:rPr>
  </w:style>
  <w:style w:type="paragraph" w:customStyle="1" w:styleId="345">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46">
    <w:name w:val="样式 标题 2 + Times New Roman 段前: 7.8 磅 段后: 7.8 磅 行距: 固定值 24 磅"/>
    <w:basedOn w:val="5"/>
    <w:qFormat/>
    <w:uiPriority w:val="0"/>
    <w:pPr>
      <w:spacing w:before="156" w:after="156" w:line="480" w:lineRule="exact"/>
    </w:pPr>
    <w:rPr>
      <w:rFonts w:hint="eastAsia" w:ascii="Times New Roman" w:hAnsi="Times New Roman" w:cs="宋体"/>
      <w:b w:val="0"/>
      <w:bCs w:val="0"/>
      <w:sz w:val="24"/>
      <w:szCs w:val="20"/>
    </w:rPr>
  </w:style>
  <w:style w:type="paragraph" w:customStyle="1" w:styleId="34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pPr>
    <w:rPr>
      <w:rFonts w:hint="eastAsia" w:ascii="楷体_GB2312" w:hAnsi="Arial Unicode MS" w:eastAsia="楷体_GB2312"/>
      <w:b/>
      <w:kern w:val="0"/>
      <w:sz w:val="24"/>
    </w:rPr>
  </w:style>
  <w:style w:type="paragraph" w:customStyle="1" w:styleId="348">
    <w:name w:val="slStyle5"/>
    <w:basedOn w:val="1"/>
    <w:next w:val="1"/>
    <w:qFormat/>
    <w:uiPriority w:val="0"/>
    <w:pPr>
      <w:tabs>
        <w:tab w:val="left" w:pos="2780"/>
      </w:tabs>
      <w:ind w:left="2560" w:hanging="860"/>
    </w:pPr>
    <w:rPr>
      <w:rFonts w:ascii="隶书" w:hAnsi="宋体" w:eastAsia="隶书"/>
      <w:b/>
      <w:sz w:val="20"/>
      <w:szCs w:val="20"/>
    </w:rPr>
  </w:style>
  <w:style w:type="paragraph" w:customStyle="1" w:styleId="349">
    <w:name w:val="纯文本2"/>
    <w:basedOn w:val="1"/>
    <w:qFormat/>
    <w:uiPriority w:val="0"/>
    <w:pPr>
      <w:adjustRightInd w:val="0"/>
      <w:spacing w:line="312" w:lineRule="auto"/>
      <w:ind w:firstLine="482"/>
      <w:textAlignment w:val="baseline"/>
    </w:pPr>
    <w:rPr>
      <w:kern w:val="0"/>
      <w:sz w:val="24"/>
      <w:szCs w:val="20"/>
    </w:rPr>
  </w:style>
  <w:style w:type="paragraph" w:customStyle="1" w:styleId="350">
    <w:name w:val="表格hy"/>
    <w:basedOn w:val="1"/>
    <w:qFormat/>
    <w:uiPriority w:val="0"/>
    <w:pPr>
      <w:autoSpaceDE w:val="0"/>
      <w:autoSpaceDN w:val="0"/>
      <w:spacing w:line="0" w:lineRule="atLeast"/>
      <w:jc w:val="center"/>
    </w:pPr>
    <w:rPr>
      <w:rFonts w:ascii="宋体"/>
      <w:kern w:val="0"/>
      <w:sz w:val="18"/>
      <w:szCs w:val="20"/>
    </w:rPr>
  </w:style>
  <w:style w:type="paragraph" w:customStyle="1" w:styleId="351">
    <w:name w:val="片头题目"/>
    <w:basedOn w:val="32"/>
    <w:next w:val="53"/>
    <w:qFormat/>
    <w:uiPriority w:val="0"/>
    <w:pPr>
      <w:spacing w:line="360" w:lineRule="auto"/>
      <w:ind w:firstLine="361"/>
      <w:jc w:val="center"/>
    </w:pPr>
    <w:rPr>
      <w:rFonts w:ascii="仿宋_GB2312" w:hAnsi="宋体" w:eastAsia="仿宋_GB2312" w:cs="Courier New"/>
      <w:b/>
      <w:kern w:val="0"/>
      <w:sz w:val="30"/>
      <w:szCs w:val="30"/>
    </w:rPr>
  </w:style>
  <w:style w:type="paragraph" w:customStyle="1" w:styleId="352">
    <w:name w:val="样式 标题 2 + 居中"/>
    <w:basedOn w:val="5"/>
    <w:qFormat/>
    <w:uiPriority w:val="0"/>
    <w:pPr>
      <w:adjustRightInd w:val="0"/>
      <w:spacing w:beforeLines="10" w:afterLines="10" w:line="460" w:lineRule="exact"/>
      <w:jc w:val="left"/>
      <w:textAlignment w:val="baseline"/>
    </w:pPr>
    <w:rPr>
      <w:rFonts w:cs="宋体"/>
      <w:b w:val="0"/>
      <w:bCs w:val="0"/>
      <w:kern w:val="0"/>
      <w:sz w:val="30"/>
      <w:szCs w:val="20"/>
    </w:rPr>
  </w:style>
  <w:style w:type="paragraph" w:customStyle="1" w:styleId="353">
    <w:name w:val="样式 正  文 + 首行缩进:  2 字符2"/>
    <w:basedOn w:val="1"/>
    <w:qFormat/>
    <w:uiPriority w:val="0"/>
    <w:pPr>
      <w:spacing w:line="560" w:lineRule="exact"/>
      <w:ind w:firstLine="200" w:firstLineChars="200"/>
      <w:textAlignment w:val="baseline"/>
    </w:pPr>
    <w:rPr>
      <w:rFonts w:eastAsia="仿宋_GB2312" w:cs="宋体"/>
      <w:kern w:val="0"/>
      <w:sz w:val="28"/>
      <w:szCs w:val="20"/>
    </w:rPr>
  </w:style>
  <w:style w:type="paragraph" w:customStyle="1" w:styleId="354">
    <w:name w:val="标书头"/>
    <w:basedOn w:val="355"/>
    <w:qFormat/>
    <w:uiPriority w:val="0"/>
    <w:pPr>
      <w:ind w:firstLine="0" w:firstLineChars="0"/>
    </w:pPr>
  </w:style>
  <w:style w:type="paragraph" w:customStyle="1" w:styleId="355">
    <w:name w:val="标书正文"/>
    <w:basedOn w:val="1"/>
    <w:qFormat/>
    <w:uiPriority w:val="0"/>
    <w:pPr>
      <w:spacing w:line="360" w:lineRule="auto"/>
      <w:ind w:firstLine="200" w:firstLineChars="200"/>
    </w:pPr>
    <w:rPr>
      <w:sz w:val="24"/>
      <w:szCs w:val="20"/>
    </w:rPr>
  </w:style>
  <w:style w:type="paragraph" w:customStyle="1" w:styleId="356">
    <w:name w:val="梦龙正文"/>
    <w:basedOn w:val="1"/>
    <w:qFormat/>
    <w:uiPriority w:val="0"/>
    <w:pPr>
      <w:adjustRightInd w:val="0"/>
      <w:snapToGrid w:val="0"/>
      <w:spacing w:line="360" w:lineRule="auto"/>
    </w:pPr>
    <w:rPr>
      <w:sz w:val="28"/>
      <w:szCs w:val="20"/>
    </w:rPr>
  </w:style>
  <w:style w:type="paragraph" w:customStyle="1" w:styleId="357">
    <w:name w:val="框图样式—单倍居中"/>
    <w:basedOn w:val="32"/>
    <w:qFormat/>
    <w:uiPriority w:val="0"/>
    <w:pPr>
      <w:adjustRightInd w:val="0"/>
      <w:snapToGrid w:val="0"/>
      <w:jc w:val="center"/>
    </w:pPr>
    <w:rPr>
      <w:color w:val="000000"/>
    </w:rPr>
  </w:style>
  <w:style w:type="paragraph" w:customStyle="1" w:styleId="358">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359">
    <w:name w:val="列表题头"/>
    <w:basedOn w:val="6"/>
    <w:qFormat/>
    <w:uiPriority w:val="0"/>
    <w:pPr>
      <w:tabs>
        <w:tab w:val="left" w:pos="240"/>
        <w:tab w:val="left" w:pos="504"/>
      </w:tabs>
      <w:adjustRightInd w:val="0"/>
      <w:snapToGrid w:val="0"/>
      <w:spacing w:before="0" w:after="0" w:line="240" w:lineRule="auto"/>
      <w:jc w:val="center"/>
    </w:pPr>
    <w:rPr>
      <w:rFonts w:ascii="宋体" w:hAnsi="宋体" w:eastAsia="方正小标宋_GBK"/>
      <w:bCs w:val="0"/>
      <w:snapToGrid w:val="0"/>
      <w:kern w:val="0"/>
      <w:sz w:val="24"/>
      <w:szCs w:val="24"/>
    </w:rPr>
  </w:style>
  <w:style w:type="paragraph" w:customStyle="1" w:styleId="360">
    <w:name w:val="表正文"/>
    <w:basedOn w:val="1"/>
    <w:qFormat/>
    <w:uiPriority w:val="0"/>
    <w:pPr>
      <w:tabs>
        <w:tab w:val="left" w:pos="0"/>
      </w:tabs>
      <w:spacing w:before="60" w:after="60"/>
      <w:jc w:val="center"/>
    </w:pPr>
    <w:rPr>
      <w:kern w:val="0"/>
      <w:sz w:val="24"/>
      <w:szCs w:val="20"/>
    </w:rPr>
  </w:style>
  <w:style w:type="paragraph" w:customStyle="1" w:styleId="361">
    <w:name w:val="Char Char Char Char Char Char Char1"/>
    <w:basedOn w:val="1"/>
    <w:qFormat/>
    <w:uiPriority w:val="0"/>
  </w:style>
  <w:style w:type="paragraph" w:customStyle="1" w:styleId="36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63">
    <w:name w:val="PP 行"/>
    <w:basedOn w:val="39"/>
    <w:qFormat/>
    <w:uiPriority w:val="0"/>
  </w:style>
  <w:style w:type="paragraph" w:customStyle="1" w:styleId="364">
    <w:name w:val="括号hy"/>
    <w:basedOn w:val="1"/>
    <w:qFormat/>
    <w:uiPriority w:val="0"/>
    <w:pPr>
      <w:spacing w:line="560" w:lineRule="exact"/>
      <w:ind w:firstLine="200" w:firstLineChars="200"/>
    </w:pPr>
    <w:rPr>
      <w:rFonts w:eastAsia="楷体_GB2312" w:cs="宋体"/>
      <w:sz w:val="28"/>
      <w:szCs w:val="20"/>
    </w:rPr>
  </w:style>
  <w:style w:type="paragraph" w:customStyle="1" w:styleId="365">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366">
    <w:name w:val="样式 USE 1 + 行距: 单倍行距"/>
    <w:basedOn w:val="1"/>
    <w:qFormat/>
    <w:uiPriority w:val="0"/>
    <w:pPr>
      <w:spacing w:line="180" w:lineRule="atLeast"/>
      <w:ind w:left="180"/>
      <w:jc w:val="left"/>
    </w:pPr>
    <w:rPr>
      <w:rFonts w:ascii="宋体" w:hAnsi="宋体" w:cs="宋体"/>
      <w:b/>
      <w:bCs/>
      <w:sz w:val="24"/>
      <w:szCs w:val="20"/>
    </w:rPr>
  </w:style>
  <w:style w:type="paragraph" w:customStyle="1" w:styleId="36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68">
    <w:name w:val="样式 正文缩进"/>
    <w:basedOn w:val="16"/>
    <w:qFormat/>
    <w:uiPriority w:val="0"/>
    <w:pPr>
      <w:ind w:firstLine="480"/>
    </w:pPr>
    <w:rPr>
      <w:rFonts w:cs="宋体"/>
      <w:kern w:val="0"/>
      <w:szCs w:val="20"/>
    </w:rPr>
  </w:style>
  <w:style w:type="paragraph" w:customStyle="1" w:styleId="369">
    <w:name w:val="样式 样式 标题 3标题3Sottoparagrafoh33rd levelH3标题13一般标题标题 小3条标题1.... +"/>
    <w:basedOn w:val="310"/>
    <w:qFormat/>
    <w:uiPriority w:val="0"/>
    <w:pPr>
      <w:spacing w:beforeLines="50"/>
    </w:pPr>
  </w:style>
  <w:style w:type="paragraph" w:customStyle="1" w:styleId="370">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371">
    <w:name w:val="slStyle9"/>
    <w:basedOn w:val="1"/>
    <w:next w:val="1"/>
    <w:qFormat/>
    <w:uiPriority w:val="0"/>
    <w:pPr>
      <w:tabs>
        <w:tab w:val="left" w:pos="5200"/>
      </w:tabs>
      <w:ind w:left="5100" w:hanging="1700"/>
    </w:pPr>
    <w:rPr>
      <w:rFonts w:ascii="隶书" w:hAnsi="宋体" w:eastAsia="隶书"/>
      <w:b/>
      <w:sz w:val="20"/>
      <w:szCs w:val="20"/>
    </w:rPr>
  </w:style>
  <w:style w:type="paragraph" w:customStyle="1" w:styleId="37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73">
    <w:name w:val="条款"/>
    <w:basedOn w:val="1"/>
    <w:qFormat/>
    <w:uiPriority w:val="0"/>
    <w:pPr>
      <w:spacing w:line="480" w:lineRule="exact"/>
    </w:pPr>
    <w:rPr>
      <w:rFonts w:eastAsia="黑体"/>
      <w:sz w:val="24"/>
      <w:szCs w:val="18"/>
    </w:rPr>
  </w:style>
  <w:style w:type="paragraph" w:customStyle="1" w:styleId="37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75">
    <w:name w:val="slStyle6"/>
    <w:basedOn w:val="1"/>
    <w:next w:val="1"/>
    <w:qFormat/>
    <w:uiPriority w:val="0"/>
    <w:pPr>
      <w:tabs>
        <w:tab w:val="left" w:pos="3260"/>
      </w:tabs>
      <w:ind w:left="3260" w:hanging="1140"/>
    </w:pPr>
    <w:rPr>
      <w:rFonts w:ascii="隶书" w:hAnsi="宋体" w:eastAsia="隶书"/>
      <w:b/>
      <w:sz w:val="20"/>
      <w:szCs w:val="20"/>
    </w:rPr>
  </w:style>
  <w:style w:type="paragraph" w:customStyle="1" w:styleId="37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7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378">
    <w:name w:val="正文缩进（自定义）"/>
    <w:basedOn w:val="1"/>
    <w:qFormat/>
    <w:uiPriority w:val="0"/>
    <w:pPr>
      <w:spacing w:before="120" w:after="120" w:line="360" w:lineRule="auto"/>
      <w:ind w:firstLine="480" w:firstLineChars="200"/>
    </w:pPr>
    <w:rPr>
      <w:rFonts w:ascii="Century Gothic" w:hAnsi="Century Gothic"/>
      <w:kern w:val="0"/>
      <w:sz w:val="24"/>
    </w:rPr>
  </w:style>
  <w:style w:type="paragraph" w:customStyle="1" w:styleId="379">
    <w:name w:val="TOC 标题1"/>
    <w:basedOn w:val="4"/>
    <w:next w:val="1"/>
    <w:qFormat/>
    <w:uiPriority w:val="39"/>
    <w:pPr>
      <w:widowControl/>
      <w:spacing w:before="240" w:after="0" w:line="259" w:lineRule="auto"/>
      <w:jc w:val="left"/>
      <w:outlineLvl w:val="9"/>
    </w:pPr>
    <w:rPr>
      <w:rFonts w:ascii="Calibri Light" w:hAnsi="Calibri Light" w:eastAsia="宋体"/>
      <w:b/>
      <w:bCs w:val="0"/>
      <w:color w:val="2E74B5"/>
      <w:kern w:val="0"/>
      <w:sz w:val="32"/>
      <w:szCs w:val="32"/>
    </w:rPr>
  </w:style>
  <w:style w:type="paragraph" w:customStyle="1" w:styleId="380">
    <w:name w:val="表格内"/>
    <w:basedOn w:val="1"/>
    <w:qFormat/>
    <w:uiPriority w:val="0"/>
    <w:pPr>
      <w:spacing w:line="320" w:lineRule="exact"/>
      <w:jc w:val="center"/>
    </w:pPr>
    <w:rPr>
      <w:rFonts w:ascii="宋体" w:hAnsi="宋体"/>
      <w:kern w:val="0"/>
      <w:szCs w:val="21"/>
    </w:rPr>
  </w:style>
  <w:style w:type="paragraph" w:customStyle="1" w:styleId="381">
    <w:name w:val="表格1"/>
    <w:basedOn w:val="1"/>
    <w:qFormat/>
    <w:uiPriority w:val="0"/>
    <w:pPr>
      <w:adjustRightInd w:val="0"/>
      <w:spacing w:line="240" w:lineRule="atLeast"/>
      <w:ind w:right="-113"/>
      <w:jc w:val="center"/>
      <w:textAlignment w:val="baseline"/>
    </w:pPr>
    <w:rPr>
      <w:color w:val="000000"/>
      <w:kern w:val="0"/>
      <w:szCs w:val="20"/>
    </w:rPr>
  </w:style>
  <w:style w:type="paragraph" w:customStyle="1" w:styleId="382">
    <w:name w:val="slStyle2"/>
    <w:basedOn w:val="1"/>
    <w:next w:val="1"/>
    <w:qFormat/>
    <w:uiPriority w:val="0"/>
    <w:pPr>
      <w:tabs>
        <w:tab w:val="left" w:pos="2220"/>
      </w:tabs>
      <w:ind w:left="1000" w:hanging="580"/>
    </w:pPr>
    <w:rPr>
      <w:rFonts w:ascii="隶书" w:hAnsi="宋体" w:eastAsia="隶书"/>
      <w:b/>
      <w:sz w:val="30"/>
      <w:szCs w:val="20"/>
    </w:rPr>
  </w:style>
  <w:style w:type="paragraph" w:customStyle="1" w:styleId="3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384">
    <w:name w:val="样式 标题 3标题3标题 3 Char + Times New Roman 四号 加粗 行距: 最小值 23 磅"/>
    <w:basedOn w:val="6"/>
    <w:qFormat/>
    <w:uiPriority w:val="0"/>
    <w:pPr>
      <w:keepNext w:val="0"/>
      <w:keepLines w:val="0"/>
      <w:adjustRightInd w:val="0"/>
      <w:spacing w:before="0" w:after="0" w:line="460" w:lineRule="exact"/>
      <w:textAlignment w:val="baseline"/>
    </w:pPr>
    <w:rPr>
      <w:rFonts w:ascii="Arial" w:hAnsi="Arial" w:eastAsia="方正小标宋_GBK" w:cs="宋体"/>
      <w:b w:val="0"/>
      <w:kern w:val="0"/>
      <w:sz w:val="24"/>
      <w:szCs w:val="20"/>
    </w:rPr>
  </w:style>
  <w:style w:type="paragraph" w:customStyle="1" w:styleId="385">
    <w:name w:val="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86">
    <w:name w:val="样式16"/>
    <w:basedOn w:val="321"/>
    <w:qFormat/>
    <w:uiPriority w:val="0"/>
    <w:rPr>
      <w:rFonts w:ascii="华文中宋" w:hAnsi="华文中宋" w:eastAsia="华文中宋"/>
    </w:rPr>
  </w:style>
  <w:style w:type="paragraph" w:customStyle="1" w:styleId="387">
    <w:name w:val="正文2"/>
    <w:basedOn w:val="32"/>
    <w:qFormat/>
    <w:uiPriority w:val="0"/>
    <w:pPr>
      <w:ind w:left="1134"/>
    </w:pPr>
  </w:style>
  <w:style w:type="paragraph" w:customStyle="1" w:styleId="388">
    <w:name w:val="样式17"/>
    <w:basedOn w:val="306"/>
    <w:qFormat/>
    <w:uiPriority w:val="0"/>
    <w:rPr>
      <w:rFonts w:eastAsia="黑体"/>
    </w:rPr>
  </w:style>
  <w:style w:type="paragraph" w:customStyle="1" w:styleId="389">
    <w:name w:val="正文(宋)"/>
    <w:basedOn w:val="1"/>
    <w:qFormat/>
    <w:uiPriority w:val="0"/>
    <w:pPr>
      <w:spacing w:line="360" w:lineRule="auto"/>
      <w:ind w:firstLine="567"/>
    </w:pPr>
    <w:rPr>
      <w:sz w:val="28"/>
      <w:szCs w:val="20"/>
    </w:rPr>
  </w:style>
  <w:style w:type="paragraph" w:customStyle="1" w:styleId="39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91">
    <w:name w:val="标题1"/>
    <w:basedOn w:val="4"/>
    <w:qFormat/>
    <w:uiPriority w:val="0"/>
    <w:pPr>
      <w:keepNext w:val="0"/>
      <w:keepLines w:val="0"/>
      <w:spacing w:before="0" w:line="576" w:lineRule="auto"/>
      <w:jc w:val="center"/>
    </w:pPr>
    <w:rPr>
      <w:rFonts w:ascii="宋体" w:hAnsi="宋体" w:eastAsia="宋体"/>
      <w:b/>
      <w:bCs w:val="0"/>
      <w:sz w:val="44"/>
      <w:szCs w:val="20"/>
    </w:rPr>
  </w:style>
  <w:style w:type="paragraph" w:customStyle="1" w:styleId="392">
    <w:name w:val="Char Char Char Char Char Char1 Char1"/>
    <w:basedOn w:val="1"/>
    <w:qFormat/>
    <w:uiPriority w:val="0"/>
  </w:style>
  <w:style w:type="paragraph" w:customStyle="1" w:styleId="39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94">
    <w:name w:val="样式 样式 表名 + 居中 + 两端对齐 首行缩进:  1 字符"/>
    <w:basedOn w:val="269"/>
    <w:qFormat/>
    <w:uiPriority w:val="0"/>
    <w:pPr>
      <w:jc w:val="both"/>
    </w:pPr>
  </w:style>
  <w:style w:type="paragraph" w:customStyle="1" w:styleId="39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96">
    <w:name w:val="CM33"/>
    <w:basedOn w:val="21"/>
    <w:next w:val="21"/>
    <w:qFormat/>
    <w:uiPriority w:val="0"/>
    <w:pPr>
      <w:spacing w:line="440" w:lineRule="atLeast"/>
    </w:pPr>
    <w:rPr>
      <w:rFonts w:cs="Times New Roman"/>
      <w:color w:val="auto"/>
    </w:rPr>
  </w:style>
  <w:style w:type="paragraph" w:customStyle="1" w:styleId="39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9">
    <w:name w:val="样式 正文1 + 首行缩进:  2 字符"/>
    <w:basedOn w:val="220"/>
    <w:qFormat/>
    <w:uiPriority w:val="0"/>
    <w:pPr>
      <w:spacing w:line="516" w:lineRule="exact"/>
    </w:pPr>
    <w:rPr>
      <w:rFonts w:cs="宋体"/>
      <w:sz w:val="26"/>
      <w:szCs w:val="20"/>
    </w:rPr>
  </w:style>
  <w:style w:type="paragraph" w:customStyle="1" w:styleId="400">
    <w:name w:val="font10"/>
    <w:basedOn w:val="1"/>
    <w:qFormat/>
    <w:uiPriority w:val="0"/>
    <w:pPr>
      <w:widowControl/>
      <w:spacing w:before="100" w:beforeAutospacing="1" w:after="100" w:afterAutospacing="1" w:line="460" w:lineRule="exact"/>
      <w:ind w:firstLine="200" w:firstLineChars="200"/>
      <w:jc w:val="left"/>
    </w:pPr>
    <w:rPr>
      <w:rFonts w:hint="eastAsia" w:ascii="宋体" w:hAnsi="宋体"/>
      <w:color w:val="008080"/>
      <w:kern w:val="0"/>
      <w:sz w:val="24"/>
      <w:u w:val="single"/>
    </w:rPr>
  </w:style>
  <w:style w:type="paragraph" w:customStyle="1" w:styleId="401">
    <w:name w:val="样式 标题 5 + Times New Roman"/>
    <w:basedOn w:val="9"/>
    <w:qFormat/>
    <w:uiPriority w:val="0"/>
    <w:pPr>
      <w:keepNext w:val="0"/>
      <w:keepLines w:val="0"/>
      <w:spacing w:before="0" w:after="0" w:line="360" w:lineRule="auto"/>
    </w:pPr>
    <w:rPr>
      <w:b w:val="0"/>
      <w:bCs w:val="0"/>
      <w:sz w:val="24"/>
      <w:lang w:bidi="he-IL"/>
    </w:rPr>
  </w:style>
  <w:style w:type="paragraph" w:customStyle="1" w:styleId="402">
    <w:name w:val="CM79"/>
    <w:basedOn w:val="21"/>
    <w:next w:val="21"/>
    <w:qFormat/>
    <w:uiPriority w:val="0"/>
    <w:pPr>
      <w:spacing w:after="800"/>
    </w:pPr>
    <w:rPr>
      <w:rFonts w:cs="Times New Roman"/>
      <w:color w:val="auto"/>
    </w:rPr>
  </w:style>
  <w:style w:type="paragraph" w:customStyle="1" w:styleId="40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4">
    <w:name w:val="_Style 1"/>
    <w:basedOn w:val="1"/>
    <w:qFormat/>
    <w:uiPriority w:val="0"/>
    <w:pPr>
      <w:ind w:firstLine="420" w:firstLineChars="200"/>
    </w:pPr>
    <w:rPr>
      <w:rFonts w:ascii="宋体"/>
      <w:kern w:val="0"/>
      <w:sz w:val="18"/>
      <w:szCs w:val="18"/>
    </w:rPr>
  </w:style>
  <w:style w:type="paragraph" w:customStyle="1" w:styleId="40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样式 标题 1Section HeadH1Header1h11st levell1Char Char式样b标题..."/>
    <w:basedOn w:val="4"/>
    <w:qFormat/>
    <w:uiPriority w:val="0"/>
    <w:pPr>
      <w:tabs>
        <w:tab w:val="left" w:pos="210"/>
        <w:tab w:val="center" w:pos="4550"/>
      </w:tabs>
      <w:spacing w:before="0" w:after="360" w:line="460" w:lineRule="exact"/>
      <w:jc w:val="center"/>
    </w:pPr>
    <w:rPr>
      <w:rFonts w:ascii="Arial" w:hAnsi="Arial" w:cs="宋体"/>
      <w:bCs w:val="0"/>
      <w:sz w:val="36"/>
      <w:szCs w:val="20"/>
    </w:rPr>
  </w:style>
  <w:style w:type="paragraph" w:customStyle="1" w:styleId="407">
    <w:name w:val="表格标题"/>
    <w:basedOn w:val="1"/>
    <w:qFormat/>
    <w:uiPriority w:val="0"/>
    <w:pPr>
      <w:spacing w:line="480" w:lineRule="auto"/>
      <w:jc w:val="center"/>
    </w:pPr>
    <w:rPr>
      <w:b/>
      <w:sz w:val="32"/>
      <w:szCs w:val="20"/>
    </w:rPr>
  </w:style>
  <w:style w:type="paragraph" w:customStyle="1" w:styleId="408">
    <w:name w:val="表格文字0.1行距"/>
    <w:basedOn w:val="1"/>
    <w:qFormat/>
    <w:uiPriority w:val="0"/>
    <w:pPr>
      <w:spacing w:line="200" w:lineRule="exact"/>
      <w:jc w:val="center"/>
    </w:pPr>
    <w:rPr>
      <w:szCs w:val="20"/>
    </w:rPr>
  </w:style>
  <w:style w:type="paragraph" w:customStyle="1" w:styleId="409">
    <w:name w:val="xl7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styleId="410">
    <w:name w:val="List Paragraph"/>
    <w:basedOn w:val="1"/>
    <w:qFormat/>
    <w:uiPriority w:val="34"/>
    <w:pPr>
      <w:ind w:firstLine="420" w:firstLineChars="200"/>
    </w:pPr>
    <w:rPr>
      <w:rFonts w:ascii="宋体"/>
      <w:kern w:val="0"/>
      <w:sz w:val="18"/>
      <w:szCs w:val="18"/>
    </w:rPr>
  </w:style>
  <w:style w:type="paragraph" w:customStyle="1" w:styleId="411">
    <w:name w:val="!my正文 无缩进"/>
    <w:basedOn w:val="1"/>
    <w:qFormat/>
    <w:uiPriority w:val="0"/>
    <w:pPr>
      <w:spacing w:afterLines="25" w:line="300" w:lineRule="auto"/>
    </w:pPr>
    <w:rPr>
      <w:sz w:val="24"/>
    </w:rPr>
  </w:style>
  <w:style w:type="paragraph" w:customStyle="1" w:styleId="412">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line="460" w:lineRule="exact"/>
      <w:ind w:firstLine="200" w:firstLineChars="200"/>
      <w:jc w:val="center"/>
    </w:pPr>
    <w:rPr>
      <w:rFonts w:hint="eastAsia" w:ascii="楷体_GB2312" w:hAnsi="Arial Unicode MS" w:eastAsia="楷体_GB2312"/>
      <w:kern w:val="0"/>
      <w:sz w:val="24"/>
    </w:rPr>
  </w:style>
  <w:style w:type="paragraph" w:customStyle="1" w:styleId="41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jc w:val="left"/>
    </w:pPr>
    <w:rPr>
      <w:rFonts w:ascii="Arial Unicode MS" w:hAnsi="Arial Unicode MS" w:eastAsia="Arial Unicode MS"/>
      <w:kern w:val="0"/>
      <w:sz w:val="24"/>
    </w:rPr>
  </w:style>
  <w:style w:type="paragraph" w:customStyle="1" w:styleId="414">
    <w:name w:val="Char Char Char Char Char Char1 Char Char Char Char"/>
    <w:basedOn w:val="4"/>
    <w:qFormat/>
    <w:uiPriority w:val="0"/>
    <w:pPr>
      <w:keepLines w:val="0"/>
      <w:tabs>
        <w:tab w:val="left" w:pos="836"/>
      </w:tabs>
      <w:autoSpaceDE w:val="0"/>
      <w:autoSpaceDN w:val="0"/>
      <w:adjustRightInd w:val="0"/>
      <w:spacing w:beforeLines="50" w:afterLines="50" w:line="360" w:lineRule="auto"/>
      <w:ind w:left="836" w:hanging="420"/>
      <w:jc w:val="center"/>
    </w:pPr>
    <w:rPr>
      <w:rFonts w:ascii="宋体" w:hAnsi="宋体" w:cs="宋体"/>
      <w:b/>
      <w:kern w:val="0"/>
      <w:sz w:val="28"/>
      <w:szCs w:val="21"/>
    </w:rPr>
  </w:style>
  <w:style w:type="paragraph" w:customStyle="1" w:styleId="415">
    <w:name w:val="样式4"/>
    <w:basedOn w:val="182"/>
    <w:qFormat/>
    <w:uiPriority w:val="0"/>
    <w:pPr>
      <w:adjustRightInd/>
      <w:spacing w:beforeLines="50" w:afterLines="50" w:line="240" w:lineRule="auto"/>
      <w:ind w:firstLine="617" w:firstLineChars="200"/>
      <w:textAlignment w:val="auto"/>
    </w:pPr>
    <w:rPr>
      <w:rFonts w:eastAsia="华文中宋"/>
      <w:b w:val="0"/>
      <w:color w:val="000000"/>
      <w:kern w:val="2"/>
      <w:sz w:val="30"/>
    </w:rPr>
  </w:style>
  <w:style w:type="paragraph" w:customStyle="1" w:styleId="416">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417">
    <w:name w:val="正文样式"/>
    <w:basedOn w:val="1"/>
    <w:qFormat/>
    <w:uiPriority w:val="0"/>
    <w:pPr>
      <w:spacing w:line="440" w:lineRule="exact"/>
      <w:ind w:firstLine="560" w:firstLineChars="200"/>
    </w:pPr>
    <w:rPr>
      <w:rFonts w:eastAsia="仿宋_GB2312"/>
      <w:sz w:val="28"/>
      <w:szCs w:val="20"/>
    </w:rPr>
  </w:style>
  <w:style w:type="paragraph" w:customStyle="1" w:styleId="418">
    <w:name w:val="slStyle7"/>
    <w:basedOn w:val="1"/>
    <w:next w:val="1"/>
    <w:qFormat/>
    <w:uiPriority w:val="0"/>
    <w:pPr>
      <w:tabs>
        <w:tab w:val="left" w:pos="4000"/>
      </w:tabs>
      <w:ind w:left="3820" w:hanging="1260"/>
    </w:pPr>
    <w:rPr>
      <w:rFonts w:ascii="隶书" w:hAnsi="宋体" w:eastAsia="隶书"/>
      <w:b/>
      <w:sz w:val="20"/>
      <w:szCs w:val="20"/>
    </w:rPr>
  </w:style>
  <w:style w:type="paragraph" w:customStyle="1" w:styleId="419">
    <w:name w:val="样式 普通文字 + Times New Roman 加粗 首行缩进:  0.73 厘米 行距: 多倍行距 1.15 字行"/>
    <w:basedOn w:val="32"/>
    <w:qFormat/>
    <w:uiPriority w:val="0"/>
    <w:pPr>
      <w:ind w:left="722" w:leftChars="258" w:hanging="180" w:hangingChars="100"/>
    </w:pPr>
    <w:rPr>
      <w:rFonts w:ascii="Times New Roman" w:hAnsi="Times New Roman" w:cs="华文中宋"/>
      <w:bCs/>
      <w:color w:val="0000FF"/>
      <w:sz w:val="18"/>
      <w:szCs w:val="18"/>
    </w:rPr>
  </w:style>
  <w:style w:type="paragraph" w:customStyle="1" w:styleId="420">
    <w:name w:val="样式6"/>
    <w:basedOn w:val="1"/>
    <w:qFormat/>
    <w:uiPriority w:val="0"/>
    <w:pPr>
      <w:jc w:val="center"/>
    </w:pPr>
    <w:rPr>
      <w:rFonts w:eastAsia="黑体"/>
      <w:sz w:val="24"/>
      <w:szCs w:val="20"/>
    </w:rPr>
  </w:style>
  <w:style w:type="paragraph" w:customStyle="1" w:styleId="42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23">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0"/>
      <w:szCs w:val="20"/>
    </w:rPr>
  </w:style>
  <w:style w:type="paragraph" w:customStyle="1" w:styleId="424">
    <w:name w:val="样式 表 头hy + (西文) Times New Roman (符号) 黑体 首行缩进:  1 字符"/>
    <w:basedOn w:val="1"/>
    <w:qFormat/>
    <w:uiPriority w:val="0"/>
    <w:pPr>
      <w:spacing w:after="60" w:line="560" w:lineRule="exact"/>
      <w:ind w:firstLine="240" w:firstLineChars="100"/>
      <w:textAlignment w:val="baseline"/>
    </w:pPr>
    <w:rPr>
      <w:rFonts w:hAnsi="黑体" w:eastAsia="黑体" w:cs="宋体"/>
      <w:kern w:val="0"/>
      <w:sz w:val="24"/>
      <w:szCs w:val="20"/>
    </w:rPr>
  </w:style>
  <w:style w:type="paragraph" w:customStyle="1" w:styleId="425">
    <w:name w:val="表格头"/>
    <w:basedOn w:val="355"/>
    <w:qFormat/>
    <w:uiPriority w:val="0"/>
    <w:pPr>
      <w:ind w:firstLine="0" w:firstLineChars="0"/>
    </w:pPr>
    <w:rPr>
      <w:rFonts w:eastAsia="黑体"/>
      <w:sz w:val="28"/>
    </w:rPr>
  </w:style>
  <w:style w:type="paragraph" w:customStyle="1" w:styleId="426">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7">
    <w:name w:val="样式 首行缩进:  2 字符"/>
    <w:basedOn w:val="1"/>
    <w:qFormat/>
    <w:uiPriority w:val="0"/>
    <w:pPr>
      <w:spacing w:line="460" w:lineRule="exact"/>
      <w:ind w:firstLine="200" w:firstLineChars="200"/>
    </w:pPr>
    <w:rPr>
      <w:rFonts w:ascii="宋体" w:cs="宋体"/>
      <w:sz w:val="24"/>
    </w:rPr>
  </w:style>
  <w:style w:type="paragraph" w:customStyle="1" w:styleId="42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60" w:lineRule="exact"/>
      <w:ind w:firstLine="200" w:firstLineChars="200"/>
      <w:jc w:val="center"/>
      <w:textAlignment w:val="center"/>
    </w:pPr>
    <w:rPr>
      <w:rFonts w:ascii="宋体" w:hAnsi="Arial" w:eastAsia="Arial Unicode MS"/>
      <w:kern w:val="0"/>
      <w:sz w:val="24"/>
    </w:rPr>
  </w:style>
  <w:style w:type="paragraph" w:customStyle="1" w:styleId="429">
    <w:name w:val="slStyle3"/>
    <w:basedOn w:val="1"/>
    <w:next w:val="1"/>
    <w:qFormat/>
    <w:uiPriority w:val="0"/>
    <w:pPr>
      <w:tabs>
        <w:tab w:val="left" w:pos="1560"/>
      </w:tabs>
      <w:ind w:left="1420" w:hanging="580"/>
    </w:pPr>
    <w:rPr>
      <w:rFonts w:ascii="隶书" w:hAnsi="宋体" w:eastAsia="隶书"/>
      <w:b/>
      <w:sz w:val="24"/>
      <w:szCs w:val="20"/>
    </w:rPr>
  </w:style>
  <w:style w:type="paragraph" w:customStyle="1" w:styleId="430">
    <w:name w:val="xl11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31">
    <w:name w:val="样式18"/>
    <w:basedOn w:val="354"/>
    <w:qFormat/>
    <w:uiPriority w:val="0"/>
    <w:pPr>
      <w:spacing w:beforeLines="50" w:afterLines="50" w:line="240" w:lineRule="auto"/>
      <w:jc w:val="center"/>
    </w:pPr>
    <w:rPr>
      <w:rFonts w:eastAsia="隶书"/>
      <w:color w:val="000000"/>
      <w:sz w:val="36"/>
    </w:rPr>
  </w:style>
  <w:style w:type="paragraph" w:customStyle="1" w:styleId="432">
    <w:name w:val="样式13"/>
    <w:basedOn w:val="307"/>
    <w:qFormat/>
    <w:uiPriority w:val="0"/>
    <w:pPr>
      <w:ind w:firstLine="995" w:firstLineChars="400"/>
    </w:pPr>
  </w:style>
  <w:style w:type="paragraph" w:customStyle="1" w:styleId="433">
    <w:name w:val="彩色底纹 - 强调文字颜色 11"/>
    <w:semiHidden/>
    <w:qFormat/>
    <w:uiPriority w:val="0"/>
    <w:rPr>
      <w:rFonts w:ascii="Times New Roman" w:hAnsi="Times New Roman" w:eastAsia="宋体" w:cs="Times New Roman"/>
      <w:kern w:val="2"/>
      <w:sz w:val="21"/>
      <w:lang w:val="en-US" w:eastAsia="zh-CN" w:bidi="ar-SA"/>
    </w:rPr>
  </w:style>
  <w:style w:type="paragraph" w:customStyle="1" w:styleId="434">
    <w:name w:val="Char Char Char Char2"/>
    <w:basedOn w:val="4"/>
    <w:qFormat/>
    <w:uiPriority w:val="0"/>
    <w:pPr>
      <w:keepLines w:val="0"/>
      <w:tabs>
        <w:tab w:val="left" w:pos="836"/>
      </w:tabs>
      <w:autoSpaceDE w:val="0"/>
      <w:autoSpaceDN w:val="0"/>
      <w:adjustRightInd w:val="0"/>
      <w:spacing w:beforeLines="50" w:afterLines="50" w:line="360" w:lineRule="auto"/>
      <w:ind w:left="836" w:hanging="420"/>
      <w:jc w:val="center"/>
    </w:pPr>
    <w:rPr>
      <w:rFonts w:ascii="宋体" w:hAnsi="宋体" w:cs="宋体"/>
      <w:b/>
      <w:kern w:val="0"/>
      <w:sz w:val="28"/>
      <w:szCs w:val="21"/>
    </w:rPr>
  </w:style>
  <w:style w:type="paragraph" w:customStyle="1" w:styleId="435">
    <w:name w:val="样式 样式 标题 2标题2Char标2 CharChar CharH22nd levelh22Header 2l2... + T..."/>
    <w:basedOn w:val="1"/>
    <w:qFormat/>
    <w:uiPriority w:val="0"/>
    <w:pPr>
      <w:tabs>
        <w:tab w:val="left" w:pos="1440"/>
      </w:tabs>
      <w:spacing w:before="120" w:after="120" w:line="560" w:lineRule="exact"/>
      <w:ind w:left="1440"/>
      <w:outlineLvl w:val="1"/>
    </w:pPr>
    <w:rPr>
      <w:rFonts w:ascii="Arial" w:hAnsi="Arial" w:eastAsia="黑体"/>
      <w:sz w:val="32"/>
      <w:szCs w:val="32"/>
    </w:rPr>
  </w:style>
  <w:style w:type="paragraph" w:customStyle="1" w:styleId="436">
    <w:name w:val="样式 标题 2 + Times New Roman 段前: 0 磅 段后: 0 磅 行距: 固定值 24 磅"/>
    <w:basedOn w:val="5"/>
    <w:qFormat/>
    <w:uiPriority w:val="0"/>
    <w:pPr>
      <w:spacing w:before="0" w:after="0" w:line="480" w:lineRule="exact"/>
    </w:pPr>
    <w:rPr>
      <w:rFonts w:hint="eastAsia" w:ascii="Times New Roman" w:hAnsi="Times New Roman" w:cs="宋体"/>
      <w:b w:val="0"/>
      <w:bCs w:val="0"/>
      <w:sz w:val="24"/>
      <w:szCs w:val="20"/>
    </w:rPr>
  </w:style>
  <w:style w:type="paragraph" w:customStyle="1" w:styleId="437">
    <w:name w:val="彩色列表 - 强调文字颜色 11"/>
    <w:basedOn w:val="1"/>
    <w:qFormat/>
    <w:uiPriority w:val="0"/>
    <w:pPr>
      <w:ind w:firstLine="420" w:firstLineChars="200"/>
    </w:pPr>
    <w:rPr>
      <w:szCs w:val="20"/>
    </w:rPr>
  </w:style>
  <w:style w:type="paragraph" w:customStyle="1" w:styleId="438">
    <w:name w:val="Char Char Char Char Char Char Char Char Char Char Char Char Char Char Char Char Char Char Char Char Char Char"/>
    <w:basedOn w:val="4"/>
    <w:qFormat/>
    <w:uiPriority w:val="0"/>
    <w:pPr>
      <w:keepLines w:val="0"/>
      <w:tabs>
        <w:tab w:val="left" w:pos="720"/>
      </w:tabs>
      <w:autoSpaceDE w:val="0"/>
      <w:autoSpaceDN w:val="0"/>
      <w:adjustRightInd w:val="0"/>
      <w:spacing w:before="0" w:after="0" w:line="360" w:lineRule="auto"/>
      <w:ind w:left="720" w:hanging="720"/>
      <w:jc w:val="center"/>
    </w:pPr>
    <w:rPr>
      <w:rFonts w:ascii="宋体" w:hAnsi="宋体" w:cs="宋体"/>
      <w:b/>
      <w:kern w:val="0"/>
      <w:sz w:val="28"/>
      <w:szCs w:val="21"/>
    </w:rPr>
  </w:style>
  <w:style w:type="paragraph" w:customStyle="1" w:styleId="439">
    <w:name w:val="Char1"/>
    <w:basedOn w:val="1"/>
    <w:qFormat/>
    <w:uiPriority w:val="0"/>
    <w:pPr>
      <w:widowControl/>
      <w:spacing w:after="160" w:line="240" w:lineRule="exact"/>
      <w:jc w:val="left"/>
    </w:pPr>
    <w:rPr>
      <w:szCs w:val="20"/>
    </w:rPr>
  </w:style>
  <w:style w:type="paragraph" w:customStyle="1" w:styleId="440">
    <w:name w:val="1-正文（宋）"/>
    <w:basedOn w:val="1"/>
    <w:qFormat/>
    <w:uiPriority w:val="0"/>
    <w:pPr>
      <w:spacing w:line="360" w:lineRule="auto"/>
      <w:ind w:firstLine="567"/>
    </w:pPr>
    <w:rPr>
      <w:sz w:val="28"/>
      <w:szCs w:val="20"/>
    </w:rPr>
  </w:style>
  <w:style w:type="paragraph" w:customStyle="1" w:styleId="441">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line="460" w:lineRule="exact"/>
      <w:ind w:firstLine="200" w:firstLineChars="200"/>
      <w:jc w:val="center"/>
      <w:textAlignment w:val="center"/>
    </w:pPr>
    <w:rPr>
      <w:rFonts w:hint="eastAsia" w:ascii="楷体_GB2312" w:hAnsi="Arial Unicode MS" w:eastAsia="楷体_GB2312"/>
      <w:kern w:val="0"/>
      <w:sz w:val="24"/>
    </w:rPr>
  </w:style>
  <w:style w:type="paragraph" w:customStyle="1" w:styleId="442">
    <w:name w:val="李海涛正文"/>
    <w:basedOn w:val="1"/>
    <w:next w:val="1"/>
    <w:qFormat/>
    <w:uiPriority w:val="0"/>
    <w:pPr>
      <w:widowControl/>
      <w:ind w:firstLine="480" w:firstLineChars="200"/>
    </w:pPr>
    <w:rPr>
      <w:rFonts w:ascii="宋体" w:cs="宋体"/>
      <w:sz w:val="24"/>
      <w:szCs w:val="20"/>
    </w:rPr>
  </w:style>
  <w:style w:type="paragraph" w:customStyle="1" w:styleId="443">
    <w:name w:val="Char Char Char Char Char Char1 Char1 Char Char Char Char Char Char"/>
    <w:basedOn w:val="1"/>
    <w:qFormat/>
    <w:uiPriority w:val="0"/>
  </w:style>
  <w:style w:type="paragraph" w:customStyle="1" w:styleId="444">
    <w:name w:val="正文标题"/>
    <w:basedOn w:val="1"/>
    <w:qFormat/>
    <w:uiPriority w:val="0"/>
    <w:pPr>
      <w:adjustRightInd w:val="0"/>
      <w:snapToGrid w:val="0"/>
      <w:spacing w:line="460" w:lineRule="exact"/>
      <w:jc w:val="left"/>
    </w:pPr>
    <w:rPr>
      <w:rFonts w:ascii="Arial" w:hAnsi="Arial"/>
      <w:snapToGrid w:val="0"/>
      <w:color w:val="000000"/>
      <w:spacing w:val="10"/>
      <w:kern w:val="0"/>
      <w:sz w:val="24"/>
      <w:szCs w:val="20"/>
    </w:rPr>
  </w:style>
  <w:style w:type="paragraph" w:customStyle="1" w:styleId="445">
    <w:name w:val="样式54"/>
    <w:basedOn w:val="1"/>
    <w:qFormat/>
    <w:uiPriority w:val="0"/>
    <w:pPr>
      <w:spacing w:line="560" w:lineRule="exact"/>
      <w:ind w:firstLine="200" w:firstLineChars="200"/>
    </w:pPr>
    <w:rPr>
      <w:rFonts w:eastAsia="楷体_GB2312"/>
      <w:sz w:val="28"/>
      <w:szCs w:val="28"/>
    </w:rPr>
  </w:style>
  <w:style w:type="paragraph" w:customStyle="1" w:styleId="446">
    <w:name w:val="我的正文 Char Char"/>
    <w:basedOn w:val="1"/>
    <w:qFormat/>
    <w:uiPriority w:val="0"/>
    <w:pPr>
      <w:spacing w:line="360" w:lineRule="auto"/>
      <w:ind w:firstLine="200" w:firstLineChars="200"/>
    </w:pPr>
    <w:rPr>
      <w:sz w:val="24"/>
    </w:rPr>
  </w:style>
  <w:style w:type="paragraph" w:customStyle="1" w:styleId="447">
    <w:name w:val="标题 3 + 段前: 6 磅 段后: 6 磅 行距: 1.5 倍行距"/>
    <w:basedOn w:val="6"/>
    <w:next w:val="6"/>
    <w:qFormat/>
    <w:uiPriority w:val="0"/>
    <w:pPr>
      <w:spacing w:before="0" w:after="0" w:line="560" w:lineRule="exact"/>
      <w:jc w:val="left"/>
    </w:pPr>
    <w:rPr>
      <w:rFonts w:ascii="Arial" w:hAnsi="Arial" w:eastAsia="方正小标宋_GBK"/>
      <w:b w:val="0"/>
      <w:sz w:val="28"/>
      <w:szCs w:val="28"/>
    </w:rPr>
  </w:style>
  <w:style w:type="paragraph" w:customStyle="1" w:styleId="448">
    <w:name w:val="xl41"/>
    <w:basedOn w:val="1"/>
    <w:qFormat/>
    <w:uiPriority w:val="0"/>
    <w:pPr>
      <w:widowControl/>
      <w:spacing w:before="100" w:beforeAutospacing="1" w:after="100" w:afterAutospacing="1"/>
      <w:jc w:val="center"/>
    </w:pPr>
    <w:rPr>
      <w:rFonts w:ascii="宋体" w:hAnsi="宋体"/>
      <w:kern w:val="0"/>
      <w:sz w:val="24"/>
      <w:szCs w:val="20"/>
    </w:rPr>
  </w:style>
  <w:style w:type="paragraph" w:customStyle="1" w:styleId="44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50">
    <w:name w:val="X.X 正文"/>
    <w:basedOn w:val="5"/>
    <w:qFormat/>
    <w:uiPriority w:val="0"/>
    <w:pPr>
      <w:tabs>
        <w:tab w:val="left" w:pos="576"/>
        <w:tab w:val="left" w:pos="1230"/>
      </w:tabs>
      <w:spacing w:beforeLines="10" w:afterLines="10" w:line="360" w:lineRule="auto"/>
      <w:ind w:left="576" w:hanging="576"/>
      <w:outlineLvl w:val="9"/>
    </w:pPr>
    <w:rPr>
      <w:rFonts w:eastAsia="楷体_GB2312"/>
      <w:b w:val="0"/>
      <w:bCs w:val="0"/>
      <w:sz w:val="24"/>
      <w:szCs w:val="24"/>
    </w:rPr>
  </w:style>
  <w:style w:type="paragraph" w:customStyle="1" w:styleId="451">
    <w:name w:val="slStyle1"/>
    <w:basedOn w:val="1"/>
    <w:next w:val="1"/>
    <w:qFormat/>
    <w:uiPriority w:val="0"/>
    <w:pPr>
      <w:tabs>
        <w:tab w:val="left" w:pos="360"/>
      </w:tabs>
    </w:pPr>
    <w:rPr>
      <w:rFonts w:ascii="隶书" w:hAnsi="宋体" w:eastAsia="隶书"/>
      <w:b/>
      <w:sz w:val="36"/>
      <w:szCs w:val="20"/>
    </w:rPr>
  </w:style>
  <w:style w:type="paragraph" w:customStyle="1" w:styleId="452">
    <w:name w:val="正文1 Char Char1 Char"/>
    <w:basedOn w:val="1"/>
    <w:qFormat/>
    <w:uiPriority w:val="0"/>
    <w:pPr>
      <w:adjustRightInd w:val="0"/>
      <w:snapToGrid w:val="0"/>
      <w:spacing w:line="516" w:lineRule="exact"/>
      <w:ind w:firstLine="200" w:firstLineChars="200"/>
    </w:pPr>
    <w:rPr>
      <w:rFonts w:eastAsia="仿宋_GB2312"/>
      <w:sz w:val="26"/>
      <w:szCs w:val="26"/>
    </w:rPr>
  </w:style>
  <w:style w:type="paragraph" w:customStyle="1" w:styleId="453">
    <w:name w:val="font12"/>
    <w:basedOn w:val="1"/>
    <w:qFormat/>
    <w:uiPriority w:val="0"/>
    <w:pPr>
      <w:widowControl/>
      <w:spacing w:before="100" w:beforeAutospacing="1" w:after="100" w:afterAutospacing="1" w:line="460" w:lineRule="exact"/>
      <w:ind w:firstLine="200" w:firstLineChars="200"/>
      <w:jc w:val="left"/>
    </w:pPr>
    <w:rPr>
      <w:rFonts w:hint="eastAsia" w:ascii="宋体" w:hAnsi="宋体"/>
      <w:kern w:val="0"/>
      <w:sz w:val="24"/>
      <w:u w:val="single"/>
    </w:rPr>
  </w:style>
  <w:style w:type="paragraph" w:customStyle="1" w:styleId="454">
    <w:name w:val="XW表内文字"/>
    <w:basedOn w:val="1"/>
    <w:qFormat/>
    <w:uiPriority w:val="0"/>
    <w:pPr>
      <w:adjustRightInd w:val="0"/>
      <w:spacing w:before="40" w:after="40"/>
      <w:jc w:val="center"/>
      <w:textAlignment w:val="baseline"/>
    </w:pPr>
    <w:rPr>
      <w:kern w:val="0"/>
      <w:szCs w:val="20"/>
    </w:rPr>
  </w:style>
  <w:style w:type="paragraph" w:customStyle="1" w:styleId="455">
    <w:name w:val="xl113"/>
    <w:basedOn w:val="1"/>
    <w:qFormat/>
    <w:uiPriority w:val="0"/>
    <w:pPr>
      <w:widowControl/>
      <w:pBdr>
        <w:bottom w:val="single" w:color="auto" w:sz="4" w:space="0"/>
      </w:pBdr>
      <w:spacing w:before="100" w:beforeAutospacing="1" w:after="100" w:afterAutospacing="1"/>
      <w:jc w:val="left"/>
    </w:pPr>
    <w:rPr>
      <w:kern w:val="0"/>
      <w:sz w:val="20"/>
      <w:szCs w:val="20"/>
      <w:u w:val="single"/>
    </w:rPr>
  </w:style>
  <w:style w:type="paragraph" w:customStyle="1" w:styleId="456">
    <w:name w:val="pa-36"/>
    <w:basedOn w:val="1"/>
    <w:qFormat/>
    <w:uiPriority w:val="0"/>
    <w:pPr>
      <w:widowControl/>
      <w:spacing w:line="360" w:lineRule="atLeast"/>
      <w:ind w:firstLine="420"/>
    </w:pPr>
    <w:rPr>
      <w:rFonts w:ascii="宋体" w:hAnsi="宋体"/>
      <w:kern w:val="0"/>
      <w:sz w:val="24"/>
    </w:rPr>
  </w:style>
  <w:style w:type="paragraph" w:customStyle="1" w:styleId="457">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5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59">
    <w:name w:val="font7"/>
    <w:basedOn w:val="1"/>
    <w:qFormat/>
    <w:uiPriority w:val="0"/>
    <w:pPr>
      <w:widowControl/>
      <w:spacing w:before="100" w:beforeAutospacing="1" w:after="100" w:afterAutospacing="1" w:line="460" w:lineRule="exact"/>
      <w:ind w:firstLine="200" w:firstLineChars="200"/>
      <w:jc w:val="left"/>
    </w:pPr>
    <w:rPr>
      <w:rFonts w:ascii="宋体" w:hAnsi="Arial" w:eastAsia="Arial Unicode MS"/>
      <w:kern w:val="0"/>
      <w:sz w:val="24"/>
    </w:rPr>
  </w:style>
  <w:style w:type="paragraph" w:customStyle="1" w:styleId="460">
    <w:name w:val="样式9"/>
    <w:basedOn w:val="1"/>
    <w:qFormat/>
    <w:uiPriority w:val="0"/>
    <w:pPr>
      <w:spacing w:beforeLines="50" w:afterLines="50"/>
    </w:pPr>
    <w:rPr>
      <w:rFonts w:eastAsia="华文中宋"/>
      <w:color w:val="000000"/>
      <w:sz w:val="30"/>
      <w:szCs w:val="20"/>
    </w:rPr>
  </w:style>
  <w:style w:type="paragraph" w:customStyle="1" w:styleId="461">
    <w:name w:val="Char Char Char Char Char"/>
    <w:basedOn w:val="1"/>
    <w:qFormat/>
    <w:uiPriority w:val="0"/>
  </w:style>
  <w:style w:type="paragraph" w:customStyle="1" w:styleId="462">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line="460" w:lineRule="exact"/>
      <w:ind w:firstLine="200" w:firstLineChars="200"/>
      <w:jc w:val="center"/>
      <w:textAlignment w:val="center"/>
    </w:pPr>
    <w:rPr>
      <w:rFonts w:hint="eastAsia" w:ascii="楷体_GB2312" w:hAnsi="Arial Unicode MS" w:eastAsia="楷体_GB2312"/>
      <w:kern w:val="0"/>
      <w:sz w:val="24"/>
    </w:rPr>
  </w:style>
  <w:style w:type="paragraph" w:customStyle="1" w:styleId="463">
    <w:name w:val="列出段落1"/>
    <w:basedOn w:val="1"/>
    <w:qFormat/>
    <w:uiPriority w:val="0"/>
    <w:pPr>
      <w:ind w:firstLine="420" w:firstLineChars="200"/>
    </w:pPr>
    <w:rPr>
      <w:sz w:val="28"/>
      <w:szCs w:val="20"/>
    </w:rPr>
  </w:style>
  <w:style w:type="paragraph" w:customStyle="1" w:styleId="464">
    <w:name w:val="USE 3"/>
    <w:basedOn w:val="1"/>
    <w:qFormat/>
    <w:uiPriority w:val="0"/>
    <w:pPr>
      <w:spacing w:line="360" w:lineRule="auto"/>
      <w:ind w:left="890" w:hanging="170"/>
      <w:jc w:val="left"/>
    </w:pPr>
    <w:rPr>
      <w:rFonts w:ascii="宋体" w:hAnsi="宋体"/>
      <w:sz w:val="24"/>
      <w:szCs w:val="20"/>
    </w:rPr>
  </w:style>
  <w:style w:type="paragraph" w:customStyle="1" w:styleId="465">
    <w:name w:val="Char Char Char Char Char Char Char Char Char Char Char Char Char Char Char Char"/>
    <w:basedOn w:val="4"/>
    <w:qFormat/>
    <w:uiPriority w:val="0"/>
    <w:pPr>
      <w:keepLines w:val="0"/>
      <w:tabs>
        <w:tab w:val="left" w:pos="720"/>
      </w:tabs>
      <w:autoSpaceDE w:val="0"/>
      <w:autoSpaceDN w:val="0"/>
      <w:adjustRightInd w:val="0"/>
      <w:spacing w:before="0" w:after="0" w:line="360" w:lineRule="auto"/>
      <w:ind w:left="720" w:hanging="720"/>
      <w:jc w:val="center"/>
    </w:pPr>
    <w:rPr>
      <w:rFonts w:ascii="宋体" w:hAnsi="宋体" w:cs="宋体"/>
      <w:b/>
      <w:kern w:val="0"/>
      <w:sz w:val="28"/>
      <w:szCs w:val="21"/>
    </w:rPr>
  </w:style>
  <w:style w:type="paragraph" w:customStyle="1" w:styleId="466">
    <w:name w:val="slStyle10"/>
    <w:basedOn w:val="1"/>
    <w:next w:val="1"/>
    <w:qFormat/>
    <w:uiPriority w:val="0"/>
    <w:rPr>
      <w:rFonts w:ascii="宋体" w:hAnsi="宋体"/>
      <w:sz w:val="20"/>
      <w:szCs w:val="20"/>
    </w:rPr>
  </w:style>
  <w:style w:type="paragraph" w:customStyle="1" w:styleId="467">
    <w:name w:val="CM74"/>
    <w:basedOn w:val="21"/>
    <w:next w:val="21"/>
    <w:qFormat/>
    <w:uiPriority w:val="0"/>
    <w:pPr>
      <w:spacing w:after="428"/>
    </w:pPr>
    <w:rPr>
      <w:rFonts w:cs="Times New Roman"/>
      <w:color w:val="auto"/>
    </w:rPr>
  </w:style>
  <w:style w:type="paragraph" w:customStyle="1" w:styleId="468">
    <w:name w:val="新样式"/>
    <w:basedOn w:val="1"/>
    <w:qFormat/>
    <w:uiPriority w:val="0"/>
    <w:pPr>
      <w:snapToGrid w:val="0"/>
      <w:spacing w:line="440" w:lineRule="atLeast"/>
      <w:ind w:firstLine="527"/>
    </w:pPr>
    <w:rPr>
      <w:rFonts w:eastAsia="楷体_GB2312"/>
      <w:kern w:val="16"/>
      <w:sz w:val="28"/>
      <w:szCs w:val="20"/>
    </w:rPr>
  </w:style>
  <w:style w:type="paragraph" w:customStyle="1" w:styleId="469">
    <w:name w:val="Char Char Char Char1 Char Char1 Char"/>
    <w:basedOn w:val="1"/>
    <w:qFormat/>
    <w:uiPriority w:val="0"/>
    <w:rPr>
      <w:szCs w:val="21"/>
    </w:rPr>
  </w:style>
  <w:style w:type="paragraph" w:customStyle="1" w:styleId="470">
    <w:name w:val="表  格"/>
    <w:basedOn w:val="95"/>
    <w:qFormat/>
    <w:uiPriority w:val="0"/>
    <w:pPr>
      <w:spacing w:line="0" w:lineRule="atLeast"/>
    </w:pPr>
    <w:rPr>
      <w:rFonts w:ascii="Times New Roman" w:hAnsi="Times New Roman" w:eastAsia="楷体_GB2312"/>
      <w:color w:val="000000"/>
      <w:kern w:val="0"/>
      <w:szCs w:val="18"/>
    </w:rPr>
  </w:style>
  <w:style w:type="paragraph" w:customStyle="1" w:styleId="471">
    <w:name w:val="样式 楷体_GB2312 小三 首行缩进:  0.74 厘米 行距: 1.5 倍行距"/>
    <w:basedOn w:val="1"/>
    <w:qFormat/>
    <w:uiPriority w:val="0"/>
    <w:pPr>
      <w:spacing w:line="360" w:lineRule="auto"/>
      <w:ind w:firstLine="420"/>
    </w:pPr>
    <w:rPr>
      <w:rFonts w:ascii="楷体_GB2312" w:hAnsi="华文楷体" w:eastAsia="楷体_GB2312"/>
      <w:sz w:val="24"/>
    </w:rPr>
  </w:style>
  <w:style w:type="paragraph" w:customStyle="1" w:styleId="472">
    <w:name w:val="小标题"/>
    <w:basedOn w:val="53"/>
    <w:qFormat/>
    <w:uiPriority w:val="0"/>
    <w:rPr>
      <w:rFonts w:ascii="Cambria" w:hAnsi="Cambria"/>
      <w:b w:val="0"/>
      <w:sz w:val="44"/>
    </w:rPr>
  </w:style>
  <w:style w:type="paragraph" w:customStyle="1" w:styleId="473">
    <w:name w:val="样式 样式6 +"/>
    <w:basedOn w:val="1"/>
    <w:qFormat/>
    <w:uiPriority w:val="0"/>
    <w:pPr>
      <w:jc w:val="center"/>
    </w:pPr>
    <w:rPr>
      <w:rFonts w:eastAsia="黑体"/>
      <w:kern w:val="0"/>
      <w:sz w:val="24"/>
      <w:szCs w:val="20"/>
    </w:rPr>
  </w:style>
  <w:style w:type="paragraph" w:customStyle="1" w:styleId="474">
    <w:name w:val="清单题头"/>
    <w:basedOn w:val="1"/>
    <w:qFormat/>
    <w:uiPriority w:val="0"/>
    <w:pPr>
      <w:jc w:val="center"/>
    </w:pPr>
    <w:rPr>
      <w:rFonts w:ascii="宋体" w:hAnsi="宋体"/>
      <w:b/>
      <w:color w:val="000000"/>
      <w:sz w:val="28"/>
      <w:szCs w:val="20"/>
    </w:rPr>
  </w:style>
  <w:style w:type="paragraph" w:customStyle="1" w:styleId="475">
    <w:name w:val="表格样式5号居左"/>
    <w:basedOn w:val="1"/>
    <w:qFormat/>
    <w:uiPriority w:val="0"/>
    <w:pPr>
      <w:adjustRightInd w:val="0"/>
      <w:snapToGrid w:val="0"/>
      <w:spacing w:line="560" w:lineRule="exact"/>
      <w:ind w:left="-2" w:leftChars="-1" w:firstLine="562" w:firstLineChars="200"/>
    </w:pPr>
    <w:rPr>
      <w:rFonts w:ascii="宋体" w:hAnsi="宋体"/>
      <w:sz w:val="28"/>
      <w:szCs w:val="20"/>
    </w:rPr>
  </w:style>
  <w:style w:type="paragraph" w:customStyle="1" w:styleId="476">
    <w:name w:val="样式 A标题2.. + Times New Roman 行距: 1.5 倍行距"/>
    <w:basedOn w:val="1"/>
    <w:qFormat/>
    <w:uiPriority w:val="0"/>
    <w:pPr>
      <w:spacing w:line="360" w:lineRule="auto"/>
      <w:textAlignment w:val="baseline"/>
      <w:outlineLvl w:val="1"/>
    </w:pPr>
    <w:rPr>
      <w:rFonts w:eastAsia="黑体" w:cs="宋体"/>
      <w:snapToGrid w:val="0"/>
      <w:kern w:val="0"/>
      <w:sz w:val="28"/>
      <w:szCs w:val="28"/>
    </w:rPr>
  </w:style>
  <w:style w:type="paragraph" w:customStyle="1" w:styleId="477">
    <w:name w:val="默认段落字体 Para Char Char Char Char"/>
    <w:basedOn w:val="1"/>
    <w:qFormat/>
    <w:uiPriority w:val="0"/>
  </w:style>
  <w:style w:type="paragraph" w:customStyle="1" w:styleId="478">
    <w:name w:val="slStyle4"/>
    <w:basedOn w:val="1"/>
    <w:next w:val="1"/>
    <w:qFormat/>
    <w:uiPriority w:val="0"/>
    <w:pPr>
      <w:tabs>
        <w:tab w:val="left" w:pos="2000"/>
      </w:tabs>
      <w:ind w:left="1980" w:hanging="700"/>
    </w:pPr>
    <w:rPr>
      <w:rFonts w:ascii="隶书" w:hAnsi="宋体" w:eastAsia="隶书"/>
      <w:b/>
      <w:sz w:val="20"/>
      <w:szCs w:val="20"/>
    </w:rPr>
  </w:style>
  <w:style w:type="paragraph" w:customStyle="1" w:styleId="479">
    <w:name w:val="样式 宋体 小四 黑色 左 行距: 固定值 20 磅"/>
    <w:basedOn w:val="1"/>
    <w:qFormat/>
    <w:uiPriority w:val="0"/>
    <w:pPr>
      <w:spacing w:line="400" w:lineRule="exact"/>
      <w:ind w:firstLine="200" w:firstLineChars="200"/>
      <w:jc w:val="left"/>
    </w:pPr>
    <w:rPr>
      <w:rFonts w:ascii="宋体" w:hAnsi="宋体" w:cs="宋体"/>
      <w:color w:val="000000"/>
      <w:kern w:val="0"/>
      <w:sz w:val="24"/>
      <w:szCs w:val="20"/>
    </w:rPr>
  </w:style>
  <w:style w:type="paragraph" w:customStyle="1" w:styleId="480">
    <w:name w:val="样式 标题 2 +"/>
    <w:basedOn w:val="5"/>
    <w:qFormat/>
    <w:uiPriority w:val="0"/>
    <w:pPr>
      <w:spacing w:before="0" w:after="0" w:line="460" w:lineRule="exact"/>
      <w:jc w:val="left"/>
    </w:pPr>
    <w:rPr>
      <w:rFonts w:cs="Arial"/>
      <w:b w:val="0"/>
      <w:bCs w:val="0"/>
      <w:color w:val="000000"/>
      <w:sz w:val="30"/>
      <w:szCs w:val="20"/>
    </w:rPr>
  </w:style>
  <w:style w:type="paragraph" w:customStyle="1" w:styleId="481">
    <w:name w:val="A标题4"/>
    <w:basedOn w:val="8"/>
    <w:next w:val="1"/>
    <w:qFormat/>
    <w:uiPriority w:val="0"/>
    <w:pPr>
      <w:keepNext w:val="0"/>
      <w:spacing w:after="80" w:line="360" w:lineRule="auto"/>
      <w:ind w:firstLine="0" w:firstLineChars="200"/>
    </w:pPr>
    <w:rPr>
      <w:rFonts w:ascii="Times New Roman" w:hAnsi="Times New Roman" w:eastAsia="宋体"/>
      <w:color w:val="auto"/>
      <w:kern w:val="0"/>
      <w:sz w:val="24"/>
      <w:szCs w:val="20"/>
    </w:rPr>
  </w:style>
  <w:style w:type="paragraph" w:customStyle="1" w:styleId="482">
    <w:name w:val="样式 表内文字 + 段前: 0.4 行 段后: 0.4 行1"/>
    <w:basedOn w:val="1"/>
    <w:qFormat/>
    <w:uiPriority w:val="0"/>
    <w:pPr>
      <w:spacing w:line="560" w:lineRule="exact"/>
      <w:ind w:firstLine="200" w:firstLineChars="200"/>
      <w:textAlignment w:val="baseline"/>
    </w:pPr>
    <w:rPr>
      <w:rFonts w:eastAsia="楷体_GB2312"/>
      <w:kern w:val="28"/>
      <w:sz w:val="28"/>
      <w:szCs w:val="21"/>
    </w:rPr>
  </w:style>
  <w:style w:type="paragraph" w:customStyle="1" w:styleId="4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84">
    <w:name w:val="样式 样式 样式 样式 样式 样式 样式 样式 样式 样式 样式 样式 首行缩进:  2 字符4 + 首行缩进:  2 字符1 ..."/>
    <w:basedOn w:val="1"/>
    <w:qFormat/>
    <w:uiPriority w:val="0"/>
    <w:pPr>
      <w:spacing w:line="560" w:lineRule="exact"/>
      <w:ind w:firstLine="200" w:firstLineChars="200"/>
    </w:pPr>
    <w:rPr>
      <w:rFonts w:ascii="仿宋_GB2312" w:hAnsi="宋体" w:eastAsia="仿宋_GB2312" w:cs="宋体"/>
      <w:kern w:val="0"/>
      <w:sz w:val="28"/>
      <w:szCs w:val="20"/>
    </w:rPr>
  </w:style>
  <w:style w:type="paragraph" w:customStyle="1" w:styleId="48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486">
    <w:name w:val="A标题 2"/>
    <w:basedOn w:val="1"/>
    <w:next w:val="1"/>
    <w:qFormat/>
    <w:uiPriority w:val="0"/>
    <w:pPr>
      <w:spacing w:line="360" w:lineRule="auto"/>
      <w:jc w:val="left"/>
      <w:outlineLvl w:val="1"/>
    </w:pPr>
    <w:rPr>
      <w:b/>
      <w:sz w:val="28"/>
    </w:rPr>
  </w:style>
  <w:style w:type="paragraph" w:customStyle="1" w:styleId="487">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line="460" w:lineRule="exact"/>
      <w:ind w:firstLine="200" w:firstLineChars="200"/>
    </w:pPr>
    <w:rPr>
      <w:rFonts w:hint="eastAsia" w:ascii="楷体_GB2312" w:hAnsi="Arial Unicode MS" w:eastAsia="楷体_GB2312"/>
      <w:kern w:val="0"/>
      <w:sz w:val="24"/>
    </w:rPr>
  </w:style>
  <w:style w:type="paragraph" w:customStyle="1" w:styleId="488">
    <w:name w:val="表"/>
    <w:basedOn w:val="1"/>
    <w:qFormat/>
    <w:uiPriority w:val="0"/>
    <w:pPr>
      <w:adjustRightInd w:val="0"/>
      <w:spacing w:line="312" w:lineRule="atLeast"/>
      <w:jc w:val="center"/>
      <w:textAlignment w:val="baseline"/>
    </w:pPr>
    <w:rPr>
      <w:kern w:val="0"/>
      <w:szCs w:val="20"/>
    </w:rPr>
  </w:style>
  <w:style w:type="paragraph" w:customStyle="1" w:styleId="489">
    <w:name w:val="我的正文"/>
    <w:basedOn w:val="1"/>
    <w:qFormat/>
    <w:uiPriority w:val="0"/>
    <w:pPr>
      <w:spacing w:line="360" w:lineRule="auto"/>
      <w:ind w:firstLine="200" w:firstLineChars="200"/>
    </w:pPr>
    <w:rPr>
      <w:sz w:val="24"/>
    </w:rPr>
  </w:style>
  <w:style w:type="paragraph" w:customStyle="1" w:styleId="490">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491">
    <w:name w:val="样式王"/>
    <w:basedOn w:val="1"/>
    <w:qFormat/>
    <w:uiPriority w:val="0"/>
  </w:style>
  <w:style w:type="paragraph" w:customStyle="1" w:styleId="492">
    <w:name w:val="正文设置格式"/>
    <w:basedOn w:val="16"/>
    <w:qFormat/>
    <w:uiPriority w:val="0"/>
    <w:pPr>
      <w:ind w:firstLine="480"/>
      <w:jc w:val="both"/>
    </w:pPr>
    <w:rPr>
      <w:rFonts w:ascii="宋体" w:hAnsi="宋体"/>
    </w:rPr>
  </w:style>
  <w:style w:type="paragraph" w:customStyle="1" w:styleId="493">
    <w:name w:val="三级标题格式设置"/>
    <w:basedOn w:val="6"/>
    <w:qFormat/>
    <w:uiPriority w:val="0"/>
    <w:pPr>
      <w:keepNext w:val="0"/>
      <w:spacing w:before="0" w:after="0" w:line="400" w:lineRule="exact"/>
      <w:jc w:val="left"/>
      <w:outlineLvl w:val="3"/>
    </w:pPr>
    <w:rPr>
      <w:rFonts w:ascii="宋体" w:hAnsi="宋体"/>
      <w:sz w:val="24"/>
      <w:szCs w:val="24"/>
    </w:rPr>
  </w:style>
  <w:style w:type="paragraph" w:customStyle="1" w:styleId="494">
    <w:name w:val="修订3"/>
    <w:hidden/>
    <w:unhideWhenUsed/>
    <w:qFormat/>
    <w:uiPriority w:val="99"/>
    <w:rPr>
      <w:rFonts w:ascii="Times New Roman" w:hAnsi="Times New Roman" w:eastAsia="宋体" w:cs="Times New Roman"/>
      <w:kern w:val="2"/>
      <w:sz w:val="21"/>
      <w:szCs w:val="24"/>
      <w:lang w:val="en-US" w:eastAsia="zh-CN" w:bidi="ar-SA"/>
    </w:rPr>
  </w:style>
  <w:style w:type="character" w:customStyle="1" w:styleId="495">
    <w:name w:val="图表名格式 Char"/>
    <w:link w:val="496"/>
    <w:qFormat/>
    <w:uiPriority w:val="1"/>
    <w:rPr>
      <w:b/>
      <w:sz w:val="24"/>
      <w:szCs w:val="24"/>
    </w:rPr>
  </w:style>
  <w:style w:type="paragraph" w:customStyle="1" w:styleId="496">
    <w:name w:val="图表名格式"/>
    <w:link w:val="495"/>
    <w:qFormat/>
    <w:uiPriority w:val="1"/>
    <w:pPr>
      <w:spacing w:line="360" w:lineRule="auto"/>
      <w:jc w:val="center"/>
    </w:pPr>
    <w:rPr>
      <w:rFonts w:ascii="Times New Roman" w:hAnsi="Times New Roman" w:eastAsia="宋体" w:cs="Times New Roman"/>
      <w:b/>
      <w:sz w:val="24"/>
      <w:szCs w:val="24"/>
      <w:lang w:val="en-US" w:eastAsia="zh-CN" w:bidi="ar-SA"/>
    </w:rPr>
  </w:style>
  <w:style w:type="character" w:customStyle="1" w:styleId="497">
    <w:name w:val="纯文本 Char1"/>
    <w:qFormat/>
    <w:locked/>
    <w:uiPriority w:val="0"/>
    <w:rPr>
      <w:rFonts w:ascii="宋体" w:hAnsi="Courier New"/>
      <w:kern w:val="2"/>
      <w:sz w:val="21"/>
    </w:rPr>
  </w:style>
  <w:style w:type="paragraph" w:customStyle="1" w:styleId="498">
    <w:name w:val="CM73"/>
    <w:basedOn w:val="21"/>
    <w:next w:val="21"/>
    <w:qFormat/>
    <w:uiPriority w:val="99"/>
    <w:pPr>
      <w:spacing w:after="73"/>
    </w:pPr>
    <w:rPr>
      <w:rFonts w:hAnsiTheme="minorHAnsi" w:cstheme="minorBidi"/>
      <w:color w:val="auto"/>
    </w:rPr>
  </w:style>
  <w:style w:type="paragraph" w:customStyle="1" w:styleId="499">
    <w:name w:val="CM4"/>
    <w:basedOn w:val="21"/>
    <w:next w:val="21"/>
    <w:qFormat/>
    <w:uiPriority w:val="99"/>
    <w:pPr>
      <w:spacing w:line="468" w:lineRule="atLeast"/>
    </w:pPr>
    <w:rPr>
      <w:rFonts w:hAnsiTheme="minorHAnsi" w:cstheme="minorBidi"/>
      <w:color w:val="auto"/>
    </w:rPr>
  </w:style>
  <w:style w:type="paragraph" w:customStyle="1" w:styleId="500">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43</Pages>
  <Words>16047</Words>
  <Characters>16871</Characters>
  <Lines>155</Lines>
  <Paragraphs>43</Paragraphs>
  <TotalTime>22</TotalTime>
  <ScaleCrop>false</ScaleCrop>
  <LinksUpToDate>false</LinksUpToDate>
  <CharactersWithSpaces>18152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2020-12-29T18:10:00Z</dcterms:created>
  <dc:creator>user</dc:creator>
  <cp:lastModifiedBy>童刚</cp:lastModifiedBy>
  <cp:lastPrinted>2020-08-25T18:24:00Z</cp:lastPrinted>
  <dcterms:modified xsi:type="dcterms:W3CDTF">2023-06-26T03:59:33Z</dcterms:modified>
  <dc:title>国道321线隆纳高速公路隆昌收费站</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2D47DD394C3E4501B621E85DAAAB9A64</vt:lpwstr>
  </property>
</Properties>
</file>